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077" w:rsidRDefault="00067077">
      <w:pPr>
        <w:spacing w:after="0" w:line="240" w:lineRule="auto"/>
        <w:rPr>
          <w:rFonts w:cs="Arial"/>
          <w:b/>
        </w:rPr>
      </w:pPr>
    </w:p>
    <w:p w:rsidR="00067077" w:rsidRDefault="00067077">
      <w:pPr>
        <w:spacing w:after="0" w:line="240" w:lineRule="auto"/>
        <w:rPr>
          <w:rFonts w:cs="Arial"/>
          <w:b/>
        </w:rPr>
      </w:pPr>
    </w:p>
    <w:p w:rsidR="00067077" w:rsidRDefault="00E9496D">
      <w:pPr>
        <w:spacing w:after="0" w:line="240" w:lineRule="auto"/>
        <w:rPr>
          <w:rFonts w:ascii="Carlito" w:hAnsi="Carlito"/>
          <w:sz w:val="24"/>
          <w:szCs w:val="24"/>
        </w:rPr>
      </w:pPr>
      <w:r>
        <w:rPr>
          <w:rFonts w:ascii="Carlito" w:hAnsi="Carlito" w:cs="Arial"/>
          <w:b/>
          <w:sz w:val="24"/>
          <w:szCs w:val="24"/>
        </w:rPr>
        <w:t>PROCESSO N</w:t>
      </w:r>
      <w:r w:rsidR="009C10B3">
        <w:rPr>
          <w:rFonts w:ascii="Carlito" w:hAnsi="Carlito" w:cs="Arial"/>
          <w:b/>
          <w:sz w:val="24"/>
          <w:szCs w:val="24"/>
        </w:rPr>
        <w:t>º</w:t>
      </w:r>
      <w:r>
        <w:rPr>
          <w:rFonts w:ascii="Carlito" w:hAnsi="Carlito" w:cs="Arial"/>
          <w:b/>
          <w:sz w:val="24"/>
          <w:szCs w:val="24"/>
        </w:rPr>
        <w:t>.</w:t>
      </w:r>
      <w:r w:rsidR="009C10B3">
        <w:rPr>
          <w:rFonts w:ascii="Carlito" w:hAnsi="Carlito" w:cs="Arial"/>
          <w:sz w:val="24"/>
          <w:szCs w:val="24"/>
        </w:rPr>
        <w:t xml:space="preserve"> 23381.00</w:t>
      </w:r>
      <w:r>
        <w:rPr>
          <w:rFonts w:ascii="Carlito" w:hAnsi="Carlito" w:cs="Arial"/>
          <w:sz w:val="24"/>
          <w:szCs w:val="24"/>
        </w:rPr>
        <w:t>3576</w:t>
      </w:r>
      <w:r w:rsidR="009C10B3">
        <w:rPr>
          <w:rFonts w:ascii="Carlito" w:hAnsi="Carlito" w:cs="Arial"/>
          <w:sz w:val="24"/>
          <w:szCs w:val="24"/>
        </w:rPr>
        <w:t>.201</w:t>
      </w:r>
      <w:r>
        <w:rPr>
          <w:rFonts w:ascii="Carlito" w:hAnsi="Carlito" w:cs="Arial"/>
          <w:sz w:val="24"/>
          <w:szCs w:val="24"/>
        </w:rPr>
        <w:t>9</w:t>
      </w:r>
      <w:r w:rsidR="009C10B3">
        <w:rPr>
          <w:rFonts w:ascii="Carlito" w:hAnsi="Carlito" w:cs="Arial"/>
          <w:sz w:val="24"/>
          <w:szCs w:val="24"/>
        </w:rPr>
        <w:t>-</w:t>
      </w:r>
      <w:r>
        <w:rPr>
          <w:rFonts w:ascii="Carlito" w:hAnsi="Carlito" w:cs="Arial"/>
          <w:sz w:val="24"/>
          <w:szCs w:val="24"/>
        </w:rPr>
        <w:t>13</w:t>
      </w:r>
    </w:p>
    <w:p w:rsidR="00067077" w:rsidRDefault="009C10B3">
      <w:pPr>
        <w:spacing w:after="0" w:line="240" w:lineRule="auto"/>
        <w:rPr>
          <w:rFonts w:ascii="Carlito" w:hAnsi="Carlito"/>
          <w:sz w:val="24"/>
          <w:szCs w:val="24"/>
        </w:rPr>
      </w:pPr>
      <w:r>
        <w:rPr>
          <w:rFonts w:ascii="Carlito" w:hAnsi="Carlito" w:cs="Arial"/>
          <w:b/>
          <w:sz w:val="24"/>
          <w:szCs w:val="24"/>
        </w:rPr>
        <w:t>REFERÊNCIA:</w:t>
      </w:r>
      <w:r w:rsidR="00E9496D">
        <w:rPr>
          <w:rFonts w:ascii="Carlito" w:hAnsi="Carlito" w:cs="Arial"/>
          <w:sz w:val="24"/>
          <w:szCs w:val="24"/>
        </w:rPr>
        <w:t xml:space="preserve"> Pregão Eletrônico (SRP) nº 11</w:t>
      </w:r>
      <w:r>
        <w:rPr>
          <w:rFonts w:ascii="Carlito" w:hAnsi="Carlito" w:cs="Arial"/>
          <w:sz w:val="24"/>
          <w:szCs w:val="24"/>
        </w:rPr>
        <w:t>/2019</w:t>
      </w:r>
    </w:p>
    <w:p w:rsidR="00067077" w:rsidRDefault="00067077">
      <w:pPr>
        <w:spacing w:after="0" w:line="240" w:lineRule="auto"/>
        <w:jc w:val="center"/>
        <w:rPr>
          <w:rFonts w:ascii="Carlito" w:eastAsia="Calibri" w:hAnsi="Carlito" w:cs="Arial"/>
          <w:b/>
          <w:sz w:val="24"/>
          <w:szCs w:val="24"/>
        </w:rPr>
      </w:pPr>
    </w:p>
    <w:p w:rsidR="007C0A7D" w:rsidRDefault="007C0A7D">
      <w:pPr>
        <w:spacing w:after="0" w:line="240" w:lineRule="auto"/>
        <w:jc w:val="center"/>
        <w:rPr>
          <w:rFonts w:ascii="Carlito" w:eastAsia="Calibri" w:hAnsi="Carlito" w:cs="Arial"/>
          <w:b/>
          <w:sz w:val="24"/>
          <w:szCs w:val="24"/>
        </w:rPr>
      </w:pPr>
    </w:p>
    <w:p w:rsidR="00067077" w:rsidRDefault="009C10B3">
      <w:pPr>
        <w:pStyle w:val="Ttulo3"/>
        <w:spacing w:line="480" w:lineRule="auto"/>
        <w:jc w:val="center"/>
        <w:rPr>
          <w:rFonts w:ascii="Arial" w:hAnsi="Arial" w:cs="Arial"/>
          <w:b/>
          <w:szCs w:val="24"/>
        </w:rPr>
      </w:pPr>
      <w:r>
        <w:rPr>
          <w:rFonts w:ascii="Carlito" w:hAnsi="Carlito" w:cs="Arial"/>
          <w:b/>
          <w:szCs w:val="24"/>
        </w:rPr>
        <w:t>RESPOSTA A PEDIDO DE ESCLARECIMENTO</w:t>
      </w:r>
    </w:p>
    <w:p w:rsidR="00067077" w:rsidRDefault="009C10B3">
      <w:pPr>
        <w:spacing w:after="0" w:line="240" w:lineRule="auto"/>
        <w:ind w:firstLine="708"/>
        <w:jc w:val="both"/>
        <w:rPr>
          <w:rFonts w:ascii="Carlito" w:hAnsi="Carlito"/>
          <w:sz w:val="24"/>
          <w:szCs w:val="24"/>
        </w:rPr>
      </w:pPr>
      <w:r>
        <w:rPr>
          <w:rFonts w:ascii="Carlito" w:eastAsia="Times New Roman" w:hAnsi="Carlito" w:cs="Arial"/>
          <w:sz w:val="24"/>
          <w:szCs w:val="24"/>
        </w:rPr>
        <w:t xml:space="preserve">Trata-se de resposta ao pedido de esclarecimento ao Edital de Licitação do Pregão Eletrônico nº </w:t>
      </w:r>
      <w:r w:rsidR="00E9496D">
        <w:rPr>
          <w:rFonts w:ascii="Carlito" w:eastAsia="Times New Roman" w:hAnsi="Carlito" w:cs="Arial"/>
          <w:sz w:val="24"/>
          <w:szCs w:val="24"/>
        </w:rPr>
        <w:t>1</w:t>
      </w:r>
      <w:r>
        <w:rPr>
          <w:rFonts w:ascii="Carlito" w:eastAsia="Times New Roman" w:hAnsi="Carlito" w:cs="Arial"/>
          <w:sz w:val="24"/>
          <w:szCs w:val="24"/>
        </w:rPr>
        <w:t xml:space="preserve">1/2019, que tem por objeto </w:t>
      </w:r>
      <w:r w:rsidR="00E17982">
        <w:rPr>
          <w:rFonts w:ascii="Carlito" w:hAnsi="Carlito" w:cs="Carlito"/>
          <w:color w:val="000000"/>
          <w:sz w:val="24"/>
        </w:rPr>
        <w:t xml:space="preserve">a escolha da proposta mais vantajosa para a contratação de empresa especializada para a prestação de serviços de agenciamento de viagens para voos regulares internacionais e domésticos não atendidos pelas companhias aéreas credenciadas, consoante a Instrução Normativa nº 03, de 11 de fevereiro de 2015, da Secretaria de Logística e Tecnologia da Informação do Ministério do Planejamento, Orçamento e Gestão, para atender às necessidades do Instituto Federal da Paraíba – IFPB, conforme condições, quantidades e exigências estabelecidas </w:t>
      </w:r>
      <w:r>
        <w:rPr>
          <w:rFonts w:ascii="Carlito" w:eastAsia="Times New Roman" w:hAnsi="Carlito" w:cs="Arial"/>
          <w:sz w:val="24"/>
          <w:szCs w:val="24"/>
        </w:rPr>
        <w:t>no instrumento convocatório.</w:t>
      </w:r>
    </w:p>
    <w:p w:rsidR="00EF5D4D" w:rsidRDefault="009C10B3">
      <w:pPr>
        <w:spacing w:after="0" w:line="240" w:lineRule="auto"/>
        <w:ind w:firstLine="708"/>
        <w:jc w:val="both"/>
        <w:rPr>
          <w:rFonts w:ascii="Carlito" w:hAnsi="Carlito"/>
          <w:sz w:val="24"/>
          <w:szCs w:val="24"/>
        </w:rPr>
      </w:pPr>
      <w:r>
        <w:rPr>
          <w:rFonts w:ascii="Carlito" w:eastAsia="Times New Roman" w:hAnsi="Carlito" w:cs="Arial"/>
          <w:sz w:val="24"/>
          <w:szCs w:val="24"/>
        </w:rPr>
        <w:t>Em 2</w:t>
      </w:r>
      <w:r w:rsidR="00580A45">
        <w:rPr>
          <w:rFonts w:ascii="Carlito" w:eastAsia="Times New Roman" w:hAnsi="Carlito" w:cs="Arial"/>
          <w:sz w:val="24"/>
          <w:szCs w:val="24"/>
        </w:rPr>
        <w:t>7</w:t>
      </w:r>
      <w:r>
        <w:rPr>
          <w:rFonts w:ascii="Carlito" w:eastAsia="Times New Roman" w:hAnsi="Carlito" w:cs="Arial"/>
          <w:sz w:val="24"/>
          <w:szCs w:val="24"/>
        </w:rPr>
        <w:t xml:space="preserve"> de </w:t>
      </w:r>
      <w:r w:rsidR="00E17982">
        <w:rPr>
          <w:rFonts w:ascii="Carlito" w:eastAsia="Times New Roman" w:hAnsi="Carlito" w:cs="Arial"/>
          <w:sz w:val="24"/>
          <w:szCs w:val="24"/>
        </w:rPr>
        <w:t>setembro</w:t>
      </w:r>
      <w:r>
        <w:rPr>
          <w:rFonts w:ascii="Carlito" w:eastAsia="Times New Roman" w:hAnsi="Carlito" w:cs="Arial"/>
          <w:sz w:val="24"/>
          <w:szCs w:val="24"/>
        </w:rPr>
        <w:t xml:space="preserve"> de 2019, por meio de e-m</w:t>
      </w:r>
      <w:r w:rsidR="00580A45">
        <w:rPr>
          <w:rFonts w:ascii="Carlito" w:eastAsia="Times New Roman" w:hAnsi="Carlito" w:cs="Arial"/>
          <w:sz w:val="24"/>
          <w:szCs w:val="24"/>
        </w:rPr>
        <w:t>ail, recebemos, tempestivamente,</w:t>
      </w:r>
      <w:r>
        <w:rPr>
          <w:rFonts w:ascii="Carlito" w:eastAsia="Times New Roman" w:hAnsi="Carlito" w:cs="Arial"/>
          <w:sz w:val="24"/>
          <w:szCs w:val="24"/>
        </w:rPr>
        <w:t xml:space="preserve"> da </w:t>
      </w:r>
      <w:r>
        <w:rPr>
          <w:rFonts w:ascii="Carlito" w:hAnsi="Carlito"/>
          <w:sz w:val="24"/>
          <w:szCs w:val="24"/>
        </w:rPr>
        <w:t xml:space="preserve">empresa </w:t>
      </w:r>
      <w:r w:rsidR="00580A45" w:rsidRPr="00580A45">
        <w:rPr>
          <w:rFonts w:ascii="Carlito" w:hAnsi="Carlito"/>
          <w:color w:val="000000"/>
          <w:sz w:val="24"/>
          <w:szCs w:val="24"/>
        </w:rPr>
        <w:t>VOETUR TURISMO E REPRESENTAÇÕES LTDA.</w:t>
      </w:r>
      <w:r w:rsidR="00580A45">
        <w:rPr>
          <w:rFonts w:ascii="Carlito" w:hAnsi="Carlito"/>
          <w:color w:val="000000"/>
          <w:sz w:val="24"/>
          <w:szCs w:val="24"/>
        </w:rPr>
        <w:t>,</w:t>
      </w:r>
      <w:r>
        <w:rPr>
          <w:rFonts w:ascii="Carlito" w:hAnsi="Carlito"/>
          <w:sz w:val="24"/>
          <w:szCs w:val="24"/>
        </w:rPr>
        <w:t xml:space="preserve"> pedido de esclarecimento ao instrumento convocatório</w:t>
      </w:r>
      <w:r w:rsidR="00EF5D4D">
        <w:rPr>
          <w:rFonts w:ascii="Carlito" w:hAnsi="Carlito"/>
          <w:sz w:val="24"/>
          <w:szCs w:val="24"/>
        </w:rPr>
        <w:t>.</w:t>
      </w:r>
    </w:p>
    <w:p w:rsidR="00067077" w:rsidRDefault="00067077">
      <w:pPr>
        <w:spacing w:after="0" w:line="240" w:lineRule="auto"/>
        <w:ind w:firstLine="708"/>
        <w:jc w:val="both"/>
        <w:rPr>
          <w:rFonts w:eastAsia="Times New Roman" w:cs="Arial"/>
        </w:rPr>
      </w:pPr>
    </w:p>
    <w:p w:rsidR="003D6101" w:rsidRDefault="003D6101">
      <w:pPr>
        <w:spacing w:after="0" w:line="240" w:lineRule="auto"/>
        <w:ind w:firstLine="708"/>
        <w:jc w:val="both"/>
        <w:rPr>
          <w:rFonts w:eastAsia="Times New Roman" w:cs="Arial"/>
        </w:rPr>
      </w:pPr>
    </w:p>
    <w:p w:rsidR="00067077" w:rsidRDefault="009C10B3">
      <w:pPr>
        <w:pStyle w:val="NormalWeb"/>
        <w:shd w:val="clear" w:color="auto" w:fill="FFFFFF"/>
        <w:spacing w:after="0"/>
        <w:jc w:val="both"/>
        <w:rPr>
          <w:rFonts w:ascii="Carlito" w:hAnsi="Carlito"/>
        </w:rPr>
      </w:pPr>
      <w:r>
        <w:rPr>
          <w:rFonts w:ascii="Carlito" w:hAnsi="Carlito" w:cs="Arial"/>
          <w:b/>
          <w:color w:val="000000"/>
        </w:rPr>
        <w:t>1. DA ADMISSIBILIDADE</w:t>
      </w:r>
    </w:p>
    <w:p w:rsidR="00067077" w:rsidRDefault="009C10B3">
      <w:pPr>
        <w:pStyle w:val="NormalWeb"/>
        <w:shd w:val="clear" w:color="auto" w:fill="FFFFFF"/>
        <w:spacing w:after="0"/>
        <w:ind w:firstLine="708"/>
        <w:jc w:val="both"/>
      </w:pPr>
      <w:r>
        <w:rPr>
          <w:rFonts w:ascii="Carlito" w:hAnsi="Carlito" w:cs="Arial"/>
          <w:color w:val="000000"/>
        </w:rPr>
        <w:t xml:space="preserve">Nos termos do item 22.5 do Edital de Licitação do Pregão Eletrônico em epígrafe, em consonância com o disposto no art. 19 do Decreto nº 5.450, de 31 de maio de 2005, os pedidos de esclarecimentos referentes a este processo licitatório deverão ser </w:t>
      </w:r>
      <w:r>
        <w:rPr>
          <w:rFonts w:ascii="Carlito" w:hAnsi="Carlito"/>
        </w:rPr>
        <w:t>enviados ao Pregoeiro, até 03 (três) dias úteis anteriores à data designada para abertura da sessão pública, exclusivamente por meio eletrônico via internet, no endereço indicado no Edital.</w:t>
      </w:r>
    </w:p>
    <w:p w:rsidR="00067077" w:rsidRDefault="009C10B3">
      <w:pPr>
        <w:pStyle w:val="NormalWeb"/>
        <w:shd w:val="clear" w:color="auto" w:fill="FFFFFF"/>
        <w:spacing w:after="0"/>
        <w:ind w:firstLine="708"/>
        <w:jc w:val="both"/>
        <w:rPr>
          <w:rFonts w:ascii="Carlito" w:hAnsi="Carlito"/>
        </w:rPr>
      </w:pPr>
      <w:r>
        <w:rPr>
          <w:rFonts w:ascii="Carlito" w:hAnsi="Carlito" w:cs="Arial"/>
          <w:color w:val="000000"/>
        </w:rPr>
        <w:t>Com efeito, observa-se a tempestividade do pedido de esclarecimento realizado, no dia 2</w:t>
      </w:r>
      <w:r w:rsidR="00580A45">
        <w:rPr>
          <w:rFonts w:ascii="Carlito" w:hAnsi="Carlito" w:cs="Arial"/>
          <w:color w:val="000000"/>
        </w:rPr>
        <w:t>7</w:t>
      </w:r>
      <w:r>
        <w:rPr>
          <w:rFonts w:ascii="Carlito" w:hAnsi="Carlito" w:cs="Arial"/>
          <w:color w:val="000000"/>
        </w:rPr>
        <w:t>/0</w:t>
      </w:r>
      <w:r w:rsidR="00EF5D4D">
        <w:rPr>
          <w:rFonts w:ascii="Carlito" w:hAnsi="Carlito" w:cs="Arial"/>
          <w:color w:val="000000"/>
        </w:rPr>
        <w:t>9</w:t>
      </w:r>
      <w:r>
        <w:rPr>
          <w:rFonts w:ascii="Carlito" w:hAnsi="Carlito" w:cs="Arial"/>
          <w:color w:val="000000"/>
        </w:rPr>
        <w:t>/2019 encaminhado ao Pregoeiro. Neste sentido, reconhecemos o requerimento de esclarecimento feito pelo peticionante ao edital de licitação, ao qual passamos a apreciar o mérito e nos posicionar dentro do prazo legal estabelecido no regramento supramencionado.</w:t>
      </w:r>
    </w:p>
    <w:p w:rsidR="00067077" w:rsidRDefault="00067077">
      <w:pPr>
        <w:pStyle w:val="NormalWeb"/>
        <w:shd w:val="clear" w:color="auto" w:fill="FFFFFF"/>
        <w:spacing w:after="0"/>
        <w:ind w:firstLine="708"/>
        <w:jc w:val="both"/>
        <w:rPr>
          <w:rFonts w:cs="Arial"/>
          <w:color w:val="000000"/>
        </w:rPr>
      </w:pPr>
    </w:p>
    <w:p w:rsidR="00067077" w:rsidRDefault="009C10B3">
      <w:pPr>
        <w:pStyle w:val="NormalWeb"/>
        <w:shd w:val="clear" w:color="auto" w:fill="FFFFFF"/>
        <w:spacing w:after="0"/>
        <w:jc w:val="both"/>
        <w:rPr>
          <w:rFonts w:ascii="Carlito" w:hAnsi="Carlito"/>
        </w:rPr>
      </w:pPr>
      <w:r>
        <w:rPr>
          <w:rFonts w:ascii="Carlito" w:hAnsi="Carlito" w:cs="Arial"/>
          <w:b/>
        </w:rPr>
        <w:lastRenderedPageBreak/>
        <w:t>2. DA SOLICITAÇÃO</w:t>
      </w:r>
    </w:p>
    <w:p w:rsidR="00067077" w:rsidRDefault="00067077">
      <w:pPr>
        <w:pStyle w:val="NormalWeb"/>
        <w:shd w:val="clear" w:color="auto" w:fill="FFFFFF"/>
        <w:spacing w:after="0"/>
        <w:jc w:val="both"/>
        <w:rPr>
          <w:rFonts w:cs="Arial"/>
          <w:b/>
        </w:rPr>
      </w:pPr>
    </w:p>
    <w:p w:rsidR="00067077" w:rsidRDefault="009C10B3">
      <w:pPr>
        <w:pStyle w:val="NormalWeb"/>
        <w:shd w:val="clear" w:color="auto" w:fill="FFFFFF"/>
        <w:spacing w:after="0"/>
        <w:ind w:firstLine="708"/>
        <w:jc w:val="both"/>
        <w:rPr>
          <w:rFonts w:ascii="Carlito" w:hAnsi="Carlito"/>
        </w:rPr>
      </w:pPr>
      <w:r>
        <w:rPr>
          <w:rFonts w:ascii="Carlito" w:hAnsi="Carlito" w:cs="Arial"/>
        </w:rPr>
        <w:t>Em síntese, o peticionante solicita o saneamento de dúvidas conforme os questionamentos a seguir:</w:t>
      </w:r>
    </w:p>
    <w:p w:rsidR="00067077" w:rsidRDefault="00067077">
      <w:pPr>
        <w:pStyle w:val="NormalWeb"/>
        <w:shd w:val="clear" w:color="auto" w:fill="FFFFFF"/>
        <w:spacing w:after="0"/>
        <w:ind w:left="2268"/>
        <w:jc w:val="both"/>
        <w:rPr>
          <w:rFonts w:cs="Tahoma"/>
          <w:color w:val="000000"/>
        </w:rPr>
      </w:pPr>
    </w:p>
    <w:p w:rsidR="00067077" w:rsidRDefault="00040DC5">
      <w:pPr>
        <w:pStyle w:val="NormalWeb"/>
        <w:shd w:val="clear" w:color="auto" w:fill="FFFFFF"/>
        <w:spacing w:after="0"/>
        <w:ind w:left="2268"/>
        <w:jc w:val="both"/>
        <w:rPr>
          <w:rFonts w:ascii="Carlito" w:hAnsi="Carlito"/>
        </w:rPr>
      </w:pPr>
      <w:proofErr w:type="gramStart"/>
      <w:r>
        <w:rPr>
          <w:rFonts w:ascii="Carlito" w:hAnsi="Carlito" w:cs="Tahoma"/>
          <w:color w:val="000000"/>
        </w:rPr>
        <w:t>“</w:t>
      </w:r>
      <w:r w:rsidR="009C10B3">
        <w:rPr>
          <w:rFonts w:ascii="Carlito" w:hAnsi="Carlito" w:cs="Tahoma"/>
          <w:color w:val="000000"/>
        </w:rPr>
        <w:t>[…]</w:t>
      </w:r>
      <w:r>
        <w:rPr>
          <w:rFonts w:ascii="Carlito" w:hAnsi="Carlito" w:cs="Tahoma"/>
          <w:color w:val="000000"/>
        </w:rPr>
        <w:t xml:space="preserve"> </w:t>
      </w:r>
    </w:p>
    <w:p w:rsidR="00580A45" w:rsidRPr="00580A45" w:rsidRDefault="00580A45" w:rsidP="00580A45">
      <w:pPr>
        <w:pStyle w:val="NormalWeb"/>
        <w:shd w:val="clear" w:color="auto" w:fill="FFFFFF"/>
        <w:spacing w:after="0"/>
        <w:ind w:left="2268"/>
        <w:jc w:val="both"/>
        <w:rPr>
          <w:rFonts w:ascii="Carlito" w:hAnsi="Carlito" w:cs="Carlito"/>
          <w:color w:val="000000"/>
        </w:rPr>
      </w:pPr>
      <w:proofErr w:type="gramEnd"/>
      <w:r>
        <w:rPr>
          <w:rFonts w:ascii="Carlito" w:hAnsi="Carlito" w:cs="Carlito"/>
          <w:b/>
          <w:color w:val="000000"/>
        </w:rPr>
        <w:t xml:space="preserve">1. </w:t>
      </w:r>
      <w:r w:rsidRPr="00580A45">
        <w:rPr>
          <w:rFonts w:ascii="Carlito" w:hAnsi="Carlito" w:cs="Carlito"/>
          <w:color w:val="000000"/>
        </w:rPr>
        <w:t>Qual é a Empresa que atualmente encontra-se executando os serviços, objeto da presente licitação?</w:t>
      </w:r>
    </w:p>
    <w:p w:rsidR="00580A45" w:rsidRPr="00580A45" w:rsidRDefault="00580A45" w:rsidP="00580A45">
      <w:pPr>
        <w:pStyle w:val="NormalWeb"/>
        <w:shd w:val="clear" w:color="auto" w:fill="FFFFFF"/>
        <w:spacing w:after="0"/>
        <w:ind w:left="2268"/>
        <w:jc w:val="both"/>
        <w:rPr>
          <w:rFonts w:ascii="Carlito" w:hAnsi="Carlito" w:cs="Carlito"/>
          <w:color w:val="000000"/>
        </w:rPr>
      </w:pPr>
      <w:r w:rsidRPr="00580A45">
        <w:rPr>
          <w:rFonts w:ascii="Carlito" w:hAnsi="Carlito" w:cs="Carlito"/>
          <w:b/>
          <w:color w:val="000000"/>
        </w:rPr>
        <w:t>2.</w:t>
      </w:r>
      <w:r>
        <w:rPr>
          <w:rFonts w:ascii="Carlito" w:hAnsi="Carlito" w:cs="Carlito"/>
          <w:color w:val="000000"/>
        </w:rPr>
        <w:t xml:space="preserve"> </w:t>
      </w:r>
      <w:r w:rsidRPr="00580A45">
        <w:rPr>
          <w:rFonts w:ascii="Carlito" w:hAnsi="Carlito" w:cs="Carlito"/>
          <w:color w:val="000000"/>
        </w:rPr>
        <w:t>Caso exista Empresa já executando, qual a TAXA de serviço praticada pela respectiva empresa?</w:t>
      </w:r>
    </w:p>
    <w:p w:rsidR="00580A45" w:rsidRPr="00580A45" w:rsidRDefault="00580A45" w:rsidP="00580A45">
      <w:pPr>
        <w:pStyle w:val="NormalWeb"/>
        <w:shd w:val="clear" w:color="auto" w:fill="FFFFFF"/>
        <w:spacing w:after="0"/>
        <w:ind w:left="2268"/>
        <w:jc w:val="both"/>
        <w:rPr>
          <w:rFonts w:ascii="Carlito" w:hAnsi="Carlito" w:cs="Carlito"/>
          <w:color w:val="000000"/>
        </w:rPr>
      </w:pPr>
      <w:r w:rsidRPr="00580A45">
        <w:rPr>
          <w:rFonts w:ascii="Carlito" w:hAnsi="Carlito" w:cs="Carlito"/>
          <w:b/>
          <w:color w:val="000000"/>
        </w:rPr>
        <w:t>3.</w:t>
      </w:r>
      <w:r>
        <w:rPr>
          <w:rFonts w:ascii="Carlito" w:hAnsi="Carlito" w:cs="Carlito"/>
          <w:color w:val="000000"/>
        </w:rPr>
        <w:t xml:space="preserve"> </w:t>
      </w:r>
      <w:r w:rsidRPr="00580A45">
        <w:rPr>
          <w:rFonts w:ascii="Carlito" w:hAnsi="Carlito" w:cs="Carlito"/>
          <w:color w:val="000000"/>
        </w:rPr>
        <w:t xml:space="preserve">Quanto </w:t>
      </w:r>
      <w:proofErr w:type="gramStart"/>
      <w:r w:rsidRPr="00580A45">
        <w:rPr>
          <w:rFonts w:ascii="Carlito" w:hAnsi="Carlito" w:cs="Carlito"/>
          <w:color w:val="000000"/>
        </w:rPr>
        <w:t>a</w:t>
      </w:r>
      <w:proofErr w:type="gramEnd"/>
      <w:r w:rsidRPr="00580A45">
        <w:rPr>
          <w:rFonts w:ascii="Carlito" w:hAnsi="Carlito" w:cs="Carlito"/>
          <w:color w:val="000000"/>
        </w:rPr>
        <w:t xml:space="preserve"> aceitabilidade da TAXA de agenciamento, perguntamos:</w:t>
      </w:r>
    </w:p>
    <w:p w:rsidR="00580A45" w:rsidRPr="00580A45" w:rsidRDefault="00580A45" w:rsidP="00580A45">
      <w:pPr>
        <w:pStyle w:val="NormalWeb"/>
        <w:shd w:val="clear" w:color="auto" w:fill="FFFFFF"/>
        <w:spacing w:after="0"/>
        <w:ind w:left="2268"/>
        <w:jc w:val="both"/>
        <w:rPr>
          <w:rFonts w:ascii="Carlito" w:hAnsi="Carlito" w:cs="Carlito"/>
          <w:color w:val="000000"/>
        </w:rPr>
      </w:pPr>
      <w:r>
        <w:rPr>
          <w:rFonts w:ascii="Carlito" w:hAnsi="Carlito" w:cs="Carlito"/>
          <w:color w:val="000000"/>
        </w:rPr>
        <w:tab/>
      </w:r>
      <w:r w:rsidRPr="00580A45">
        <w:rPr>
          <w:rFonts w:ascii="Carlito" w:hAnsi="Carlito" w:cs="Carlito"/>
          <w:color w:val="000000"/>
        </w:rPr>
        <w:t>a)</w:t>
      </w:r>
      <w:r>
        <w:rPr>
          <w:rFonts w:ascii="Carlito" w:hAnsi="Carlito" w:cs="Carlito"/>
          <w:color w:val="000000"/>
        </w:rPr>
        <w:t xml:space="preserve"> </w:t>
      </w:r>
      <w:r w:rsidRPr="00580A45">
        <w:rPr>
          <w:rFonts w:ascii="Carlito" w:hAnsi="Carlito" w:cs="Carlito"/>
          <w:color w:val="000000"/>
        </w:rPr>
        <w:t>Será aceito TAXA com quatro casas decim</w:t>
      </w:r>
      <w:r w:rsidR="00CD6C7F">
        <w:rPr>
          <w:rFonts w:ascii="Carlito" w:hAnsi="Carlito" w:cs="Carlito"/>
          <w:color w:val="000000"/>
        </w:rPr>
        <w:t xml:space="preserve">ais, após a vírgula no valor </w:t>
      </w:r>
      <w:r w:rsidRPr="00580A45">
        <w:rPr>
          <w:rFonts w:ascii="Carlito" w:hAnsi="Carlito" w:cs="Carlito"/>
          <w:color w:val="000000"/>
        </w:rPr>
        <w:t>de R$ 0,0001?</w:t>
      </w:r>
    </w:p>
    <w:p w:rsidR="00580A45" w:rsidRPr="00580A45" w:rsidRDefault="00580A45" w:rsidP="00580A45">
      <w:pPr>
        <w:pStyle w:val="NormalWeb"/>
        <w:shd w:val="clear" w:color="auto" w:fill="FFFFFF"/>
        <w:spacing w:after="0"/>
        <w:ind w:left="2268" w:firstLine="612"/>
        <w:jc w:val="both"/>
        <w:rPr>
          <w:rFonts w:ascii="Carlito" w:hAnsi="Carlito" w:cs="Carlito"/>
          <w:color w:val="000000"/>
        </w:rPr>
      </w:pPr>
      <w:r>
        <w:rPr>
          <w:rFonts w:ascii="Carlito" w:hAnsi="Carlito" w:cs="Carlito"/>
          <w:color w:val="000000"/>
        </w:rPr>
        <w:t>b)</w:t>
      </w:r>
      <w:r w:rsidRPr="00580A45">
        <w:rPr>
          <w:rFonts w:ascii="Carlito" w:hAnsi="Carlito" w:cs="Carlito"/>
          <w:color w:val="000000"/>
        </w:rPr>
        <w:t xml:space="preserve"> Será aceito TAXA no valor de R$ 0,01?</w:t>
      </w:r>
    </w:p>
    <w:p w:rsidR="00580A45" w:rsidRPr="00580A45" w:rsidRDefault="00580A45" w:rsidP="00580A45">
      <w:pPr>
        <w:pStyle w:val="NormalWeb"/>
        <w:shd w:val="clear" w:color="auto" w:fill="FFFFFF"/>
        <w:spacing w:after="0"/>
        <w:ind w:left="2268"/>
        <w:jc w:val="both"/>
        <w:rPr>
          <w:rFonts w:ascii="Carlito" w:hAnsi="Carlito" w:cs="Carlito"/>
          <w:color w:val="000000"/>
        </w:rPr>
      </w:pPr>
      <w:r>
        <w:rPr>
          <w:rFonts w:ascii="Carlito" w:hAnsi="Carlito" w:cs="Carlito"/>
          <w:color w:val="000000"/>
        </w:rPr>
        <w:tab/>
        <w:t xml:space="preserve">c) </w:t>
      </w:r>
      <w:r w:rsidRPr="00580A45">
        <w:rPr>
          <w:rFonts w:ascii="Carlito" w:hAnsi="Carlito" w:cs="Carlito"/>
          <w:color w:val="000000"/>
        </w:rPr>
        <w:t>Será aceito TAXA no valor de R$ 0,00?</w:t>
      </w:r>
    </w:p>
    <w:p w:rsidR="00580A45" w:rsidRPr="00580A45" w:rsidRDefault="00580A45" w:rsidP="00580A45">
      <w:pPr>
        <w:pStyle w:val="NormalWeb"/>
        <w:shd w:val="clear" w:color="auto" w:fill="FFFFFF"/>
        <w:spacing w:after="0"/>
        <w:ind w:left="2268"/>
        <w:jc w:val="both"/>
        <w:rPr>
          <w:rFonts w:ascii="Carlito" w:hAnsi="Carlito" w:cs="Carlito"/>
          <w:color w:val="000000"/>
        </w:rPr>
      </w:pPr>
      <w:r>
        <w:rPr>
          <w:rFonts w:ascii="Carlito" w:hAnsi="Carlito" w:cs="Carlito"/>
          <w:color w:val="000000"/>
        </w:rPr>
        <w:tab/>
        <w:t xml:space="preserve">d) </w:t>
      </w:r>
      <w:r w:rsidRPr="00580A45">
        <w:rPr>
          <w:rFonts w:ascii="Carlito" w:hAnsi="Carlito" w:cs="Carlito"/>
          <w:color w:val="000000"/>
        </w:rPr>
        <w:t>Será aceito TAXA no valor NEGATIVO?</w:t>
      </w:r>
    </w:p>
    <w:p w:rsidR="00580A45" w:rsidRPr="00580A45" w:rsidRDefault="00580A45" w:rsidP="00580A45">
      <w:pPr>
        <w:pStyle w:val="NormalWeb"/>
        <w:shd w:val="clear" w:color="auto" w:fill="FFFFFF"/>
        <w:spacing w:after="0"/>
        <w:ind w:left="2268"/>
        <w:jc w:val="both"/>
        <w:rPr>
          <w:rFonts w:ascii="Carlito" w:hAnsi="Carlito" w:cs="Carlito"/>
          <w:color w:val="000000"/>
        </w:rPr>
      </w:pPr>
      <w:r w:rsidRPr="00580A45">
        <w:rPr>
          <w:rFonts w:ascii="Carlito" w:hAnsi="Carlito" w:cs="Carlito"/>
          <w:b/>
          <w:color w:val="000000"/>
        </w:rPr>
        <w:t>4.</w:t>
      </w:r>
      <w:r>
        <w:rPr>
          <w:rFonts w:ascii="Carlito" w:hAnsi="Carlito" w:cs="Carlito"/>
          <w:color w:val="000000"/>
        </w:rPr>
        <w:t xml:space="preserve"> </w:t>
      </w:r>
      <w:r w:rsidRPr="00580A45">
        <w:rPr>
          <w:rFonts w:ascii="Carlito" w:hAnsi="Carlito" w:cs="Carlito"/>
          <w:color w:val="000000"/>
        </w:rPr>
        <w:t>Quanto a RENUMERAÇÃO pelos serviços prestados pela empresa, perguntamos:</w:t>
      </w:r>
    </w:p>
    <w:p w:rsidR="00580A45" w:rsidRPr="00580A45" w:rsidRDefault="00580A45" w:rsidP="00580A45">
      <w:pPr>
        <w:pStyle w:val="NormalWeb"/>
        <w:shd w:val="clear" w:color="auto" w:fill="FFFFFF"/>
        <w:spacing w:after="0"/>
        <w:ind w:left="2268" w:firstLine="612"/>
        <w:jc w:val="both"/>
        <w:rPr>
          <w:rFonts w:ascii="Carlito" w:hAnsi="Carlito" w:cs="Carlito"/>
          <w:color w:val="000000"/>
        </w:rPr>
      </w:pPr>
      <w:r>
        <w:rPr>
          <w:rFonts w:ascii="Carlito" w:hAnsi="Carlito" w:cs="Carlito"/>
          <w:color w:val="000000"/>
        </w:rPr>
        <w:t xml:space="preserve">a) </w:t>
      </w:r>
      <w:r w:rsidRPr="00580A45">
        <w:rPr>
          <w:rFonts w:ascii="Carlito" w:hAnsi="Carlito" w:cs="Carlito"/>
          <w:color w:val="000000"/>
        </w:rPr>
        <w:t>A TAXA de Agenciamento será a única e exclusiva renumeração do agente de viagem?</w:t>
      </w:r>
    </w:p>
    <w:p w:rsidR="00580A45" w:rsidRPr="00580A45" w:rsidRDefault="00580A45" w:rsidP="00580A45">
      <w:pPr>
        <w:pStyle w:val="NormalWeb"/>
        <w:shd w:val="clear" w:color="auto" w:fill="FFFFFF"/>
        <w:spacing w:after="0"/>
        <w:ind w:left="2268"/>
        <w:jc w:val="both"/>
        <w:rPr>
          <w:rFonts w:ascii="Carlito" w:hAnsi="Carlito" w:cs="Carlito"/>
          <w:color w:val="000000"/>
        </w:rPr>
      </w:pPr>
      <w:r w:rsidRPr="00580A45">
        <w:rPr>
          <w:rFonts w:ascii="Carlito" w:hAnsi="Carlito" w:cs="Carlito"/>
          <w:b/>
          <w:color w:val="000000"/>
        </w:rPr>
        <w:t>5.</w:t>
      </w:r>
      <w:r w:rsidRPr="00580A45">
        <w:rPr>
          <w:rFonts w:ascii="Carlito" w:hAnsi="Carlito" w:cs="Carlito"/>
          <w:color w:val="000000"/>
        </w:rPr>
        <w:t xml:space="preserve"> Quanto a PLANILHA DE CUSTOS, perguntamos:</w:t>
      </w:r>
    </w:p>
    <w:p w:rsidR="00580A45" w:rsidRPr="00580A45" w:rsidRDefault="00580A45" w:rsidP="00580A45">
      <w:pPr>
        <w:pStyle w:val="NormalWeb"/>
        <w:shd w:val="clear" w:color="auto" w:fill="FFFFFF"/>
        <w:spacing w:after="0"/>
        <w:ind w:left="2268" w:firstLine="612"/>
        <w:jc w:val="both"/>
        <w:rPr>
          <w:rFonts w:ascii="Carlito" w:hAnsi="Carlito" w:cs="Carlito"/>
          <w:color w:val="000000"/>
        </w:rPr>
      </w:pPr>
      <w:r w:rsidRPr="00580A45">
        <w:rPr>
          <w:rFonts w:ascii="Carlito" w:hAnsi="Carlito" w:cs="Carlito"/>
          <w:color w:val="000000"/>
        </w:rPr>
        <w:t xml:space="preserve">a) Será </w:t>
      </w:r>
      <w:proofErr w:type="gramStart"/>
      <w:r w:rsidRPr="00580A45">
        <w:rPr>
          <w:rFonts w:ascii="Carlito" w:hAnsi="Carlito" w:cs="Carlito"/>
          <w:color w:val="000000"/>
        </w:rPr>
        <w:t>exigido</w:t>
      </w:r>
      <w:proofErr w:type="gramEnd"/>
      <w:r w:rsidRPr="00580A45">
        <w:rPr>
          <w:rFonts w:ascii="Carlito" w:hAnsi="Carlito" w:cs="Carlito"/>
          <w:color w:val="000000"/>
        </w:rPr>
        <w:t xml:space="preserve"> apresentação de planilha de custos para comprovar a exequibilidade da proposta?</w:t>
      </w:r>
    </w:p>
    <w:p w:rsidR="00580A45" w:rsidRPr="00580A45" w:rsidRDefault="00580A45" w:rsidP="00580A45">
      <w:pPr>
        <w:pStyle w:val="NormalWeb"/>
        <w:shd w:val="clear" w:color="auto" w:fill="FFFFFF"/>
        <w:spacing w:after="0"/>
        <w:ind w:left="2268" w:firstLine="612"/>
        <w:jc w:val="both"/>
        <w:rPr>
          <w:rFonts w:ascii="Carlito" w:hAnsi="Carlito" w:cs="Carlito"/>
          <w:color w:val="000000"/>
        </w:rPr>
      </w:pPr>
      <w:r w:rsidRPr="00580A45">
        <w:rPr>
          <w:rFonts w:ascii="Carlito" w:hAnsi="Carlito" w:cs="Carlito"/>
          <w:color w:val="000000"/>
        </w:rPr>
        <w:lastRenderedPageBreak/>
        <w:t>b) Caso positivo, a apresentação da mesma será juntamente com a proposta de preço?</w:t>
      </w:r>
    </w:p>
    <w:p w:rsidR="00580A45" w:rsidRPr="00580A45" w:rsidRDefault="00580A45" w:rsidP="00580A45">
      <w:pPr>
        <w:pStyle w:val="NormalWeb"/>
        <w:shd w:val="clear" w:color="auto" w:fill="FFFFFF"/>
        <w:spacing w:after="0"/>
        <w:ind w:left="2268" w:firstLine="612"/>
        <w:jc w:val="both"/>
        <w:rPr>
          <w:rFonts w:ascii="Carlito" w:hAnsi="Carlito" w:cs="Carlito"/>
          <w:color w:val="000000"/>
        </w:rPr>
      </w:pPr>
      <w:r>
        <w:rPr>
          <w:rFonts w:ascii="Carlito" w:hAnsi="Carlito" w:cs="Carlito"/>
          <w:color w:val="000000"/>
        </w:rPr>
        <w:t xml:space="preserve">c) </w:t>
      </w:r>
      <w:r w:rsidRPr="00580A45">
        <w:rPr>
          <w:rFonts w:ascii="Carlito" w:hAnsi="Carlito" w:cs="Carlito"/>
          <w:color w:val="000000"/>
        </w:rPr>
        <w:t>Para comprovação de exequibilidade da proposta, a Agência pode apresentar em sua planilha, Receitas oriundas de planos de metas Global?</w:t>
      </w:r>
    </w:p>
    <w:p w:rsidR="00580A45" w:rsidRPr="00580A45" w:rsidRDefault="00580A45" w:rsidP="00580A45">
      <w:pPr>
        <w:pStyle w:val="NormalWeb"/>
        <w:shd w:val="clear" w:color="auto" w:fill="FFFFFF"/>
        <w:spacing w:after="0"/>
        <w:ind w:left="2268"/>
        <w:jc w:val="both"/>
        <w:rPr>
          <w:rFonts w:ascii="Carlito" w:hAnsi="Carlito" w:cs="Carlito"/>
          <w:color w:val="000000"/>
        </w:rPr>
      </w:pPr>
      <w:r>
        <w:rPr>
          <w:rFonts w:ascii="Carlito" w:hAnsi="Carlito" w:cs="Carlito"/>
          <w:color w:val="000000"/>
        </w:rPr>
        <w:tab/>
      </w:r>
      <w:r w:rsidRPr="00580A45">
        <w:rPr>
          <w:rFonts w:ascii="Carlito" w:hAnsi="Carlito" w:cs="Carlito"/>
          <w:color w:val="000000"/>
        </w:rPr>
        <w:t>d) Para a comprovação de exequibilidade da proposta, a Agência pode apresentar em sua planilha, Receitas oriundas de outros contratos que a mesma possui, junto a Administração Pública ou Empresas Privadas?</w:t>
      </w:r>
    </w:p>
    <w:p w:rsidR="00580A45" w:rsidRPr="00580A45" w:rsidRDefault="00580A45" w:rsidP="00580A45">
      <w:pPr>
        <w:pStyle w:val="NormalWeb"/>
        <w:shd w:val="clear" w:color="auto" w:fill="FFFFFF"/>
        <w:spacing w:after="0"/>
        <w:ind w:left="2268" w:firstLine="612"/>
        <w:jc w:val="both"/>
        <w:rPr>
          <w:rFonts w:ascii="Carlito" w:hAnsi="Carlito" w:cs="Carlito"/>
          <w:color w:val="000000"/>
        </w:rPr>
      </w:pPr>
      <w:r w:rsidRPr="00580A45">
        <w:rPr>
          <w:rFonts w:ascii="Carlito" w:hAnsi="Carlito" w:cs="Carlito"/>
          <w:color w:val="000000"/>
        </w:rPr>
        <w:t xml:space="preserve">e) Caso a planilha seja questionada, qual a forma aceitável para comprovação de exequibilidade? </w:t>
      </w:r>
    </w:p>
    <w:p w:rsidR="00580A45" w:rsidRDefault="00580A45" w:rsidP="00580A45">
      <w:pPr>
        <w:pStyle w:val="NormalWeb"/>
        <w:shd w:val="clear" w:color="auto" w:fill="FFFFFF"/>
        <w:spacing w:after="0"/>
        <w:ind w:left="2268"/>
        <w:jc w:val="both"/>
        <w:rPr>
          <w:rFonts w:ascii="Carlito" w:hAnsi="Carlito" w:cs="Carlito"/>
          <w:color w:val="000000"/>
        </w:rPr>
      </w:pPr>
    </w:p>
    <w:p w:rsidR="00580A45" w:rsidRPr="00580A45" w:rsidRDefault="00580A45" w:rsidP="00580A45">
      <w:pPr>
        <w:pStyle w:val="NormalWeb"/>
        <w:shd w:val="clear" w:color="auto" w:fill="FFFFFF"/>
        <w:spacing w:after="0"/>
        <w:ind w:left="2268"/>
        <w:jc w:val="both"/>
        <w:rPr>
          <w:rFonts w:ascii="Carlito" w:hAnsi="Carlito" w:cs="Carlito"/>
          <w:color w:val="000000"/>
        </w:rPr>
      </w:pPr>
      <w:r w:rsidRPr="00580A45">
        <w:rPr>
          <w:rFonts w:ascii="Carlito" w:hAnsi="Carlito" w:cs="Carlito"/>
          <w:b/>
          <w:color w:val="000000"/>
        </w:rPr>
        <w:t>6.</w:t>
      </w:r>
      <w:r w:rsidRPr="00580A45">
        <w:rPr>
          <w:rFonts w:ascii="Carlito" w:hAnsi="Carlito" w:cs="Carlito"/>
          <w:color w:val="000000"/>
        </w:rPr>
        <w:t xml:space="preserve">  Quanto ao POSTO DE ATENDIMENTO, perguntamos:</w:t>
      </w:r>
    </w:p>
    <w:p w:rsidR="00580A45" w:rsidRPr="00580A45" w:rsidRDefault="00580A45" w:rsidP="00580A45">
      <w:pPr>
        <w:pStyle w:val="NormalWeb"/>
        <w:shd w:val="clear" w:color="auto" w:fill="FFFFFF"/>
        <w:spacing w:after="0"/>
        <w:ind w:left="2268"/>
        <w:jc w:val="both"/>
        <w:rPr>
          <w:rFonts w:ascii="Carlito" w:hAnsi="Carlito" w:cs="Carlito"/>
          <w:color w:val="000000"/>
        </w:rPr>
      </w:pPr>
      <w:r>
        <w:rPr>
          <w:rFonts w:ascii="Carlito" w:hAnsi="Carlito" w:cs="Carlito"/>
          <w:color w:val="000000"/>
        </w:rPr>
        <w:tab/>
      </w:r>
      <w:r w:rsidRPr="00580A45">
        <w:rPr>
          <w:rFonts w:ascii="Carlito" w:hAnsi="Carlito" w:cs="Carlito"/>
          <w:color w:val="000000"/>
        </w:rPr>
        <w:t>a) Para a prestação desses serviços será exigido posto de atendimento?</w:t>
      </w:r>
    </w:p>
    <w:p w:rsidR="00580A45" w:rsidRPr="00580A45" w:rsidRDefault="00580A45" w:rsidP="00580A45">
      <w:pPr>
        <w:pStyle w:val="NormalWeb"/>
        <w:shd w:val="clear" w:color="auto" w:fill="FFFFFF"/>
        <w:spacing w:after="0"/>
        <w:ind w:left="2268" w:firstLine="612"/>
        <w:jc w:val="both"/>
        <w:rPr>
          <w:rFonts w:ascii="Carlito" w:hAnsi="Carlito" w:cs="Carlito"/>
          <w:color w:val="000000"/>
        </w:rPr>
      </w:pPr>
      <w:r w:rsidRPr="00580A45">
        <w:rPr>
          <w:rFonts w:ascii="Carlito" w:hAnsi="Carlito" w:cs="Carlito"/>
          <w:color w:val="000000"/>
        </w:rPr>
        <w:t>b) Caso exija posto de atendimento o mesmo deverá ser localizado nas dependências do Órgão Licitante?</w:t>
      </w:r>
    </w:p>
    <w:p w:rsidR="00580A45" w:rsidRPr="00580A45" w:rsidRDefault="00580A45" w:rsidP="00580A45">
      <w:pPr>
        <w:pStyle w:val="NormalWeb"/>
        <w:shd w:val="clear" w:color="auto" w:fill="FFFFFF"/>
        <w:spacing w:after="0"/>
        <w:ind w:left="2268" w:firstLine="612"/>
        <w:jc w:val="both"/>
        <w:rPr>
          <w:rFonts w:ascii="Carlito" w:hAnsi="Carlito" w:cs="Carlito"/>
          <w:color w:val="000000"/>
        </w:rPr>
      </w:pPr>
      <w:r>
        <w:rPr>
          <w:rFonts w:ascii="Carlito" w:hAnsi="Carlito" w:cs="Carlito"/>
          <w:color w:val="000000"/>
        </w:rPr>
        <w:t xml:space="preserve">c) </w:t>
      </w:r>
      <w:r w:rsidRPr="00580A45">
        <w:rPr>
          <w:rFonts w:ascii="Carlito" w:hAnsi="Carlito" w:cs="Carlito"/>
          <w:color w:val="000000"/>
        </w:rPr>
        <w:t>Será exigido o uso de uniformes para os funcionários que trabalharão no posto de atendimento? Caso afirmativo, qual o modelo?</w:t>
      </w:r>
    </w:p>
    <w:p w:rsidR="00580A45" w:rsidRPr="00580A45" w:rsidRDefault="00580A45" w:rsidP="00580A45">
      <w:pPr>
        <w:pStyle w:val="NormalWeb"/>
        <w:shd w:val="clear" w:color="auto" w:fill="FFFFFF"/>
        <w:spacing w:after="0"/>
        <w:ind w:left="2268" w:firstLine="612"/>
        <w:jc w:val="both"/>
        <w:rPr>
          <w:rFonts w:ascii="Carlito" w:hAnsi="Carlito" w:cs="Carlito"/>
          <w:color w:val="000000"/>
        </w:rPr>
      </w:pPr>
      <w:r w:rsidRPr="00580A45">
        <w:rPr>
          <w:rFonts w:ascii="Carlito" w:hAnsi="Carlito" w:cs="Carlito"/>
          <w:color w:val="000000"/>
        </w:rPr>
        <w:t>d) Será exigido controle de ponto eletrônico e uso de crachás?</w:t>
      </w:r>
    </w:p>
    <w:p w:rsidR="00580A45" w:rsidRPr="00580A45" w:rsidRDefault="00580A45" w:rsidP="00580A45">
      <w:pPr>
        <w:pStyle w:val="NormalWeb"/>
        <w:shd w:val="clear" w:color="auto" w:fill="FFFFFF"/>
        <w:spacing w:after="0"/>
        <w:ind w:left="2268"/>
        <w:jc w:val="both"/>
        <w:rPr>
          <w:rFonts w:ascii="Carlito" w:hAnsi="Carlito" w:cs="Carlito"/>
          <w:color w:val="000000"/>
        </w:rPr>
      </w:pPr>
      <w:r w:rsidRPr="00580A45">
        <w:rPr>
          <w:rFonts w:ascii="Carlito" w:hAnsi="Carlito" w:cs="Carlito"/>
          <w:b/>
          <w:color w:val="000000"/>
        </w:rPr>
        <w:t>7.</w:t>
      </w:r>
      <w:r>
        <w:rPr>
          <w:rFonts w:ascii="Carlito" w:hAnsi="Carlito" w:cs="Carlito"/>
          <w:color w:val="000000"/>
        </w:rPr>
        <w:t xml:space="preserve"> </w:t>
      </w:r>
      <w:r w:rsidRPr="00580A45">
        <w:rPr>
          <w:rFonts w:ascii="Carlito" w:hAnsi="Carlito" w:cs="Carlito"/>
          <w:color w:val="000000"/>
        </w:rPr>
        <w:t>Será exigido Escritório de Representação ou Correspondente?</w:t>
      </w:r>
    </w:p>
    <w:p w:rsidR="00580A45" w:rsidRPr="00580A45" w:rsidRDefault="00580A45" w:rsidP="00580A45">
      <w:pPr>
        <w:pStyle w:val="NormalWeb"/>
        <w:shd w:val="clear" w:color="auto" w:fill="FFFFFF"/>
        <w:spacing w:after="0"/>
        <w:ind w:left="2268"/>
        <w:jc w:val="both"/>
        <w:rPr>
          <w:rFonts w:ascii="Carlito" w:hAnsi="Carlito" w:cs="Carlito"/>
          <w:color w:val="000000"/>
        </w:rPr>
      </w:pPr>
      <w:r w:rsidRPr="00580A45">
        <w:rPr>
          <w:rFonts w:ascii="Carlito" w:hAnsi="Carlito" w:cs="Carlito"/>
          <w:b/>
          <w:color w:val="000000"/>
        </w:rPr>
        <w:t>8.</w:t>
      </w:r>
      <w:r w:rsidRPr="00580A45">
        <w:rPr>
          <w:rFonts w:ascii="Carlito" w:hAnsi="Carlito" w:cs="Carlito"/>
          <w:color w:val="000000"/>
        </w:rPr>
        <w:t xml:space="preserve"> Será exigida a abertura de Filial, no local da execução dos serviços caso a Agência se encontre sediada em outro local da Federação ou não tenha Filial ainda instalada?</w:t>
      </w:r>
    </w:p>
    <w:p w:rsidR="00580A45" w:rsidRPr="00580A45" w:rsidRDefault="00580A45" w:rsidP="00580A45">
      <w:pPr>
        <w:pStyle w:val="NormalWeb"/>
        <w:shd w:val="clear" w:color="auto" w:fill="FFFFFF"/>
        <w:spacing w:after="0"/>
        <w:ind w:left="2268"/>
        <w:jc w:val="both"/>
        <w:rPr>
          <w:rFonts w:ascii="Carlito" w:hAnsi="Carlito" w:cs="Carlito"/>
          <w:color w:val="000000"/>
        </w:rPr>
      </w:pPr>
      <w:r w:rsidRPr="00580A45">
        <w:rPr>
          <w:rFonts w:ascii="Carlito" w:hAnsi="Carlito" w:cs="Carlito"/>
          <w:b/>
          <w:color w:val="000000"/>
        </w:rPr>
        <w:lastRenderedPageBreak/>
        <w:t>9.</w:t>
      </w:r>
      <w:r w:rsidRPr="00580A45">
        <w:rPr>
          <w:rFonts w:ascii="Carlito" w:hAnsi="Carlito" w:cs="Carlito"/>
          <w:color w:val="000000"/>
        </w:rPr>
        <w:t xml:space="preserve"> Será exigido Relatório de Sistemas? Caso positivo, de que forma e em quais períodos?</w:t>
      </w:r>
    </w:p>
    <w:p w:rsidR="00580A45" w:rsidRPr="00580A45" w:rsidRDefault="00580A45" w:rsidP="00580A45">
      <w:pPr>
        <w:pStyle w:val="NormalWeb"/>
        <w:shd w:val="clear" w:color="auto" w:fill="FFFFFF"/>
        <w:spacing w:after="0"/>
        <w:ind w:left="2268"/>
        <w:jc w:val="both"/>
        <w:rPr>
          <w:rFonts w:ascii="Carlito" w:hAnsi="Carlito" w:cs="Carlito"/>
          <w:color w:val="000000"/>
        </w:rPr>
      </w:pPr>
      <w:r w:rsidRPr="00580A45">
        <w:rPr>
          <w:rFonts w:ascii="Carlito" w:hAnsi="Carlito" w:cs="Carlito"/>
          <w:b/>
          <w:color w:val="000000"/>
        </w:rPr>
        <w:t>10.</w:t>
      </w:r>
      <w:r>
        <w:rPr>
          <w:rFonts w:ascii="Carlito" w:hAnsi="Carlito" w:cs="Carlito"/>
          <w:color w:val="000000"/>
        </w:rPr>
        <w:t xml:space="preserve"> </w:t>
      </w:r>
      <w:r w:rsidRPr="00580A45">
        <w:rPr>
          <w:rFonts w:ascii="Carlito" w:hAnsi="Carlito" w:cs="Carlito"/>
          <w:color w:val="000000"/>
        </w:rPr>
        <w:t xml:space="preserve">Será exigido </w:t>
      </w:r>
      <w:proofErr w:type="spellStart"/>
      <w:r w:rsidRPr="00580A45">
        <w:rPr>
          <w:rFonts w:ascii="Carlito" w:hAnsi="Carlito" w:cs="Carlito"/>
          <w:color w:val="000000"/>
        </w:rPr>
        <w:t>Call</w:t>
      </w:r>
      <w:proofErr w:type="spellEnd"/>
      <w:r w:rsidRPr="00580A45">
        <w:rPr>
          <w:rFonts w:ascii="Carlito" w:hAnsi="Carlito" w:cs="Carlito"/>
          <w:color w:val="000000"/>
        </w:rPr>
        <w:t xml:space="preserve"> Center, Atendimento 24 horas ou disponibilização de linha telefônica 0800?</w:t>
      </w:r>
    </w:p>
    <w:p w:rsidR="00580A45" w:rsidRPr="00580A45" w:rsidRDefault="00580A45" w:rsidP="00580A45">
      <w:pPr>
        <w:pStyle w:val="NormalWeb"/>
        <w:shd w:val="clear" w:color="auto" w:fill="FFFFFF"/>
        <w:spacing w:after="0"/>
        <w:ind w:left="2268"/>
        <w:jc w:val="both"/>
        <w:rPr>
          <w:rFonts w:ascii="Carlito" w:hAnsi="Carlito" w:cs="Carlito"/>
          <w:color w:val="000000"/>
        </w:rPr>
      </w:pPr>
      <w:r w:rsidRPr="00580A45">
        <w:rPr>
          <w:rFonts w:ascii="Carlito" w:hAnsi="Carlito" w:cs="Carlito"/>
          <w:b/>
          <w:color w:val="000000"/>
        </w:rPr>
        <w:t>11.</w:t>
      </w:r>
      <w:r w:rsidRPr="00580A45">
        <w:rPr>
          <w:rFonts w:ascii="Carlito" w:hAnsi="Carlito" w:cs="Carlito"/>
          <w:color w:val="000000"/>
        </w:rPr>
        <w:t xml:space="preserve"> Qual o prazo para Reembolso das passagens emitidas e não utilizadas?</w:t>
      </w:r>
    </w:p>
    <w:p w:rsidR="00580A45" w:rsidRPr="00580A45" w:rsidRDefault="00580A45" w:rsidP="00580A45">
      <w:pPr>
        <w:pStyle w:val="NormalWeb"/>
        <w:shd w:val="clear" w:color="auto" w:fill="FFFFFF"/>
        <w:spacing w:after="0"/>
        <w:ind w:left="2268"/>
        <w:jc w:val="both"/>
        <w:rPr>
          <w:rFonts w:ascii="Carlito" w:hAnsi="Carlito" w:cs="Carlito"/>
          <w:color w:val="000000"/>
        </w:rPr>
      </w:pPr>
      <w:r w:rsidRPr="00580A45">
        <w:rPr>
          <w:rFonts w:ascii="Carlito" w:hAnsi="Carlito" w:cs="Carlito"/>
          <w:b/>
          <w:color w:val="000000"/>
        </w:rPr>
        <w:t>12.</w:t>
      </w:r>
      <w:r>
        <w:rPr>
          <w:rFonts w:ascii="Carlito" w:hAnsi="Carlito" w:cs="Carlito"/>
          <w:color w:val="000000"/>
        </w:rPr>
        <w:t xml:space="preserve"> </w:t>
      </w:r>
      <w:r w:rsidRPr="00580A45">
        <w:rPr>
          <w:rFonts w:ascii="Carlito" w:hAnsi="Carlito" w:cs="Carlito"/>
          <w:color w:val="000000"/>
        </w:rPr>
        <w:t>Será obrigatória a apresentação de Faturas das Cia Aéreas, juntamente com as Faturas da Agência?</w:t>
      </w:r>
    </w:p>
    <w:p w:rsidR="00580A45" w:rsidRPr="00580A45" w:rsidRDefault="00580A45" w:rsidP="00580A45">
      <w:pPr>
        <w:pStyle w:val="NormalWeb"/>
        <w:shd w:val="clear" w:color="auto" w:fill="FFFFFF"/>
        <w:spacing w:after="0"/>
        <w:ind w:left="2268"/>
        <w:jc w:val="both"/>
        <w:rPr>
          <w:rFonts w:ascii="Carlito" w:hAnsi="Carlito" w:cs="Carlito"/>
          <w:color w:val="000000"/>
        </w:rPr>
      </w:pPr>
      <w:r w:rsidRPr="00580A45">
        <w:rPr>
          <w:rFonts w:ascii="Carlito" w:hAnsi="Carlito" w:cs="Carlito"/>
          <w:b/>
          <w:color w:val="000000"/>
        </w:rPr>
        <w:t>13.</w:t>
      </w:r>
      <w:r>
        <w:rPr>
          <w:rFonts w:ascii="Carlito" w:hAnsi="Carlito" w:cs="Carlito"/>
          <w:color w:val="000000"/>
        </w:rPr>
        <w:t xml:space="preserve"> </w:t>
      </w:r>
      <w:r w:rsidRPr="00580A45">
        <w:rPr>
          <w:rFonts w:ascii="Carlito" w:hAnsi="Carlito" w:cs="Carlito"/>
          <w:color w:val="000000"/>
        </w:rPr>
        <w:t>A Ag</w:t>
      </w:r>
      <w:r>
        <w:rPr>
          <w:rFonts w:ascii="Carlito" w:hAnsi="Carlito" w:cs="Carlito"/>
          <w:color w:val="000000"/>
        </w:rPr>
        <w:t>ê</w:t>
      </w:r>
      <w:r w:rsidRPr="00580A45">
        <w:rPr>
          <w:rFonts w:ascii="Carlito" w:hAnsi="Carlito" w:cs="Carlito"/>
          <w:color w:val="000000"/>
        </w:rPr>
        <w:t>ncia Contratada terá que fazer o repasse dos incentivos recebidos das Companhias aéreas?</w:t>
      </w:r>
    </w:p>
    <w:p w:rsidR="00580A45" w:rsidRPr="00580A45" w:rsidRDefault="00580A45" w:rsidP="00580A45">
      <w:pPr>
        <w:pStyle w:val="NormalWeb"/>
        <w:shd w:val="clear" w:color="auto" w:fill="FFFFFF"/>
        <w:spacing w:after="0"/>
        <w:ind w:left="2268"/>
        <w:jc w:val="both"/>
        <w:rPr>
          <w:rFonts w:ascii="Carlito" w:hAnsi="Carlito" w:cs="Carlito"/>
          <w:color w:val="000000"/>
        </w:rPr>
      </w:pPr>
      <w:r w:rsidRPr="00580A45">
        <w:rPr>
          <w:rFonts w:ascii="Carlito" w:hAnsi="Carlito" w:cs="Carlito"/>
          <w:b/>
          <w:color w:val="000000"/>
        </w:rPr>
        <w:t>14.</w:t>
      </w:r>
      <w:r>
        <w:rPr>
          <w:rFonts w:ascii="Carlito" w:hAnsi="Carlito" w:cs="Carlito"/>
          <w:color w:val="000000"/>
        </w:rPr>
        <w:t xml:space="preserve"> </w:t>
      </w:r>
      <w:r w:rsidRPr="00580A45">
        <w:rPr>
          <w:rFonts w:ascii="Carlito" w:hAnsi="Carlito" w:cs="Carlito"/>
          <w:color w:val="000000"/>
        </w:rPr>
        <w:t>Ocorrendo igualdade de valores no envio das propostas (entre empresas ME/EPP e LTDA), quanto ao o critério que esse Órgão adotará para desempate, perguntamos:</w:t>
      </w:r>
    </w:p>
    <w:p w:rsidR="00580A45" w:rsidRPr="00580A45" w:rsidRDefault="00580A45" w:rsidP="00580A45">
      <w:pPr>
        <w:pStyle w:val="NormalWeb"/>
        <w:shd w:val="clear" w:color="auto" w:fill="FFFFFF"/>
        <w:spacing w:after="0"/>
        <w:ind w:left="2268" w:firstLine="612"/>
        <w:jc w:val="both"/>
        <w:rPr>
          <w:rFonts w:ascii="Carlito" w:hAnsi="Carlito" w:cs="Carlito"/>
          <w:color w:val="000000"/>
        </w:rPr>
      </w:pPr>
      <w:r w:rsidRPr="00580A45">
        <w:rPr>
          <w:rFonts w:ascii="Carlito" w:hAnsi="Carlito" w:cs="Carlito"/>
          <w:color w:val="000000"/>
        </w:rPr>
        <w:t>a) Será por Sorteio?</w:t>
      </w:r>
    </w:p>
    <w:p w:rsidR="00580A45" w:rsidRPr="00580A45" w:rsidRDefault="00580A45" w:rsidP="00580A45">
      <w:pPr>
        <w:pStyle w:val="NormalWeb"/>
        <w:shd w:val="clear" w:color="auto" w:fill="FFFFFF"/>
        <w:spacing w:after="0"/>
        <w:ind w:left="2268"/>
        <w:jc w:val="both"/>
        <w:rPr>
          <w:rFonts w:ascii="Carlito" w:hAnsi="Carlito" w:cs="Carlito"/>
          <w:color w:val="000000"/>
        </w:rPr>
      </w:pPr>
      <w:r>
        <w:rPr>
          <w:rFonts w:ascii="Carlito" w:hAnsi="Carlito" w:cs="Carlito"/>
          <w:color w:val="000000"/>
        </w:rPr>
        <w:tab/>
      </w:r>
      <w:r w:rsidRPr="00580A45">
        <w:rPr>
          <w:rFonts w:ascii="Carlito" w:hAnsi="Carlito" w:cs="Carlito"/>
          <w:color w:val="000000"/>
        </w:rPr>
        <w:t>b)</w:t>
      </w:r>
      <w:r>
        <w:rPr>
          <w:rFonts w:ascii="Carlito" w:hAnsi="Carlito" w:cs="Carlito"/>
          <w:color w:val="000000"/>
        </w:rPr>
        <w:t xml:space="preserve"> </w:t>
      </w:r>
      <w:r w:rsidRPr="00580A45">
        <w:rPr>
          <w:rFonts w:ascii="Carlito" w:hAnsi="Carlito" w:cs="Carlito"/>
          <w:color w:val="000000"/>
        </w:rPr>
        <w:t>Será por Proposta cadastrada em primeiro lugar, ou seja, cadastrada mais cedo do que as demais?</w:t>
      </w:r>
    </w:p>
    <w:p w:rsidR="00580A45" w:rsidRPr="00580A45" w:rsidRDefault="00580A45" w:rsidP="00580A45">
      <w:pPr>
        <w:pStyle w:val="NormalWeb"/>
        <w:shd w:val="clear" w:color="auto" w:fill="FFFFFF"/>
        <w:spacing w:after="0"/>
        <w:ind w:left="2268" w:firstLine="612"/>
        <w:jc w:val="both"/>
        <w:rPr>
          <w:rFonts w:ascii="Carlito" w:hAnsi="Carlito" w:cs="Carlito"/>
          <w:color w:val="000000"/>
        </w:rPr>
      </w:pPr>
      <w:r w:rsidRPr="00580A45">
        <w:rPr>
          <w:rFonts w:ascii="Carlito" w:hAnsi="Carlito" w:cs="Carlito"/>
          <w:color w:val="000000"/>
        </w:rPr>
        <w:t>c) Em caso de Sorteio, as LTDA. também participarão do sorteio junto as ME/EPP?</w:t>
      </w:r>
    </w:p>
    <w:p w:rsidR="00067077" w:rsidRDefault="00580A45" w:rsidP="00580A45">
      <w:pPr>
        <w:pStyle w:val="NormalWeb"/>
        <w:shd w:val="clear" w:color="auto" w:fill="FFFFFF"/>
        <w:spacing w:after="0"/>
        <w:ind w:left="2268"/>
        <w:jc w:val="both"/>
        <w:rPr>
          <w:rFonts w:ascii="Carlito" w:hAnsi="Carlito"/>
        </w:rPr>
      </w:pPr>
      <w:r w:rsidRPr="00580A45">
        <w:rPr>
          <w:rFonts w:ascii="Carlito" w:hAnsi="Carlito" w:cs="Carlito"/>
          <w:b/>
          <w:color w:val="000000"/>
        </w:rPr>
        <w:t>1</w:t>
      </w:r>
      <w:r w:rsidR="007C0A7D">
        <w:rPr>
          <w:rFonts w:ascii="Carlito" w:hAnsi="Carlito" w:cs="Carlito"/>
          <w:b/>
          <w:color w:val="000000"/>
        </w:rPr>
        <w:t>6</w:t>
      </w:r>
      <w:r w:rsidRPr="00580A45">
        <w:rPr>
          <w:rFonts w:ascii="Carlito" w:hAnsi="Carlito" w:cs="Carlito"/>
          <w:b/>
          <w:color w:val="000000"/>
        </w:rPr>
        <w:t>.</w:t>
      </w:r>
      <w:r>
        <w:rPr>
          <w:rFonts w:ascii="Carlito" w:hAnsi="Carlito" w:cs="Carlito"/>
          <w:color w:val="000000"/>
        </w:rPr>
        <w:t xml:space="preserve"> </w:t>
      </w:r>
      <w:r w:rsidRPr="00580A45">
        <w:rPr>
          <w:rFonts w:ascii="Carlito" w:hAnsi="Carlito" w:cs="Carlito"/>
          <w:color w:val="000000"/>
        </w:rPr>
        <w:t xml:space="preserve">Qual será a forma do faturamento </w:t>
      </w:r>
      <w:proofErr w:type="gramStart"/>
      <w:r w:rsidRPr="00580A45">
        <w:rPr>
          <w:rFonts w:ascii="Carlito" w:hAnsi="Carlito" w:cs="Carlito"/>
          <w:color w:val="000000"/>
        </w:rPr>
        <w:t>da emissões</w:t>
      </w:r>
      <w:proofErr w:type="gramEnd"/>
      <w:r w:rsidRPr="00580A45">
        <w:rPr>
          <w:rFonts w:ascii="Carlito" w:hAnsi="Carlito" w:cs="Carlito"/>
          <w:color w:val="000000"/>
        </w:rPr>
        <w:t xml:space="preserve"> de passagens? </w:t>
      </w:r>
      <w:proofErr w:type="spellStart"/>
      <w:r w:rsidRPr="00580A45">
        <w:rPr>
          <w:rFonts w:ascii="Carlito" w:hAnsi="Carlito" w:cs="Carlito"/>
          <w:color w:val="000000"/>
        </w:rPr>
        <w:t>Decendial</w:t>
      </w:r>
      <w:proofErr w:type="spellEnd"/>
      <w:r w:rsidRPr="00580A45">
        <w:rPr>
          <w:rFonts w:ascii="Carlito" w:hAnsi="Carlito" w:cs="Carlito"/>
          <w:color w:val="000000"/>
        </w:rPr>
        <w:t>, quinzenal ou mensal?</w:t>
      </w:r>
      <w:proofErr w:type="gramStart"/>
      <w:r>
        <w:rPr>
          <w:rFonts w:ascii="Carlito" w:hAnsi="Carlito" w:cs="Tahoma"/>
          <w:color w:val="000000"/>
        </w:rPr>
        <w:t>”</w:t>
      </w:r>
      <w:proofErr w:type="gramEnd"/>
      <w:r>
        <w:rPr>
          <w:rFonts w:ascii="Carlito" w:hAnsi="Carlito" w:cs="Tahoma"/>
          <w:color w:val="000000"/>
        </w:rPr>
        <w:t>.</w:t>
      </w:r>
    </w:p>
    <w:p w:rsidR="00067077" w:rsidRDefault="00067077">
      <w:pPr>
        <w:shd w:val="clear" w:color="auto" w:fill="FFFFFF"/>
        <w:spacing w:after="0" w:line="240" w:lineRule="auto"/>
        <w:ind w:firstLine="708"/>
        <w:rPr>
          <w:rFonts w:ascii="Carlito" w:eastAsia="Times New Roman" w:hAnsi="Carlito" w:cs="Arial"/>
          <w:color w:val="000000"/>
          <w:sz w:val="24"/>
          <w:szCs w:val="24"/>
          <w:highlight w:val="white"/>
        </w:rPr>
      </w:pPr>
    </w:p>
    <w:p w:rsidR="007C0A7D" w:rsidRDefault="007C0A7D">
      <w:pPr>
        <w:shd w:val="clear" w:color="auto" w:fill="FFFFFF"/>
        <w:spacing w:after="0" w:line="240" w:lineRule="auto"/>
        <w:ind w:firstLine="708"/>
        <w:rPr>
          <w:rFonts w:ascii="Carlito" w:eastAsia="Times New Roman" w:hAnsi="Carlito" w:cs="Arial"/>
          <w:color w:val="000000"/>
          <w:sz w:val="24"/>
          <w:szCs w:val="24"/>
          <w:highlight w:val="white"/>
        </w:rPr>
      </w:pPr>
    </w:p>
    <w:p w:rsidR="00067077" w:rsidRDefault="009C10B3">
      <w:pPr>
        <w:shd w:val="clear" w:color="auto" w:fill="FFFFFF"/>
        <w:spacing w:after="0" w:line="240" w:lineRule="auto"/>
        <w:rPr>
          <w:rFonts w:ascii="Arial" w:hAnsi="Arial" w:cs="Arial"/>
          <w:b/>
          <w:sz w:val="24"/>
          <w:szCs w:val="24"/>
        </w:rPr>
      </w:pPr>
      <w:bookmarkStart w:id="0" w:name="_GoBack"/>
      <w:r>
        <w:rPr>
          <w:rFonts w:ascii="Carlito" w:hAnsi="Carlito" w:cs="Arial"/>
          <w:b/>
          <w:sz w:val="24"/>
          <w:szCs w:val="24"/>
        </w:rPr>
        <w:t>3. DA APRECIAÇÃO DO MÉRITO</w:t>
      </w:r>
    </w:p>
    <w:p w:rsidR="00067077" w:rsidRDefault="00067077">
      <w:pPr>
        <w:shd w:val="clear" w:color="auto" w:fill="FFFFFF"/>
        <w:spacing w:after="0" w:line="240" w:lineRule="auto"/>
        <w:rPr>
          <w:rFonts w:ascii="Carlito" w:hAnsi="Carlito" w:cs="Arial"/>
          <w:sz w:val="24"/>
          <w:szCs w:val="24"/>
        </w:rPr>
      </w:pPr>
    </w:p>
    <w:p w:rsidR="00067077" w:rsidRPr="00423E5D" w:rsidRDefault="009C10B3">
      <w:pPr>
        <w:shd w:val="clear" w:color="auto" w:fill="FFFFFF"/>
        <w:spacing w:after="0" w:line="240" w:lineRule="auto"/>
        <w:jc w:val="both"/>
        <w:rPr>
          <w:rFonts w:ascii="Carlito" w:hAnsi="Carlito" w:cs="Carlito"/>
          <w:sz w:val="24"/>
          <w:szCs w:val="24"/>
        </w:rPr>
      </w:pPr>
      <w:r>
        <w:rPr>
          <w:rFonts w:ascii="Carlito" w:hAnsi="Carlito" w:cs="Arial"/>
          <w:sz w:val="24"/>
          <w:szCs w:val="24"/>
        </w:rPr>
        <w:tab/>
        <w:t xml:space="preserve">Acerca das dúvidas apresentada pelo peticionante, e alertando que os </w:t>
      </w:r>
      <w:r w:rsidRPr="00423E5D">
        <w:rPr>
          <w:rFonts w:ascii="Carlito" w:hAnsi="Carlito" w:cs="Carlito"/>
          <w:sz w:val="24"/>
          <w:szCs w:val="24"/>
        </w:rPr>
        <w:t>apontamentos aqui apresentados fazem referência aos estudos desenvolvidos no âmbito da unidade gerenciadora, esclarecemos que:</w:t>
      </w:r>
    </w:p>
    <w:p w:rsidR="00E35077" w:rsidRPr="00423E5D" w:rsidRDefault="00E35077">
      <w:pPr>
        <w:shd w:val="clear" w:color="auto" w:fill="FFFFFF"/>
        <w:spacing w:after="0" w:line="240" w:lineRule="auto"/>
        <w:jc w:val="both"/>
        <w:rPr>
          <w:rFonts w:ascii="Carlito" w:hAnsi="Carlito" w:cs="Carlito"/>
          <w:sz w:val="24"/>
          <w:szCs w:val="24"/>
        </w:rPr>
      </w:pPr>
    </w:p>
    <w:p w:rsidR="001C585F" w:rsidRDefault="001C585F" w:rsidP="00957271">
      <w:pPr>
        <w:shd w:val="clear" w:color="auto" w:fill="FFFFFF"/>
        <w:spacing w:after="0" w:line="240" w:lineRule="auto"/>
        <w:ind w:firstLine="720"/>
        <w:jc w:val="both"/>
        <w:rPr>
          <w:rFonts w:ascii="Carlito" w:hAnsi="Carlito" w:cs="Arial"/>
          <w:sz w:val="24"/>
          <w:szCs w:val="24"/>
        </w:rPr>
      </w:pPr>
      <w:r w:rsidRPr="00986977">
        <w:rPr>
          <w:rFonts w:ascii="Carlito" w:hAnsi="Carlito" w:cs="Carlito"/>
          <w:b/>
          <w:sz w:val="24"/>
          <w:szCs w:val="24"/>
        </w:rPr>
        <w:lastRenderedPageBreak/>
        <w:t>1 - 2.</w:t>
      </w:r>
      <w:r>
        <w:rPr>
          <w:rFonts w:ascii="Carlito" w:hAnsi="Carlito" w:cs="Carlito"/>
          <w:sz w:val="24"/>
          <w:szCs w:val="24"/>
        </w:rPr>
        <w:t xml:space="preserve"> </w:t>
      </w:r>
      <w:r w:rsidR="004A5A55" w:rsidRPr="001C585F">
        <w:rPr>
          <w:rFonts w:ascii="Carlito" w:hAnsi="Carlito" w:cs="Carlito"/>
          <w:sz w:val="24"/>
          <w:szCs w:val="24"/>
        </w:rPr>
        <w:t>C</w:t>
      </w:r>
      <w:r>
        <w:rPr>
          <w:rFonts w:ascii="Carlito" w:hAnsi="Carlito" w:cs="Carlito"/>
          <w:sz w:val="24"/>
          <w:szCs w:val="24"/>
        </w:rPr>
        <w:t xml:space="preserve">onforme o </w:t>
      </w:r>
      <w:r w:rsidR="00CD6C7F" w:rsidRPr="00CD6C7F">
        <w:rPr>
          <w:rFonts w:ascii="Carlito" w:hAnsi="Carlito" w:cs="Carlito"/>
          <w:sz w:val="24"/>
          <w:szCs w:val="24"/>
        </w:rPr>
        <w:t xml:space="preserve">Art. 19. </w:t>
      </w:r>
      <w:proofErr w:type="gramStart"/>
      <w:r w:rsidR="00CD6C7F">
        <w:rPr>
          <w:rFonts w:ascii="Carlito" w:hAnsi="Carlito" w:cs="Carlito"/>
          <w:sz w:val="24"/>
          <w:szCs w:val="24"/>
        </w:rPr>
        <w:t>do</w:t>
      </w:r>
      <w:proofErr w:type="gramEnd"/>
      <w:r w:rsidR="00CD6C7F">
        <w:rPr>
          <w:rFonts w:ascii="Carlito" w:hAnsi="Carlito" w:cs="Carlito"/>
          <w:sz w:val="24"/>
          <w:szCs w:val="24"/>
        </w:rPr>
        <w:t xml:space="preserve"> Decreto n</w:t>
      </w:r>
      <w:r w:rsidR="00CD6C7F" w:rsidRPr="00CD6C7F">
        <w:rPr>
          <w:rFonts w:ascii="Carlito" w:hAnsi="Carlito" w:cs="Carlito"/>
          <w:sz w:val="24"/>
          <w:szCs w:val="24"/>
        </w:rPr>
        <w:t>º 5.450</w:t>
      </w:r>
      <w:r w:rsidR="00CD6C7F">
        <w:rPr>
          <w:rFonts w:ascii="Carlito" w:hAnsi="Carlito" w:cs="Carlito"/>
          <w:sz w:val="24"/>
          <w:szCs w:val="24"/>
        </w:rPr>
        <w:t>/</w:t>
      </w:r>
      <w:r w:rsidR="00CD6C7F" w:rsidRPr="00CD6C7F">
        <w:rPr>
          <w:rFonts w:ascii="Carlito" w:hAnsi="Carlito" w:cs="Carlito"/>
          <w:sz w:val="24"/>
          <w:szCs w:val="24"/>
        </w:rPr>
        <w:t>2005</w:t>
      </w:r>
      <w:r w:rsidR="00FF2655">
        <w:rPr>
          <w:rFonts w:ascii="Carlito" w:hAnsi="Carlito" w:cs="Carlito"/>
          <w:sz w:val="24"/>
          <w:szCs w:val="24"/>
        </w:rPr>
        <w:t xml:space="preserve"> (que r</w:t>
      </w:r>
      <w:r w:rsidR="00FF2655" w:rsidRPr="00FF2655">
        <w:rPr>
          <w:rFonts w:ascii="Carlito" w:hAnsi="Carlito" w:cs="Carlito"/>
          <w:sz w:val="24"/>
          <w:szCs w:val="24"/>
        </w:rPr>
        <w:t>egulamenta o pregão, na forma eletrônica</w:t>
      </w:r>
      <w:r w:rsidR="00FF2655">
        <w:rPr>
          <w:rFonts w:ascii="Carlito" w:hAnsi="Carlito" w:cs="Carlito"/>
          <w:sz w:val="24"/>
          <w:szCs w:val="24"/>
        </w:rPr>
        <w:t>)</w:t>
      </w:r>
      <w:r w:rsidR="00CD6C7F">
        <w:rPr>
          <w:rFonts w:ascii="Carlito" w:hAnsi="Carlito" w:cs="Carlito"/>
          <w:sz w:val="24"/>
          <w:szCs w:val="24"/>
        </w:rPr>
        <w:t>, o</w:t>
      </w:r>
      <w:r w:rsidR="00CD6C7F" w:rsidRPr="00CD6C7F">
        <w:rPr>
          <w:rFonts w:ascii="Carlito" w:hAnsi="Carlito" w:cs="Carlito"/>
          <w:sz w:val="24"/>
          <w:szCs w:val="24"/>
        </w:rPr>
        <w:t xml:space="preserve">s pedidos de esclarecimentos </w:t>
      </w:r>
      <w:r w:rsidR="00957271">
        <w:rPr>
          <w:rFonts w:ascii="Carlito" w:hAnsi="Carlito" w:cs="Carlito"/>
          <w:sz w:val="24"/>
          <w:szCs w:val="24"/>
        </w:rPr>
        <w:t xml:space="preserve">devem se referir </w:t>
      </w:r>
      <w:r w:rsidR="00CD6C7F" w:rsidRPr="00CD6C7F">
        <w:rPr>
          <w:rFonts w:ascii="Carlito" w:hAnsi="Carlito" w:cs="Carlito"/>
          <w:sz w:val="24"/>
          <w:szCs w:val="24"/>
        </w:rPr>
        <w:t>ao processo licitatório</w:t>
      </w:r>
      <w:r>
        <w:rPr>
          <w:rFonts w:ascii="Carlito" w:hAnsi="Carlito" w:cs="Arial"/>
          <w:sz w:val="24"/>
          <w:szCs w:val="24"/>
        </w:rPr>
        <w:t>.</w:t>
      </w:r>
      <w:r w:rsidR="00957271">
        <w:rPr>
          <w:rFonts w:ascii="Carlito" w:hAnsi="Carlito" w:cs="Arial"/>
          <w:sz w:val="24"/>
          <w:szCs w:val="24"/>
        </w:rPr>
        <w:t xml:space="preserve"> Dessa forma, o</w:t>
      </w:r>
      <w:r w:rsidR="00957271" w:rsidRPr="00957271">
        <w:rPr>
          <w:rFonts w:ascii="Carlito" w:hAnsi="Carlito" w:cs="Arial"/>
          <w:sz w:val="24"/>
          <w:szCs w:val="24"/>
        </w:rPr>
        <w:t xml:space="preserve">s licitantes que desejarem obter informações concernentes ao(s) </w:t>
      </w:r>
      <w:proofErr w:type="gramStart"/>
      <w:r w:rsidR="00957271" w:rsidRPr="00957271">
        <w:rPr>
          <w:rFonts w:ascii="Carlito" w:hAnsi="Carlito" w:cs="Arial"/>
          <w:sz w:val="24"/>
          <w:szCs w:val="24"/>
        </w:rPr>
        <w:t>atual(</w:t>
      </w:r>
      <w:proofErr w:type="spellStart"/>
      <w:proofErr w:type="gramEnd"/>
      <w:r w:rsidR="00957271" w:rsidRPr="00957271">
        <w:rPr>
          <w:rFonts w:ascii="Carlito" w:hAnsi="Carlito" w:cs="Arial"/>
          <w:sz w:val="24"/>
          <w:szCs w:val="24"/>
        </w:rPr>
        <w:t>is</w:t>
      </w:r>
      <w:proofErr w:type="spellEnd"/>
      <w:r w:rsidR="00957271" w:rsidRPr="00957271">
        <w:rPr>
          <w:rFonts w:ascii="Carlito" w:hAnsi="Carlito" w:cs="Arial"/>
          <w:sz w:val="24"/>
          <w:szCs w:val="24"/>
        </w:rPr>
        <w:t>) prestador(es) de serviço ou fornecedor(es) do objeto referente ao presente certame, deverão requerer tais informações por meio dos canais</w:t>
      </w:r>
      <w:r w:rsidR="005E1E7F">
        <w:rPr>
          <w:rFonts w:ascii="Carlito" w:hAnsi="Carlito" w:cs="Arial"/>
          <w:sz w:val="24"/>
          <w:szCs w:val="24"/>
        </w:rPr>
        <w:t xml:space="preserve"> do Portal da Transparência, ou</w:t>
      </w:r>
      <w:r w:rsidR="00957271" w:rsidRPr="00957271">
        <w:rPr>
          <w:rFonts w:ascii="Carlito" w:hAnsi="Carlito" w:cs="Arial"/>
          <w:sz w:val="24"/>
          <w:szCs w:val="24"/>
        </w:rPr>
        <w:t xml:space="preserve"> de acesso à informação d</w:t>
      </w:r>
      <w:r w:rsidR="00957271">
        <w:rPr>
          <w:rFonts w:ascii="Carlito" w:hAnsi="Carlito" w:cs="Arial"/>
          <w:sz w:val="24"/>
          <w:szCs w:val="24"/>
        </w:rPr>
        <w:t>o</w:t>
      </w:r>
      <w:r w:rsidR="00957271" w:rsidRPr="00957271">
        <w:rPr>
          <w:rFonts w:ascii="Carlito" w:hAnsi="Carlito" w:cs="Arial"/>
          <w:sz w:val="24"/>
          <w:szCs w:val="24"/>
        </w:rPr>
        <w:t xml:space="preserve"> </w:t>
      </w:r>
      <w:r w:rsidR="00957271">
        <w:rPr>
          <w:rFonts w:ascii="Carlito" w:hAnsi="Carlito" w:cs="Arial"/>
          <w:sz w:val="24"/>
          <w:szCs w:val="24"/>
        </w:rPr>
        <w:t>IFPB</w:t>
      </w:r>
      <w:r w:rsidR="00957271" w:rsidRPr="00957271">
        <w:rPr>
          <w:rFonts w:ascii="Carlito" w:hAnsi="Carlito" w:cs="Arial"/>
          <w:sz w:val="24"/>
          <w:szCs w:val="24"/>
        </w:rPr>
        <w:t xml:space="preserve"> ou diretamente aos departamentos ou unidades responsáveis pelas fases de execução do objeto, não cabendo a</w:t>
      </w:r>
      <w:r w:rsidR="00957271">
        <w:rPr>
          <w:rFonts w:ascii="Carlito" w:hAnsi="Carlito" w:cs="Arial"/>
          <w:sz w:val="24"/>
          <w:szCs w:val="24"/>
        </w:rPr>
        <w:t xml:space="preserve"> es</w:t>
      </w:r>
      <w:r w:rsidR="00FE0D26">
        <w:rPr>
          <w:rFonts w:ascii="Carlito" w:hAnsi="Carlito" w:cs="Arial"/>
          <w:sz w:val="24"/>
          <w:szCs w:val="24"/>
        </w:rPr>
        <w:t>te meio de esclarecimentos ou à Comissão de Licitação</w:t>
      </w:r>
      <w:r w:rsidR="00957271" w:rsidRPr="00957271">
        <w:rPr>
          <w:rFonts w:ascii="Carlito" w:hAnsi="Carlito" w:cs="Arial"/>
          <w:sz w:val="24"/>
          <w:szCs w:val="24"/>
        </w:rPr>
        <w:t xml:space="preserve"> prestar </w:t>
      </w:r>
      <w:r w:rsidR="00FE0D26">
        <w:rPr>
          <w:rFonts w:ascii="Carlito" w:hAnsi="Carlito" w:cs="Arial"/>
          <w:sz w:val="24"/>
          <w:szCs w:val="24"/>
        </w:rPr>
        <w:t>informações</w:t>
      </w:r>
      <w:r w:rsidR="00957271" w:rsidRPr="00957271">
        <w:rPr>
          <w:rFonts w:ascii="Carlito" w:hAnsi="Carlito" w:cs="Arial"/>
          <w:sz w:val="24"/>
          <w:szCs w:val="24"/>
        </w:rPr>
        <w:t xml:space="preserve"> nesse sentido.</w:t>
      </w:r>
    </w:p>
    <w:p w:rsidR="00957271" w:rsidRPr="00986977" w:rsidRDefault="00957271" w:rsidP="00957271">
      <w:pPr>
        <w:shd w:val="clear" w:color="auto" w:fill="FFFFFF"/>
        <w:spacing w:after="0" w:line="240" w:lineRule="auto"/>
        <w:ind w:firstLine="720"/>
        <w:jc w:val="both"/>
        <w:rPr>
          <w:rFonts w:ascii="Carlito" w:hAnsi="Carlito" w:cs="Arial"/>
          <w:b/>
          <w:sz w:val="24"/>
          <w:szCs w:val="24"/>
        </w:rPr>
      </w:pPr>
    </w:p>
    <w:p w:rsidR="0071647A" w:rsidRDefault="001C585F" w:rsidP="0071647A">
      <w:pPr>
        <w:shd w:val="clear" w:color="auto" w:fill="FFFFFF"/>
        <w:spacing w:after="0" w:line="240" w:lineRule="auto"/>
        <w:ind w:firstLine="720"/>
        <w:jc w:val="both"/>
        <w:rPr>
          <w:rFonts w:ascii="Carlito" w:hAnsi="Carlito" w:cs="Arial"/>
          <w:b/>
          <w:sz w:val="24"/>
          <w:szCs w:val="24"/>
        </w:rPr>
      </w:pPr>
      <w:r w:rsidRPr="00986977">
        <w:rPr>
          <w:rFonts w:ascii="Carlito" w:hAnsi="Carlito" w:cs="Arial"/>
          <w:b/>
          <w:sz w:val="24"/>
          <w:szCs w:val="24"/>
        </w:rPr>
        <w:t xml:space="preserve">3. </w:t>
      </w:r>
      <w:r w:rsidR="0071647A">
        <w:rPr>
          <w:rFonts w:ascii="Carlito" w:hAnsi="Carlito" w:cs="Arial"/>
          <w:b/>
          <w:sz w:val="24"/>
          <w:szCs w:val="24"/>
        </w:rPr>
        <w:t>a</w:t>
      </w:r>
      <w:r w:rsidR="00131DA9">
        <w:rPr>
          <w:rFonts w:ascii="Carlito" w:hAnsi="Carlito" w:cs="Arial"/>
          <w:b/>
          <w:sz w:val="24"/>
          <w:szCs w:val="24"/>
        </w:rPr>
        <w:t>)</w:t>
      </w:r>
      <w:r w:rsidR="0071647A">
        <w:rPr>
          <w:rFonts w:ascii="Carlito" w:hAnsi="Carlito" w:cs="Arial"/>
          <w:b/>
          <w:sz w:val="24"/>
          <w:szCs w:val="24"/>
        </w:rPr>
        <w:t xml:space="preserve"> </w:t>
      </w:r>
      <w:r w:rsidR="0071647A" w:rsidRPr="001C585F">
        <w:rPr>
          <w:rFonts w:ascii="Carlito" w:hAnsi="Carlito" w:cs="Carlito"/>
          <w:sz w:val="24"/>
          <w:szCs w:val="24"/>
        </w:rPr>
        <w:t>C</w:t>
      </w:r>
      <w:r w:rsidR="0071647A">
        <w:rPr>
          <w:rFonts w:ascii="Carlito" w:hAnsi="Carlito" w:cs="Carlito"/>
          <w:sz w:val="24"/>
          <w:szCs w:val="24"/>
        </w:rPr>
        <w:t xml:space="preserve">onforme o item </w:t>
      </w:r>
      <w:r w:rsidR="0071647A" w:rsidRPr="001C585F">
        <w:rPr>
          <w:rFonts w:ascii="Carlito" w:hAnsi="Carlito" w:cs="Carlito"/>
          <w:sz w:val="24"/>
          <w:szCs w:val="24"/>
        </w:rPr>
        <w:t>6.5.2</w:t>
      </w:r>
      <w:r w:rsidR="0071647A" w:rsidRPr="001C585F">
        <w:rPr>
          <w:rFonts w:ascii="Carlito" w:hAnsi="Carlito" w:cs="Carlito"/>
          <w:sz w:val="24"/>
          <w:szCs w:val="24"/>
        </w:rPr>
        <w:tab/>
      </w:r>
      <w:r w:rsidR="0071647A">
        <w:rPr>
          <w:rFonts w:ascii="Carlito" w:hAnsi="Carlito" w:cs="Carlito"/>
          <w:sz w:val="24"/>
          <w:szCs w:val="24"/>
        </w:rPr>
        <w:t>do Instrumento Convocatório (</w:t>
      </w:r>
      <w:r w:rsidR="0071647A">
        <w:rPr>
          <w:rFonts w:ascii="Carlito" w:hAnsi="Carlito" w:cs="Arial"/>
          <w:sz w:val="24"/>
          <w:szCs w:val="24"/>
        </w:rPr>
        <w:t>Pregão Eletrônico (SRP) nº 11/2019), “o</w:t>
      </w:r>
      <w:r w:rsidR="0071647A" w:rsidRPr="001C585F">
        <w:rPr>
          <w:rFonts w:ascii="Carlito" w:hAnsi="Carlito" w:cs="Arial"/>
          <w:sz w:val="24"/>
          <w:szCs w:val="24"/>
        </w:rPr>
        <w:t xml:space="preserve">s valores dos lances deverão considerar somente duas casas decimais, </w:t>
      </w:r>
      <w:proofErr w:type="gramStart"/>
      <w:r w:rsidR="0071647A" w:rsidRPr="001C585F">
        <w:rPr>
          <w:rFonts w:ascii="Carlito" w:hAnsi="Carlito" w:cs="Arial"/>
          <w:sz w:val="24"/>
          <w:szCs w:val="24"/>
        </w:rPr>
        <w:t>sob pena</w:t>
      </w:r>
      <w:proofErr w:type="gramEnd"/>
      <w:r w:rsidR="0071647A" w:rsidRPr="001C585F">
        <w:rPr>
          <w:rFonts w:ascii="Carlito" w:hAnsi="Carlito" w:cs="Arial"/>
          <w:sz w:val="24"/>
          <w:szCs w:val="24"/>
        </w:rPr>
        <w:t xml:space="preserve"> de não aceitação da proposta</w:t>
      </w:r>
      <w:r w:rsidR="0071647A">
        <w:rPr>
          <w:rFonts w:ascii="Carlito" w:hAnsi="Carlito" w:cs="Arial"/>
          <w:sz w:val="24"/>
          <w:szCs w:val="24"/>
        </w:rPr>
        <w:t>”.</w:t>
      </w:r>
    </w:p>
    <w:p w:rsidR="00131DA9" w:rsidRPr="004E1ACD" w:rsidRDefault="0071647A" w:rsidP="00131DA9">
      <w:pPr>
        <w:shd w:val="clear" w:color="auto" w:fill="FFFFFF"/>
        <w:spacing w:after="0" w:line="240" w:lineRule="auto"/>
        <w:ind w:firstLine="720"/>
        <w:jc w:val="both"/>
        <w:rPr>
          <w:rFonts w:ascii="Carlito" w:hAnsi="Carlito" w:cs="Arial"/>
          <w:sz w:val="24"/>
          <w:szCs w:val="24"/>
        </w:rPr>
      </w:pPr>
      <w:proofErr w:type="gramStart"/>
      <w:r>
        <w:rPr>
          <w:rFonts w:ascii="Carlito" w:hAnsi="Carlito" w:cs="Arial"/>
          <w:b/>
          <w:sz w:val="24"/>
          <w:szCs w:val="24"/>
        </w:rPr>
        <w:t xml:space="preserve">b – </w:t>
      </w:r>
      <w:r w:rsidR="00131DA9">
        <w:rPr>
          <w:rFonts w:ascii="Carlito" w:hAnsi="Carlito" w:cs="Arial"/>
          <w:b/>
          <w:sz w:val="24"/>
          <w:szCs w:val="24"/>
        </w:rPr>
        <w:t>c)</w:t>
      </w:r>
      <w:proofErr w:type="gramEnd"/>
      <w:r>
        <w:rPr>
          <w:rFonts w:ascii="Carlito" w:hAnsi="Carlito" w:cs="Arial"/>
          <w:b/>
          <w:sz w:val="24"/>
          <w:szCs w:val="24"/>
        </w:rPr>
        <w:t xml:space="preserve"> </w:t>
      </w:r>
      <w:r w:rsidRPr="004E1ACD">
        <w:rPr>
          <w:rFonts w:ascii="Carlito" w:hAnsi="Carlito" w:cs="Arial"/>
          <w:sz w:val="24"/>
          <w:szCs w:val="24"/>
        </w:rPr>
        <w:t xml:space="preserve">A aceitação da proposta está condicionada à demonstração de exequibilidade, conforme o item 7.2 </w:t>
      </w:r>
      <w:r w:rsidRPr="004E1ACD">
        <w:rPr>
          <w:rFonts w:ascii="Carlito" w:hAnsi="Carlito" w:cs="Carlito"/>
          <w:sz w:val="24"/>
          <w:szCs w:val="24"/>
        </w:rPr>
        <w:t>do Instrumento Convocatório (</w:t>
      </w:r>
      <w:r w:rsidRPr="004E1ACD">
        <w:rPr>
          <w:rFonts w:ascii="Carlito" w:hAnsi="Carlito" w:cs="Arial"/>
          <w:sz w:val="24"/>
          <w:szCs w:val="24"/>
        </w:rPr>
        <w:t xml:space="preserve">Pregão Eletrônico (SRP) nº 11/2019), </w:t>
      </w:r>
      <w:r>
        <w:rPr>
          <w:rFonts w:ascii="Carlito" w:hAnsi="Carlito" w:cs="Arial"/>
          <w:sz w:val="24"/>
          <w:szCs w:val="24"/>
        </w:rPr>
        <w:t xml:space="preserve">o qual dispõe que </w:t>
      </w:r>
      <w:r w:rsidRPr="004E1ACD">
        <w:rPr>
          <w:rFonts w:ascii="Carlito" w:hAnsi="Carlito" w:cs="Arial"/>
          <w:sz w:val="24"/>
          <w:szCs w:val="24"/>
        </w:rPr>
        <w:t>“</w:t>
      </w:r>
      <w:r w:rsidRPr="004E1ACD">
        <w:rPr>
          <w:rFonts w:ascii="Carlito" w:hAnsi="Carlito" w:cs="Arial"/>
          <w:b/>
          <w:sz w:val="24"/>
          <w:szCs w:val="24"/>
        </w:rPr>
        <w:t>será desclassificada a proposta ou o lance</w:t>
      </w:r>
      <w:r w:rsidRPr="004E1ACD">
        <w:rPr>
          <w:rFonts w:ascii="Carlito" w:hAnsi="Carlito" w:cs="Arial"/>
          <w:sz w:val="24"/>
          <w:szCs w:val="24"/>
        </w:rPr>
        <w:t xml:space="preserve"> vencedor, nos termos do item 9.1 do Anexo VII-A da In SEGES/MP n. 5/2017, que</w:t>
      </w:r>
      <w:r>
        <w:rPr>
          <w:rFonts w:ascii="Carlito" w:hAnsi="Carlito" w:cs="Arial"/>
          <w:sz w:val="24"/>
          <w:szCs w:val="24"/>
        </w:rPr>
        <w:t xml:space="preserve"> [...] </w:t>
      </w:r>
      <w:r w:rsidRPr="004E1ACD">
        <w:rPr>
          <w:rFonts w:ascii="Carlito" w:hAnsi="Carlito" w:cs="Arial"/>
          <w:sz w:val="24"/>
          <w:szCs w:val="24"/>
        </w:rPr>
        <w:t xml:space="preserve">apresentar preço final superior ao preço máximo fixado, ou </w:t>
      </w:r>
      <w:r w:rsidRPr="004E1ACD">
        <w:rPr>
          <w:rFonts w:ascii="Carlito" w:hAnsi="Carlito" w:cs="Arial"/>
          <w:b/>
          <w:sz w:val="24"/>
          <w:szCs w:val="24"/>
        </w:rPr>
        <w:t>que apresentar preço manifestamente inexequível</w:t>
      </w:r>
      <w:r>
        <w:rPr>
          <w:rFonts w:ascii="Carlito" w:hAnsi="Carlito" w:cs="Arial"/>
          <w:sz w:val="24"/>
          <w:szCs w:val="24"/>
        </w:rPr>
        <w:t>”.</w:t>
      </w:r>
      <w:r w:rsidR="00131DA9">
        <w:rPr>
          <w:rFonts w:ascii="Carlito" w:hAnsi="Carlito" w:cs="Arial"/>
          <w:sz w:val="24"/>
          <w:szCs w:val="24"/>
        </w:rPr>
        <w:t xml:space="preserve"> Além disso, conforme o subitem </w:t>
      </w:r>
      <w:r w:rsidR="00131DA9" w:rsidRPr="00BB2671">
        <w:rPr>
          <w:rFonts w:ascii="Carlito" w:hAnsi="Carlito" w:cs="Arial"/>
          <w:sz w:val="24"/>
          <w:szCs w:val="24"/>
        </w:rPr>
        <w:t>7.2.3.1</w:t>
      </w:r>
      <w:r w:rsidR="00131DA9">
        <w:rPr>
          <w:rFonts w:ascii="Carlito" w:hAnsi="Carlito" w:cs="Arial"/>
          <w:sz w:val="24"/>
          <w:szCs w:val="24"/>
        </w:rPr>
        <w:t xml:space="preserve"> do Edital, “q</w:t>
      </w:r>
      <w:r w:rsidR="00131DA9" w:rsidRPr="00BB2671">
        <w:rPr>
          <w:rFonts w:ascii="Carlito" w:hAnsi="Carlito" w:cs="Arial"/>
          <w:sz w:val="24"/>
          <w:szCs w:val="24"/>
        </w:rPr>
        <w:t>uando o licitante não conseguir comprovar que possui ou possuirá recursos suficientes para executar a contento o objeto, será considerada inexequível a propos</w:t>
      </w:r>
      <w:r w:rsidR="00131DA9">
        <w:rPr>
          <w:rFonts w:ascii="Carlito" w:hAnsi="Carlito" w:cs="Arial"/>
          <w:sz w:val="24"/>
          <w:szCs w:val="24"/>
        </w:rPr>
        <w:t xml:space="preserve">ta de preços ou menor lance que [...] </w:t>
      </w:r>
      <w:r w:rsidR="00131DA9" w:rsidRPr="00BB2671">
        <w:rPr>
          <w:rFonts w:ascii="Carlito" w:hAnsi="Carlito" w:cs="Arial"/>
          <w:sz w:val="24"/>
          <w:szCs w:val="24"/>
        </w:rPr>
        <w:t xml:space="preserve">for insuficiente para a cobertura dos custos da contratação, apresente preços </w:t>
      </w:r>
      <w:proofErr w:type="gramStart"/>
      <w:r w:rsidR="00131DA9" w:rsidRPr="00BB2671">
        <w:rPr>
          <w:rFonts w:ascii="Carlito" w:hAnsi="Carlito" w:cs="Arial"/>
          <w:sz w:val="24"/>
          <w:szCs w:val="24"/>
        </w:rPr>
        <w:t>global ou unitários simbólicos, irrisórios</w:t>
      </w:r>
      <w:proofErr w:type="gramEnd"/>
      <w:r w:rsidR="00131DA9" w:rsidRPr="00BB2671">
        <w:rPr>
          <w:rFonts w:ascii="Carlito" w:hAnsi="Carlito" w:cs="Arial"/>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131DA9">
        <w:rPr>
          <w:rFonts w:ascii="Carlito" w:hAnsi="Carlito" w:cs="Arial"/>
          <w:sz w:val="24"/>
          <w:szCs w:val="24"/>
        </w:rPr>
        <w:t>”</w:t>
      </w:r>
      <w:r w:rsidR="00131DA9" w:rsidRPr="00BB2671">
        <w:rPr>
          <w:rFonts w:ascii="Carlito" w:hAnsi="Carlito" w:cs="Arial"/>
          <w:sz w:val="24"/>
          <w:szCs w:val="24"/>
        </w:rPr>
        <w:t>.</w:t>
      </w:r>
    </w:p>
    <w:p w:rsidR="0071647A" w:rsidRPr="004E1ACD" w:rsidRDefault="0071647A" w:rsidP="0071647A">
      <w:pPr>
        <w:shd w:val="clear" w:color="auto" w:fill="FFFFFF"/>
        <w:spacing w:after="0" w:line="240" w:lineRule="auto"/>
        <w:ind w:firstLine="720"/>
        <w:jc w:val="both"/>
        <w:rPr>
          <w:rFonts w:ascii="Carlito" w:hAnsi="Carlito" w:cs="Arial"/>
          <w:sz w:val="24"/>
          <w:szCs w:val="24"/>
        </w:rPr>
      </w:pPr>
      <w:r w:rsidRPr="00A9727D">
        <w:rPr>
          <w:rFonts w:ascii="Carlito" w:hAnsi="Carlito" w:cs="Arial"/>
          <w:b/>
          <w:sz w:val="24"/>
          <w:szCs w:val="24"/>
        </w:rPr>
        <w:t>d</w:t>
      </w:r>
      <w:r w:rsidR="00131DA9">
        <w:rPr>
          <w:rFonts w:ascii="Carlito" w:hAnsi="Carlito" w:cs="Arial"/>
          <w:b/>
          <w:sz w:val="24"/>
          <w:szCs w:val="24"/>
        </w:rPr>
        <w:t>)</w:t>
      </w:r>
      <w:r>
        <w:rPr>
          <w:rFonts w:ascii="Carlito" w:hAnsi="Carlito" w:cs="Arial"/>
          <w:sz w:val="24"/>
          <w:szCs w:val="24"/>
        </w:rPr>
        <w:t xml:space="preserve"> </w:t>
      </w:r>
      <w:r w:rsidRPr="001C585F">
        <w:rPr>
          <w:rFonts w:ascii="Carlito" w:hAnsi="Carlito" w:cs="Carlito"/>
          <w:sz w:val="24"/>
          <w:szCs w:val="24"/>
        </w:rPr>
        <w:t>C</w:t>
      </w:r>
      <w:r>
        <w:rPr>
          <w:rFonts w:ascii="Carlito" w:hAnsi="Carlito" w:cs="Carlito"/>
          <w:sz w:val="24"/>
          <w:szCs w:val="24"/>
        </w:rPr>
        <w:t>onforme o item 6.11 do Instrumento Convocatório (</w:t>
      </w:r>
      <w:r>
        <w:rPr>
          <w:rFonts w:ascii="Carlito" w:hAnsi="Carlito" w:cs="Arial"/>
          <w:sz w:val="24"/>
          <w:szCs w:val="24"/>
        </w:rPr>
        <w:t>Pregão Eletrônico (SRP) nº 11/2019), “s</w:t>
      </w:r>
      <w:r w:rsidRPr="0071647A">
        <w:rPr>
          <w:rFonts w:ascii="Carlito" w:hAnsi="Carlito" w:cs="Arial"/>
          <w:sz w:val="24"/>
          <w:szCs w:val="24"/>
        </w:rPr>
        <w:t>erão excluídos pelo Pregoeiro os lances que ofertem valores negativos, incompatíveis com os praticados no mercado e com os custos estimados para a execução do objeto</w:t>
      </w:r>
      <w:r>
        <w:rPr>
          <w:rFonts w:ascii="Carlito" w:hAnsi="Carlito" w:cs="Arial"/>
          <w:sz w:val="24"/>
          <w:szCs w:val="24"/>
        </w:rPr>
        <w:t>”</w:t>
      </w:r>
      <w:r w:rsidRPr="0071647A">
        <w:rPr>
          <w:rFonts w:ascii="Carlito" w:hAnsi="Carlito" w:cs="Arial"/>
          <w:sz w:val="24"/>
          <w:szCs w:val="24"/>
        </w:rPr>
        <w:t>.</w:t>
      </w:r>
    </w:p>
    <w:p w:rsidR="00986977" w:rsidRPr="00986977" w:rsidRDefault="00986977" w:rsidP="001C585F">
      <w:pPr>
        <w:shd w:val="clear" w:color="auto" w:fill="FFFFFF"/>
        <w:spacing w:after="0" w:line="240" w:lineRule="auto"/>
        <w:ind w:firstLine="720"/>
        <w:jc w:val="both"/>
        <w:rPr>
          <w:rFonts w:ascii="Carlito" w:hAnsi="Carlito" w:cs="Arial"/>
          <w:b/>
          <w:sz w:val="24"/>
          <w:szCs w:val="24"/>
        </w:rPr>
      </w:pPr>
    </w:p>
    <w:p w:rsidR="00131DA9" w:rsidRPr="00131DA9" w:rsidRDefault="00986977" w:rsidP="00131DA9">
      <w:pPr>
        <w:shd w:val="clear" w:color="auto" w:fill="FFFFFF"/>
        <w:spacing w:after="0" w:line="240" w:lineRule="auto"/>
        <w:ind w:firstLine="720"/>
        <w:jc w:val="both"/>
        <w:rPr>
          <w:rFonts w:ascii="Carlito" w:hAnsi="Carlito" w:cs="Arial"/>
          <w:sz w:val="24"/>
          <w:szCs w:val="24"/>
        </w:rPr>
      </w:pPr>
      <w:r w:rsidRPr="00986977">
        <w:rPr>
          <w:rFonts w:ascii="Carlito" w:hAnsi="Carlito" w:cs="Arial"/>
          <w:b/>
          <w:sz w:val="24"/>
          <w:szCs w:val="24"/>
        </w:rPr>
        <w:t xml:space="preserve">4. </w:t>
      </w:r>
      <w:r w:rsidR="00131DA9" w:rsidRPr="00131DA9">
        <w:rPr>
          <w:rFonts w:ascii="Carlito" w:hAnsi="Carlito" w:cs="Arial"/>
          <w:sz w:val="24"/>
          <w:szCs w:val="24"/>
        </w:rPr>
        <w:t xml:space="preserve">Sim, pois </w:t>
      </w:r>
      <w:r w:rsidR="00131DA9">
        <w:rPr>
          <w:rFonts w:ascii="Carlito" w:hAnsi="Carlito" w:cs="Arial"/>
          <w:sz w:val="24"/>
          <w:szCs w:val="24"/>
        </w:rPr>
        <w:t>c</w:t>
      </w:r>
      <w:r w:rsidR="00131DA9" w:rsidRPr="00131DA9">
        <w:rPr>
          <w:rFonts w:ascii="Carlito" w:hAnsi="Carlito" w:cs="Arial"/>
          <w:sz w:val="24"/>
          <w:szCs w:val="24"/>
        </w:rPr>
        <w:t>onforme o Art. 7º, § 5º da Instrução Normativa nº 3/ 2015 (que dispõe sobre diretrizes e procedimentos para aquisição de passagens aéreas pela Administração Pública Federal), “eventuais incentivos, sob qualquer título, recebidos pelas agências de turismo das companhias aéreas, não poderão ser</w:t>
      </w:r>
      <w:r w:rsidR="00131DA9" w:rsidRPr="00131DA9">
        <w:rPr>
          <w:rFonts w:ascii="Arial" w:hAnsi="Arial" w:cs="Arial"/>
          <w:sz w:val="24"/>
          <w:szCs w:val="24"/>
        </w:rPr>
        <w:t> </w:t>
      </w:r>
      <w:r w:rsidR="00131DA9" w:rsidRPr="00131DA9">
        <w:rPr>
          <w:rFonts w:ascii="Carlito" w:hAnsi="Carlito" w:cs="Arial"/>
          <w:sz w:val="24"/>
          <w:szCs w:val="24"/>
        </w:rPr>
        <w:t>considerados para aferi</w:t>
      </w:r>
      <w:r w:rsidR="00131DA9" w:rsidRPr="00131DA9">
        <w:rPr>
          <w:rFonts w:ascii="Carlito" w:hAnsi="Carlito" w:cs="Carlito"/>
          <w:sz w:val="24"/>
          <w:szCs w:val="24"/>
        </w:rPr>
        <w:t>çã</w:t>
      </w:r>
      <w:r w:rsidR="00131DA9" w:rsidRPr="00131DA9">
        <w:rPr>
          <w:rFonts w:ascii="Carlito" w:hAnsi="Carlito" w:cs="Arial"/>
          <w:sz w:val="24"/>
          <w:szCs w:val="24"/>
        </w:rPr>
        <w:t>o da exequibilidade da proposta”.</w:t>
      </w:r>
    </w:p>
    <w:p w:rsidR="00986977" w:rsidRPr="00436FEF" w:rsidRDefault="00986977" w:rsidP="00436FEF">
      <w:pPr>
        <w:shd w:val="clear" w:color="auto" w:fill="FFFFFF"/>
        <w:spacing w:after="0" w:line="240" w:lineRule="auto"/>
        <w:ind w:firstLine="720"/>
        <w:jc w:val="both"/>
        <w:rPr>
          <w:rFonts w:ascii="Carlito" w:hAnsi="Carlito" w:cs="Arial"/>
          <w:sz w:val="24"/>
          <w:szCs w:val="24"/>
        </w:rPr>
      </w:pPr>
    </w:p>
    <w:p w:rsidR="00986977" w:rsidRPr="00436FEF" w:rsidRDefault="00986977" w:rsidP="001C585F">
      <w:pPr>
        <w:shd w:val="clear" w:color="auto" w:fill="FFFFFF"/>
        <w:spacing w:after="0" w:line="240" w:lineRule="auto"/>
        <w:ind w:firstLine="720"/>
        <w:jc w:val="both"/>
        <w:rPr>
          <w:rFonts w:ascii="Carlito" w:hAnsi="Carlito" w:cs="Arial"/>
          <w:sz w:val="24"/>
          <w:szCs w:val="24"/>
        </w:rPr>
      </w:pPr>
    </w:p>
    <w:p w:rsidR="000C3549" w:rsidRPr="00D84084" w:rsidRDefault="00986977" w:rsidP="000C3549">
      <w:pPr>
        <w:spacing w:before="120" w:after="120"/>
        <w:ind w:firstLine="720"/>
        <w:jc w:val="both"/>
        <w:rPr>
          <w:rFonts w:ascii="Carlito" w:hAnsi="Carlito" w:cs="Carlito"/>
          <w:color w:val="000000"/>
          <w:sz w:val="24"/>
        </w:rPr>
      </w:pPr>
      <w:r w:rsidRPr="00986977">
        <w:rPr>
          <w:rFonts w:ascii="Carlito" w:hAnsi="Carlito" w:cs="Arial"/>
          <w:b/>
          <w:sz w:val="24"/>
          <w:szCs w:val="24"/>
        </w:rPr>
        <w:t xml:space="preserve">5. </w:t>
      </w:r>
      <w:r w:rsidR="00131DA9" w:rsidRPr="00131DA9">
        <w:rPr>
          <w:rFonts w:ascii="Carlito" w:hAnsi="Carlito" w:cs="Arial"/>
          <w:b/>
          <w:sz w:val="24"/>
          <w:szCs w:val="24"/>
        </w:rPr>
        <w:t xml:space="preserve">a) </w:t>
      </w:r>
      <w:r w:rsidR="000C3549" w:rsidRPr="00C92E0C">
        <w:rPr>
          <w:rFonts w:ascii="Carlito" w:hAnsi="Carlito" w:cs="Arial"/>
          <w:color w:val="000000" w:themeColor="text1"/>
          <w:sz w:val="24"/>
          <w:szCs w:val="24"/>
        </w:rPr>
        <w:t>Sim.</w:t>
      </w:r>
      <w:r w:rsidR="000C3549">
        <w:rPr>
          <w:rFonts w:ascii="Carlito" w:hAnsi="Carlito" w:cs="Arial"/>
          <w:color w:val="000000" w:themeColor="text1"/>
          <w:sz w:val="24"/>
          <w:szCs w:val="24"/>
        </w:rPr>
        <w:t xml:space="preserve"> Anexo IV - </w:t>
      </w:r>
      <w:r w:rsidR="000C3549" w:rsidRPr="00D84084">
        <w:rPr>
          <w:rFonts w:ascii="Carlito" w:hAnsi="Carlito" w:cs="Carlito"/>
          <w:color w:val="000000"/>
          <w:sz w:val="24"/>
        </w:rPr>
        <w:t xml:space="preserve">– </w:t>
      </w:r>
      <w:r w:rsidR="000C3549" w:rsidRPr="00D84084">
        <w:rPr>
          <w:rFonts w:ascii="Carlito" w:hAnsi="Carlito" w:cs="Carlito"/>
          <w:sz w:val="24"/>
        </w:rPr>
        <w:t>Modelo de Proposta e Planilha de Formação de Preços.</w:t>
      </w:r>
    </w:p>
    <w:p w:rsidR="000C3549" w:rsidRPr="00D84084" w:rsidRDefault="00131DA9" w:rsidP="000C3549">
      <w:pPr>
        <w:spacing w:before="120" w:after="120"/>
        <w:ind w:firstLine="720"/>
        <w:jc w:val="both"/>
        <w:rPr>
          <w:rFonts w:ascii="Carlito" w:hAnsi="Carlito" w:cs="Carlito"/>
          <w:color w:val="000000"/>
          <w:sz w:val="24"/>
        </w:rPr>
      </w:pPr>
      <w:r w:rsidRPr="00131DA9">
        <w:rPr>
          <w:rFonts w:ascii="Carlito" w:hAnsi="Carlito" w:cs="Arial"/>
          <w:b/>
          <w:sz w:val="24"/>
          <w:szCs w:val="24"/>
        </w:rPr>
        <w:t xml:space="preserve">b) </w:t>
      </w:r>
      <w:r w:rsidR="000C3549" w:rsidRPr="00C92E0C">
        <w:rPr>
          <w:rFonts w:ascii="Carlito" w:hAnsi="Carlito" w:cs="Arial"/>
          <w:color w:val="000000" w:themeColor="text1"/>
          <w:sz w:val="24"/>
          <w:szCs w:val="24"/>
        </w:rPr>
        <w:t>Sim.</w:t>
      </w:r>
      <w:r w:rsidR="000C3549">
        <w:rPr>
          <w:rFonts w:ascii="Carlito" w:hAnsi="Carlito" w:cs="Arial"/>
          <w:color w:val="000000" w:themeColor="text1"/>
          <w:sz w:val="24"/>
          <w:szCs w:val="24"/>
        </w:rPr>
        <w:t xml:space="preserve"> Anexo IV - </w:t>
      </w:r>
      <w:r w:rsidR="000C3549" w:rsidRPr="00D84084">
        <w:rPr>
          <w:rFonts w:ascii="Carlito" w:hAnsi="Carlito" w:cs="Carlito"/>
          <w:color w:val="000000"/>
          <w:sz w:val="24"/>
        </w:rPr>
        <w:t xml:space="preserve">– </w:t>
      </w:r>
      <w:r w:rsidR="000C3549" w:rsidRPr="00D84084">
        <w:rPr>
          <w:rFonts w:ascii="Carlito" w:hAnsi="Carlito" w:cs="Carlito"/>
          <w:sz w:val="24"/>
        </w:rPr>
        <w:t>Modelo de Proposta e Planilha de Formação de Preços.</w:t>
      </w:r>
    </w:p>
    <w:p w:rsidR="00131DA9" w:rsidRPr="00131DA9" w:rsidRDefault="00131DA9" w:rsidP="00131DA9">
      <w:pPr>
        <w:shd w:val="clear" w:color="auto" w:fill="FFFFFF"/>
        <w:spacing w:after="0" w:line="240" w:lineRule="auto"/>
        <w:ind w:firstLine="720"/>
        <w:jc w:val="both"/>
        <w:rPr>
          <w:rFonts w:ascii="Carlito" w:hAnsi="Carlito" w:cs="Arial"/>
          <w:sz w:val="24"/>
          <w:szCs w:val="24"/>
        </w:rPr>
      </w:pPr>
      <w:r>
        <w:rPr>
          <w:rFonts w:ascii="Carlito" w:hAnsi="Carlito" w:cs="Arial"/>
          <w:b/>
          <w:sz w:val="24"/>
          <w:szCs w:val="24"/>
        </w:rPr>
        <w:t xml:space="preserve">c) </w:t>
      </w:r>
      <w:r w:rsidRPr="00131DA9">
        <w:rPr>
          <w:rFonts w:ascii="Carlito" w:hAnsi="Carlito" w:cs="Arial"/>
          <w:sz w:val="24"/>
          <w:szCs w:val="24"/>
        </w:rPr>
        <w:t xml:space="preserve">Não, pois conforme o Art. 7º da Instrução Normativa nº 3/ 2015 (que dispõe sobre diretrizes e procedimentos para aquisição de passagens aéreas pela Administração Pública Federal), a licitante comprovará </w:t>
      </w:r>
      <w:r>
        <w:rPr>
          <w:rFonts w:ascii="Carlito" w:hAnsi="Carlito" w:cs="Arial"/>
          <w:sz w:val="24"/>
          <w:szCs w:val="24"/>
        </w:rPr>
        <w:t xml:space="preserve">a </w:t>
      </w:r>
      <w:r w:rsidRPr="00131DA9">
        <w:rPr>
          <w:rFonts w:ascii="Carlito" w:hAnsi="Carlito" w:cs="Arial"/>
          <w:sz w:val="24"/>
          <w:szCs w:val="24"/>
        </w:rPr>
        <w:t xml:space="preserve">exequibilidade da proposta mediante planilha de custos que demonstre a compatibilidade entre os custos e as receitas estimados para a execução </w:t>
      </w:r>
      <w:r w:rsidRPr="00B22094">
        <w:rPr>
          <w:rFonts w:ascii="Carlito" w:hAnsi="Carlito" w:cs="Arial"/>
          <w:b/>
          <w:sz w:val="24"/>
          <w:szCs w:val="24"/>
        </w:rPr>
        <w:t>do serviço</w:t>
      </w:r>
      <w:r w:rsidRPr="00131DA9">
        <w:rPr>
          <w:rFonts w:ascii="Carlito" w:hAnsi="Carlito" w:cs="Arial"/>
          <w:sz w:val="24"/>
          <w:szCs w:val="24"/>
        </w:rPr>
        <w:t>, não constando receitas oriundas de planos de metas Global.</w:t>
      </w:r>
    </w:p>
    <w:p w:rsidR="00131DA9" w:rsidRPr="00131DA9" w:rsidRDefault="00131DA9" w:rsidP="00131DA9">
      <w:pPr>
        <w:shd w:val="clear" w:color="auto" w:fill="FFFFFF"/>
        <w:spacing w:after="0" w:line="240" w:lineRule="auto"/>
        <w:ind w:firstLine="720"/>
        <w:jc w:val="both"/>
        <w:rPr>
          <w:rFonts w:ascii="Carlito" w:hAnsi="Carlito" w:cs="Arial"/>
          <w:b/>
          <w:sz w:val="24"/>
          <w:szCs w:val="24"/>
        </w:rPr>
      </w:pPr>
      <w:r w:rsidRPr="00131DA9">
        <w:rPr>
          <w:rFonts w:ascii="Carlito" w:hAnsi="Carlito" w:cs="Arial"/>
          <w:b/>
          <w:sz w:val="24"/>
          <w:szCs w:val="24"/>
        </w:rPr>
        <w:t xml:space="preserve">d) </w:t>
      </w:r>
      <w:r w:rsidRPr="00131DA9">
        <w:rPr>
          <w:rFonts w:ascii="Carlito" w:hAnsi="Carlito" w:cs="Arial"/>
          <w:sz w:val="24"/>
          <w:szCs w:val="24"/>
        </w:rPr>
        <w:t>Não, pois Conforme o Art. 7º, § 5º da Instrução Normativa nº 3/ 2015 (que dispõe sobre diretrizes e procedimentos para aquisição de passagens aéreas pela Administração Pública Federal), “eventuais incentivos, sob qualquer título, recebidos pelas agências de turismo das companhias aéreas, não poderão ser considerados para aferição da exequibilidade da proposta”.</w:t>
      </w:r>
    </w:p>
    <w:p w:rsidR="00986977" w:rsidRPr="00986977" w:rsidRDefault="00131DA9" w:rsidP="00131DA9">
      <w:pPr>
        <w:shd w:val="clear" w:color="auto" w:fill="FFFFFF"/>
        <w:spacing w:after="0" w:line="240" w:lineRule="auto"/>
        <w:ind w:firstLine="720"/>
        <w:jc w:val="both"/>
        <w:rPr>
          <w:rFonts w:ascii="Carlito" w:hAnsi="Carlito" w:cs="Arial"/>
          <w:b/>
          <w:sz w:val="24"/>
          <w:szCs w:val="24"/>
        </w:rPr>
      </w:pPr>
      <w:r w:rsidRPr="00131DA9">
        <w:rPr>
          <w:rFonts w:ascii="Carlito" w:hAnsi="Carlito" w:cs="Arial"/>
          <w:b/>
          <w:sz w:val="24"/>
          <w:szCs w:val="24"/>
        </w:rPr>
        <w:t xml:space="preserve">e) </w:t>
      </w:r>
      <w:r w:rsidR="000C3549">
        <w:rPr>
          <w:rFonts w:ascii="Carlito" w:hAnsi="Carlito" w:cs="Arial"/>
          <w:sz w:val="24"/>
          <w:szCs w:val="24"/>
        </w:rPr>
        <w:t xml:space="preserve">A forma aceitável para comprovação será a planilha constante do anexo IV. </w:t>
      </w:r>
    </w:p>
    <w:p w:rsidR="00986977" w:rsidRDefault="00986977" w:rsidP="001C585F">
      <w:pPr>
        <w:shd w:val="clear" w:color="auto" w:fill="FFFFFF"/>
        <w:spacing w:after="0" w:line="240" w:lineRule="auto"/>
        <w:ind w:firstLine="720"/>
        <w:jc w:val="both"/>
        <w:rPr>
          <w:rFonts w:ascii="Carlito" w:hAnsi="Carlito" w:cs="Arial"/>
          <w:sz w:val="24"/>
          <w:szCs w:val="24"/>
        </w:rPr>
      </w:pPr>
    </w:p>
    <w:p w:rsidR="007B3B34" w:rsidRDefault="00986977" w:rsidP="00A9727D">
      <w:pPr>
        <w:shd w:val="clear" w:color="auto" w:fill="FFFFFF"/>
        <w:spacing w:after="0" w:line="240" w:lineRule="auto"/>
        <w:ind w:firstLine="720"/>
        <w:jc w:val="both"/>
        <w:rPr>
          <w:rFonts w:ascii="Carlito" w:hAnsi="Carlito" w:cs="Arial"/>
          <w:sz w:val="24"/>
          <w:szCs w:val="24"/>
        </w:rPr>
      </w:pPr>
      <w:r w:rsidRPr="00986977">
        <w:rPr>
          <w:rFonts w:ascii="Carlito" w:hAnsi="Carlito" w:cs="Arial"/>
          <w:b/>
          <w:sz w:val="24"/>
          <w:szCs w:val="24"/>
        </w:rPr>
        <w:t>6</w:t>
      </w:r>
      <w:r w:rsidR="009F6B1A">
        <w:rPr>
          <w:rFonts w:ascii="Carlito" w:hAnsi="Carlito" w:cs="Arial"/>
          <w:b/>
          <w:sz w:val="24"/>
          <w:szCs w:val="24"/>
        </w:rPr>
        <w:t xml:space="preserve"> </w:t>
      </w:r>
      <w:r w:rsidR="00F95E91">
        <w:rPr>
          <w:rFonts w:ascii="Carlito" w:hAnsi="Carlito" w:cs="Arial"/>
          <w:b/>
          <w:sz w:val="24"/>
          <w:szCs w:val="24"/>
        </w:rPr>
        <w:t>– 7 -</w:t>
      </w:r>
      <w:r w:rsidR="009F6B1A">
        <w:rPr>
          <w:rFonts w:ascii="Carlito" w:hAnsi="Carlito" w:cs="Arial"/>
          <w:b/>
          <w:sz w:val="24"/>
          <w:szCs w:val="24"/>
        </w:rPr>
        <w:t xml:space="preserve"> 8</w:t>
      </w:r>
      <w:r w:rsidRPr="00986977">
        <w:rPr>
          <w:rFonts w:ascii="Carlito" w:hAnsi="Carlito" w:cs="Arial"/>
          <w:b/>
          <w:sz w:val="24"/>
          <w:szCs w:val="24"/>
        </w:rPr>
        <w:t>.</w:t>
      </w:r>
      <w:r>
        <w:rPr>
          <w:rFonts w:ascii="Carlito" w:hAnsi="Carlito" w:cs="Arial"/>
          <w:sz w:val="24"/>
          <w:szCs w:val="24"/>
        </w:rPr>
        <w:t xml:space="preserve"> </w:t>
      </w:r>
      <w:r w:rsidR="009F6B1A">
        <w:rPr>
          <w:rFonts w:ascii="Carlito" w:hAnsi="Carlito" w:cs="Arial"/>
          <w:sz w:val="24"/>
          <w:szCs w:val="24"/>
        </w:rPr>
        <w:t xml:space="preserve">Não será exigido Posto de Atendimento. Nesse sentido, recomendamos mais atenção na leitura do Instrumento Convocatório, para que seja evitado qualquer pedido de esclarecimento inoportuno e fora de contexto. </w:t>
      </w:r>
    </w:p>
    <w:p w:rsidR="00986977" w:rsidRDefault="00986977">
      <w:pPr>
        <w:shd w:val="clear" w:color="auto" w:fill="FFFFFF"/>
        <w:spacing w:after="0" w:line="240" w:lineRule="auto"/>
        <w:jc w:val="both"/>
        <w:rPr>
          <w:rFonts w:ascii="Carlito" w:hAnsi="Carlito" w:cs="Arial"/>
          <w:sz w:val="24"/>
          <w:szCs w:val="24"/>
        </w:rPr>
      </w:pPr>
    </w:p>
    <w:p w:rsidR="00986977" w:rsidRDefault="00B14940" w:rsidP="00986977">
      <w:pPr>
        <w:shd w:val="clear" w:color="auto" w:fill="FFFFFF"/>
        <w:spacing w:after="0" w:line="240" w:lineRule="auto"/>
        <w:ind w:firstLine="720"/>
        <w:jc w:val="both"/>
        <w:rPr>
          <w:rFonts w:ascii="Carlito" w:hAnsi="Carlito" w:cs="Arial"/>
          <w:sz w:val="24"/>
          <w:szCs w:val="24"/>
        </w:rPr>
      </w:pPr>
      <w:r>
        <w:rPr>
          <w:rFonts w:ascii="Carlito" w:hAnsi="Carlito" w:cs="Arial"/>
          <w:b/>
          <w:sz w:val="24"/>
          <w:szCs w:val="24"/>
        </w:rPr>
        <w:t>9</w:t>
      </w:r>
      <w:r w:rsidR="00986977" w:rsidRPr="00986977">
        <w:rPr>
          <w:rFonts w:ascii="Carlito" w:hAnsi="Carlito" w:cs="Arial"/>
          <w:b/>
          <w:sz w:val="24"/>
          <w:szCs w:val="24"/>
        </w:rPr>
        <w:t>.</w:t>
      </w:r>
      <w:r>
        <w:rPr>
          <w:rFonts w:ascii="Carlito" w:hAnsi="Carlito" w:cs="Arial"/>
          <w:b/>
          <w:sz w:val="24"/>
          <w:szCs w:val="24"/>
        </w:rPr>
        <w:t xml:space="preserve"> </w:t>
      </w:r>
      <w:r w:rsidRPr="00B14940">
        <w:rPr>
          <w:rFonts w:ascii="Carlito" w:hAnsi="Carlito" w:cs="Arial"/>
          <w:sz w:val="24"/>
          <w:szCs w:val="24"/>
        </w:rPr>
        <w:t>Não, apenas será</w:t>
      </w:r>
      <w:r>
        <w:rPr>
          <w:rFonts w:ascii="Carlito" w:hAnsi="Carlito" w:cs="Arial"/>
          <w:sz w:val="24"/>
          <w:szCs w:val="24"/>
        </w:rPr>
        <w:t xml:space="preserve"> exigida a documentação requisitada pelo Instrumento Convocatório (Pregão Eletrônico (SRP) nº 11/2019), relativa à habilitação e continuidade da prestação de serviços.</w:t>
      </w:r>
    </w:p>
    <w:p w:rsidR="00B14940" w:rsidRDefault="00B14940" w:rsidP="00986977">
      <w:pPr>
        <w:shd w:val="clear" w:color="auto" w:fill="FFFFFF"/>
        <w:spacing w:after="0" w:line="240" w:lineRule="auto"/>
        <w:ind w:firstLine="720"/>
        <w:jc w:val="both"/>
        <w:rPr>
          <w:rFonts w:ascii="Carlito" w:hAnsi="Carlito" w:cs="Arial"/>
          <w:sz w:val="24"/>
          <w:szCs w:val="24"/>
        </w:rPr>
      </w:pPr>
    </w:p>
    <w:p w:rsidR="00B14940" w:rsidRDefault="00B14940" w:rsidP="00B14940">
      <w:pPr>
        <w:shd w:val="clear" w:color="auto" w:fill="FFFFFF"/>
        <w:spacing w:after="0" w:line="240" w:lineRule="auto"/>
        <w:ind w:firstLine="720"/>
        <w:jc w:val="both"/>
        <w:rPr>
          <w:rFonts w:ascii="Carlito" w:hAnsi="Carlito" w:cs="Arial"/>
          <w:sz w:val="24"/>
          <w:szCs w:val="24"/>
        </w:rPr>
      </w:pPr>
      <w:r w:rsidRPr="00B14940">
        <w:rPr>
          <w:rFonts w:ascii="Carlito" w:hAnsi="Carlito" w:cs="Arial"/>
          <w:b/>
          <w:sz w:val="24"/>
          <w:szCs w:val="24"/>
        </w:rPr>
        <w:t>10.</w:t>
      </w:r>
      <w:r>
        <w:rPr>
          <w:rFonts w:ascii="Carlito" w:hAnsi="Carlito" w:cs="Arial"/>
          <w:sz w:val="24"/>
          <w:szCs w:val="24"/>
        </w:rPr>
        <w:t xml:space="preserve"> Conforme o item </w:t>
      </w:r>
      <w:r w:rsidRPr="00B14940">
        <w:rPr>
          <w:rFonts w:ascii="Carlito" w:hAnsi="Carlito" w:cs="Arial"/>
          <w:sz w:val="24"/>
          <w:szCs w:val="24"/>
        </w:rPr>
        <w:t>8.2.2.</w:t>
      </w:r>
      <w:r>
        <w:rPr>
          <w:rFonts w:ascii="Carlito" w:hAnsi="Carlito" w:cs="Arial"/>
          <w:sz w:val="24"/>
          <w:szCs w:val="24"/>
        </w:rPr>
        <w:t xml:space="preserve">1 </w:t>
      </w:r>
      <w:r w:rsidR="00C47AE4" w:rsidRPr="004E1ACD">
        <w:rPr>
          <w:rFonts w:ascii="Carlito" w:hAnsi="Carlito" w:cs="Carlito"/>
          <w:sz w:val="24"/>
          <w:szCs w:val="24"/>
        </w:rPr>
        <w:t xml:space="preserve">do Instrumento Convocatório </w:t>
      </w:r>
      <w:r w:rsidR="004C4149" w:rsidRPr="004C4149">
        <w:rPr>
          <w:rFonts w:ascii="Carlito" w:hAnsi="Carlito" w:cs="Carlito"/>
          <w:sz w:val="24"/>
          <w:szCs w:val="24"/>
        </w:rPr>
        <w:t xml:space="preserve">do Pregão Eletrônico (SRP) n° 11/2019 </w:t>
      </w:r>
      <w:r>
        <w:rPr>
          <w:rFonts w:ascii="Carlito" w:hAnsi="Carlito" w:cs="Arial"/>
          <w:sz w:val="24"/>
          <w:szCs w:val="24"/>
        </w:rPr>
        <w:t>(o qual versa sobre Central d</w:t>
      </w:r>
      <w:r w:rsidRPr="00B14940">
        <w:rPr>
          <w:rFonts w:ascii="Carlito" w:hAnsi="Carlito" w:cs="Arial"/>
          <w:sz w:val="24"/>
          <w:szCs w:val="24"/>
        </w:rPr>
        <w:t>e Atendimento</w:t>
      </w:r>
      <w:r>
        <w:rPr>
          <w:rFonts w:ascii="Carlito" w:hAnsi="Carlito" w:cs="Arial"/>
          <w:sz w:val="24"/>
          <w:szCs w:val="24"/>
        </w:rPr>
        <w:t>), “</w:t>
      </w:r>
      <w:r w:rsidRPr="00B14940">
        <w:rPr>
          <w:rFonts w:ascii="Carlito" w:hAnsi="Carlito" w:cs="Arial"/>
          <w:sz w:val="24"/>
          <w:szCs w:val="24"/>
        </w:rPr>
        <w:t xml:space="preserve">A contratada deve manter, em caráter permanente e de forma ininterrupta, </w:t>
      </w:r>
      <w:r>
        <w:rPr>
          <w:rFonts w:ascii="Carlito" w:hAnsi="Carlito" w:cs="Arial"/>
          <w:sz w:val="24"/>
          <w:szCs w:val="24"/>
        </w:rPr>
        <w:t>Central d</w:t>
      </w:r>
      <w:r w:rsidRPr="00B14940">
        <w:rPr>
          <w:rFonts w:ascii="Carlito" w:hAnsi="Carlito" w:cs="Arial"/>
          <w:sz w:val="24"/>
          <w:szCs w:val="24"/>
        </w:rPr>
        <w:t>e Atendimento, com acionamento por meio do SCDP ou e-mail ou telefone, com funcionamento 24 (vinte e quatro) horas por dia e 07 (sete) dias por semana, inclusive feriados</w:t>
      </w:r>
      <w:r>
        <w:rPr>
          <w:rFonts w:ascii="Carlito" w:hAnsi="Carlito" w:cs="Arial"/>
          <w:sz w:val="24"/>
          <w:szCs w:val="24"/>
        </w:rPr>
        <w:t>”</w:t>
      </w:r>
      <w:r w:rsidRPr="00B14940">
        <w:rPr>
          <w:rFonts w:ascii="Carlito" w:hAnsi="Carlito" w:cs="Arial"/>
          <w:sz w:val="24"/>
          <w:szCs w:val="24"/>
        </w:rPr>
        <w:t>.</w:t>
      </w:r>
      <w:r>
        <w:rPr>
          <w:rFonts w:ascii="Carlito" w:hAnsi="Carlito" w:cs="Arial"/>
          <w:sz w:val="24"/>
          <w:szCs w:val="24"/>
        </w:rPr>
        <w:t xml:space="preserve"> Nesse sentido, recomendamos mais atenção na leitura do Instrumento Convocatório, para que seja evitado qualquer tumulto </w:t>
      </w:r>
      <w:r w:rsidR="00C47AE4">
        <w:rPr>
          <w:rFonts w:ascii="Carlito" w:hAnsi="Carlito" w:cs="Arial"/>
          <w:sz w:val="24"/>
          <w:szCs w:val="24"/>
        </w:rPr>
        <w:t>em relação à disputa licitatória</w:t>
      </w:r>
      <w:r>
        <w:rPr>
          <w:rFonts w:ascii="Carlito" w:hAnsi="Carlito" w:cs="Arial"/>
          <w:sz w:val="24"/>
          <w:szCs w:val="24"/>
        </w:rPr>
        <w:t xml:space="preserve"> com questionamentos fúteis, que poderiam ser facilmente esclarecidos a partir de uma leitura atenta do Edital.</w:t>
      </w:r>
    </w:p>
    <w:p w:rsidR="00B14940" w:rsidRPr="00C47AE4" w:rsidRDefault="00B14940" w:rsidP="00B14940">
      <w:pPr>
        <w:shd w:val="clear" w:color="auto" w:fill="FFFFFF"/>
        <w:spacing w:after="0" w:line="240" w:lineRule="auto"/>
        <w:ind w:firstLine="720"/>
        <w:jc w:val="both"/>
        <w:rPr>
          <w:rFonts w:ascii="Carlito" w:hAnsi="Carlito" w:cs="Arial"/>
          <w:sz w:val="24"/>
          <w:szCs w:val="24"/>
        </w:rPr>
      </w:pPr>
    </w:p>
    <w:p w:rsidR="00312A2F" w:rsidRPr="00C47AE4" w:rsidRDefault="00B14940" w:rsidP="00312A2F">
      <w:pPr>
        <w:shd w:val="clear" w:color="auto" w:fill="FFFFFF"/>
        <w:spacing w:after="0" w:line="240" w:lineRule="auto"/>
        <w:ind w:firstLine="720"/>
        <w:jc w:val="both"/>
        <w:rPr>
          <w:rFonts w:ascii="Carlito" w:hAnsi="Carlito" w:cs="Arial"/>
          <w:sz w:val="24"/>
          <w:szCs w:val="24"/>
        </w:rPr>
      </w:pPr>
      <w:r w:rsidRPr="00C47AE4">
        <w:rPr>
          <w:rFonts w:ascii="Carlito" w:hAnsi="Carlito" w:cs="Arial"/>
          <w:b/>
          <w:sz w:val="24"/>
          <w:szCs w:val="24"/>
        </w:rPr>
        <w:t>11.</w:t>
      </w:r>
      <w:r w:rsidRPr="00312A2F">
        <w:rPr>
          <w:rFonts w:ascii="Carlito" w:hAnsi="Carlito" w:cs="Arial"/>
          <w:color w:val="FF0000"/>
          <w:sz w:val="24"/>
          <w:szCs w:val="24"/>
        </w:rPr>
        <w:t xml:space="preserve"> </w:t>
      </w:r>
      <w:r w:rsidR="00C47AE4" w:rsidRPr="00C47AE4">
        <w:rPr>
          <w:rFonts w:ascii="Carlito" w:hAnsi="Carlito" w:cs="Arial"/>
          <w:sz w:val="24"/>
          <w:szCs w:val="24"/>
        </w:rPr>
        <w:t xml:space="preserve">Conforme o item, 8.2.11 </w:t>
      </w:r>
      <w:r w:rsidR="00C47AE4" w:rsidRPr="00C47AE4">
        <w:rPr>
          <w:rFonts w:ascii="Carlito" w:hAnsi="Carlito" w:cs="Carlito"/>
          <w:sz w:val="24"/>
          <w:szCs w:val="24"/>
        </w:rPr>
        <w:t xml:space="preserve">do Anexo I, Termo de Referência do Instrumento Convocatório </w:t>
      </w:r>
      <w:r w:rsidR="004C4149" w:rsidRPr="004C4149">
        <w:rPr>
          <w:rFonts w:ascii="Carlito" w:hAnsi="Carlito" w:cs="Carlito"/>
          <w:sz w:val="24"/>
          <w:szCs w:val="24"/>
        </w:rPr>
        <w:t xml:space="preserve">do Pregão Eletrônico (SRP) n° 11/2019 </w:t>
      </w:r>
      <w:r w:rsidR="00C47AE4" w:rsidRPr="00C47AE4">
        <w:rPr>
          <w:rFonts w:ascii="Carlito" w:hAnsi="Carlito" w:cs="Arial"/>
          <w:sz w:val="24"/>
          <w:szCs w:val="24"/>
        </w:rPr>
        <w:t xml:space="preserve">(o qual versa sobre reembolso), </w:t>
      </w:r>
      <w:r w:rsidR="00C47AE4" w:rsidRPr="00C47AE4">
        <w:rPr>
          <w:rFonts w:ascii="Carlito" w:hAnsi="Carlito" w:cs="Arial"/>
          <w:sz w:val="24"/>
          <w:szCs w:val="24"/>
        </w:rPr>
        <w:lastRenderedPageBreak/>
        <w:t>“o prazo para reembolso não poderá ser superior a 60 (sessenta) dias contados da data da solicitação”.</w:t>
      </w:r>
      <w:r w:rsidR="00C47AE4">
        <w:rPr>
          <w:rFonts w:ascii="Carlito" w:hAnsi="Carlito" w:cs="Arial"/>
          <w:sz w:val="24"/>
          <w:szCs w:val="24"/>
        </w:rPr>
        <w:t xml:space="preserve"> </w:t>
      </w:r>
      <w:r w:rsidR="00C47AE4" w:rsidRPr="00C47AE4">
        <w:rPr>
          <w:rFonts w:ascii="Carlito" w:hAnsi="Carlito" w:cs="Arial"/>
          <w:sz w:val="24"/>
          <w:szCs w:val="24"/>
        </w:rPr>
        <w:t>Nesse sentido, recomendamos mais atenção na leitura do Instrumento Convocatório, para que seja evitado qualquer tumulto em relação à disputa licitatória com questionamentos fúteis, que poderiam ser facilmente esclarecidos a partir de uma leitura atenta do Edital.</w:t>
      </w:r>
    </w:p>
    <w:p w:rsidR="00312A2F" w:rsidRPr="00312A2F" w:rsidRDefault="00312A2F" w:rsidP="00312A2F">
      <w:pPr>
        <w:shd w:val="clear" w:color="auto" w:fill="FFFFFF"/>
        <w:spacing w:after="0" w:line="240" w:lineRule="auto"/>
        <w:ind w:firstLine="720"/>
        <w:jc w:val="both"/>
        <w:rPr>
          <w:rFonts w:ascii="Carlito" w:hAnsi="Carlito" w:cs="Arial"/>
          <w:color w:val="FF0000"/>
          <w:sz w:val="24"/>
          <w:szCs w:val="24"/>
        </w:rPr>
      </w:pPr>
    </w:p>
    <w:p w:rsidR="00091878" w:rsidRPr="00091878" w:rsidRDefault="00312A2F" w:rsidP="00091878">
      <w:pPr>
        <w:shd w:val="clear" w:color="auto" w:fill="FFFFFF"/>
        <w:spacing w:after="0" w:line="240" w:lineRule="auto"/>
        <w:ind w:firstLine="720"/>
        <w:jc w:val="both"/>
        <w:rPr>
          <w:rFonts w:ascii="Carlito" w:hAnsi="Carlito" w:cs="Arial"/>
          <w:sz w:val="24"/>
          <w:szCs w:val="24"/>
        </w:rPr>
      </w:pPr>
      <w:r w:rsidRPr="00091878">
        <w:rPr>
          <w:rFonts w:ascii="Carlito" w:hAnsi="Carlito" w:cs="Arial"/>
          <w:sz w:val="24"/>
          <w:szCs w:val="24"/>
        </w:rPr>
        <w:t>12. Será obrigatória a apresentação de Faturas das Cia Aéreas, junta</w:t>
      </w:r>
      <w:r w:rsidR="00091878" w:rsidRPr="00091878">
        <w:rPr>
          <w:rFonts w:ascii="Carlito" w:hAnsi="Carlito" w:cs="Arial"/>
          <w:sz w:val="24"/>
          <w:szCs w:val="24"/>
        </w:rPr>
        <w:t>mente com as Faturas da Agência, pois conforme o item 7.1.1.h do Instrumento Convocatório do Pregão Eletrônico (SRP) n° 11/2019</w:t>
      </w:r>
      <w:r w:rsidR="00091878" w:rsidRPr="00091878">
        <w:rPr>
          <w:rFonts w:ascii="Carlito" w:hAnsi="Carlito" w:cs="Carlito"/>
          <w:sz w:val="24"/>
        </w:rPr>
        <w:t>, “s</w:t>
      </w:r>
      <w:r w:rsidR="00091878" w:rsidRPr="00091878">
        <w:rPr>
          <w:rFonts w:ascii="Carlito" w:hAnsi="Carlito" w:cs="Arial"/>
          <w:sz w:val="24"/>
          <w:szCs w:val="24"/>
        </w:rPr>
        <w:t xml:space="preserve">ão requisitos essenciais à prestação dos serviços </w:t>
      </w:r>
      <w:proofErr w:type="gramStart"/>
      <w:r w:rsidR="00091878" w:rsidRPr="00091878">
        <w:rPr>
          <w:rFonts w:ascii="Carlito" w:hAnsi="Carlito" w:cs="Arial"/>
          <w:sz w:val="24"/>
          <w:szCs w:val="24"/>
        </w:rPr>
        <w:t>fornecer</w:t>
      </w:r>
      <w:proofErr w:type="gramEnd"/>
      <w:r w:rsidR="00091878" w:rsidRPr="00091878">
        <w:rPr>
          <w:rFonts w:ascii="Carlito" w:hAnsi="Carlito" w:cs="Arial"/>
          <w:sz w:val="24"/>
          <w:szCs w:val="24"/>
        </w:rPr>
        <w:t xml:space="preserve">, mensalmente ou junto às faturas, </w:t>
      </w:r>
      <w:r w:rsidR="00091878" w:rsidRPr="008639D8">
        <w:rPr>
          <w:rFonts w:ascii="Carlito" w:hAnsi="Carlito" w:cs="Arial"/>
          <w:b/>
          <w:sz w:val="24"/>
          <w:szCs w:val="24"/>
        </w:rPr>
        <w:t>a comprovação dos valores vigentes das tarifas à data da emissão das passagens, por companhia aérea</w:t>
      </w:r>
      <w:r w:rsidR="00091878" w:rsidRPr="00091878">
        <w:rPr>
          <w:rFonts w:ascii="Carlito" w:hAnsi="Carlito" w:cs="Arial"/>
          <w:sz w:val="24"/>
          <w:szCs w:val="24"/>
        </w:rPr>
        <w:t>, ficando a isso condicionado o pagamento das faturas”.</w:t>
      </w:r>
    </w:p>
    <w:p w:rsidR="00312A2F" w:rsidRPr="00312A2F" w:rsidRDefault="00312A2F" w:rsidP="00091878">
      <w:pPr>
        <w:shd w:val="clear" w:color="auto" w:fill="FFFFFF"/>
        <w:spacing w:after="0" w:line="240" w:lineRule="auto"/>
        <w:jc w:val="both"/>
        <w:rPr>
          <w:rFonts w:ascii="Carlito" w:hAnsi="Carlito" w:cs="Arial"/>
          <w:color w:val="FF0000"/>
          <w:sz w:val="24"/>
          <w:szCs w:val="24"/>
        </w:rPr>
      </w:pPr>
    </w:p>
    <w:p w:rsidR="00312A2F" w:rsidRPr="00EA7D9D" w:rsidRDefault="00312A2F" w:rsidP="004C4149">
      <w:pPr>
        <w:shd w:val="clear" w:color="auto" w:fill="FFFFFF"/>
        <w:spacing w:after="0" w:line="240" w:lineRule="auto"/>
        <w:ind w:firstLine="720"/>
        <w:jc w:val="both"/>
        <w:rPr>
          <w:rFonts w:ascii="Carlito" w:hAnsi="Carlito" w:cs="Arial"/>
          <w:color w:val="000000" w:themeColor="text1"/>
          <w:sz w:val="24"/>
          <w:szCs w:val="24"/>
        </w:rPr>
      </w:pPr>
      <w:r w:rsidRPr="00EA7D9D">
        <w:rPr>
          <w:rFonts w:ascii="Carlito" w:hAnsi="Carlito" w:cs="Arial"/>
          <w:color w:val="000000" w:themeColor="text1"/>
          <w:sz w:val="24"/>
          <w:szCs w:val="24"/>
        </w:rPr>
        <w:t xml:space="preserve">13. </w:t>
      </w:r>
      <w:r w:rsidR="00091878" w:rsidRPr="00EA7D9D">
        <w:rPr>
          <w:rFonts w:ascii="Carlito" w:hAnsi="Carlito" w:cs="Arial"/>
          <w:color w:val="000000" w:themeColor="text1"/>
          <w:sz w:val="24"/>
          <w:szCs w:val="24"/>
        </w:rPr>
        <w:t xml:space="preserve">Sim, </w:t>
      </w:r>
      <w:r w:rsidR="004C4149" w:rsidRPr="00EA7D9D">
        <w:rPr>
          <w:rFonts w:ascii="Carlito" w:hAnsi="Carlito" w:cs="Arial"/>
          <w:color w:val="000000" w:themeColor="text1"/>
          <w:sz w:val="24"/>
          <w:szCs w:val="24"/>
        </w:rPr>
        <w:t>pois conforme os itens 8.2.3.1.2 e 8.2.4.1.2 do Instrumento Convocatório do Pregão Eletrônico (SRP) n° 11/2019 (que trata</w:t>
      </w:r>
      <w:r w:rsidR="004C4149" w:rsidRPr="00EA7D9D">
        <w:rPr>
          <w:color w:val="000000" w:themeColor="text1"/>
        </w:rPr>
        <w:t xml:space="preserve"> </w:t>
      </w:r>
      <w:r w:rsidR="004C4149" w:rsidRPr="00EA7D9D">
        <w:rPr>
          <w:rFonts w:ascii="Carlito" w:hAnsi="Carlito" w:cs="Arial"/>
          <w:color w:val="000000" w:themeColor="text1"/>
          <w:sz w:val="24"/>
          <w:szCs w:val="24"/>
        </w:rPr>
        <w:t>da emissão de bilhetes de passagem dos voos domésticos e internacionais, respectivamente), “</w:t>
      </w:r>
      <w:r w:rsidR="004C4149" w:rsidRPr="00EA7D9D">
        <w:rPr>
          <w:rFonts w:ascii="Carlito" w:hAnsi="Carlito" w:cs="Arial"/>
          <w:b/>
          <w:color w:val="000000" w:themeColor="text1"/>
          <w:sz w:val="24"/>
          <w:szCs w:val="24"/>
        </w:rPr>
        <w:t>a cotação será realizada pela CONTRATADA e deverá refletir com exatidão as informações atualizadas de todos os voos disponíveis nas datas solicitadas, consideradas inclusive as promoções tarifárias vigentes</w:t>
      </w:r>
      <w:r w:rsidR="004C4149" w:rsidRPr="00EA7D9D">
        <w:rPr>
          <w:rFonts w:ascii="Carlito" w:hAnsi="Carlito" w:cs="Arial"/>
          <w:color w:val="000000" w:themeColor="text1"/>
          <w:sz w:val="24"/>
          <w:szCs w:val="24"/>
        </w:rPr>
        <w:t>, observadas as disposições dos subitens 8.2.1.1 a 8.2.1.3”.</w:t>
      </w:r>
    </w:p>
    <w:p w:rsidR="004C4149" w:rsidRPr="00312A2F" w:rsidRDefault="004C4149" w:rsidP="004C4149">
      <w:pPr>
        <w:shd w:val="clear" w:color="auto" w:fill="FFFFFF"/>
        <w:spacing w:after="0" w:line="240" w:lineRule="auto"/>
        <w:ind w:firstLine="720"/>
        <w:jc w:val="both"/>
        <w:rPr>
          <w:rFonts w:ascii="Carlito" w:hAnsi="Carlito" w:cs="Arial"/>
          <w:color w:val="FF0000"/>
          <w:sz w:val="24"/>
          <w:szCs w:val="24"/>
        </w:rPr>
      </w:pPr>
    </w:p>
    <w:p w:rsidR="009F26D9" w:rsidRPr="00C34CE9" w:rsidRDefault="00C34CE9" w:rsidP="009F26D9">
      <w:pPr>
        <w:shd w:val="clear" w:color="auto" w:fill="FFFFFF"/>
        <w:spacing w:after="0" w:line="240" w:lineRule="auto"/>
        <w:ind w:firstLine="720"/>
        <w:jc w:val="both"/>
        <w:rPr>
          <w:rFonts w:ascii="Carlito" w:hAnsi="Carlito" w:cs="Arial"/>
          <w:sz w:val="24"/>
          <w:szCs w:val="24"/>
        </w:rPr>
      </w:pPr>
      <w:r w:rsidRPr="00C34CE9">
        <w:rPr>
          <w:rFonts w:ascii="Carlito" w:hAnsi="Carlito" w:cs="Arial"/>
          <w:b/>
          <w:sz w:val="24"/>
          <w:szCs w:val="24"/>
        </w:rPr>
        <w:t xml:space="preserve">14. </w:t>
      </w:r>
      <w:proofErr w:type="spellStart"/>
      <w:proofErr w:type="gramStart"/>
      <w:r w:rsidR="00312A2F" w:rsidRPr="002A3F20">
        <w:rPr>
          <w:rFonts w:ascii="Carlito" w:hAnsi="Carlito" w:cs="Arial"/>
          <w:b/>
          <w:sz w:val="24"/>
          <w:szCs w:val="24"/>
        </w:rPr>
        <w:t>a</w:t>
      </w:r>
      <w:proofErr w:type="gramEnd"/>
      <w:r w:rsidRPr="002A3F20">
        <w:rPr>
          <w:rFonts w:ascii="Carlito" w:hAnsi="Carlito" w:cs="Arial"/>
          <w:b/>
          <w:sz w:val="24"/>
          <w:szCs w:val="24"/>
        </w:rPr>
        <w:t>-b</w:t>
      </w:r>
      <w:proofErr w:type="spellEnd"/>
      <w:r w:rsidR="00312A2F" w:rsidRPr="002A3F20">
        <w:rPr>
          <w:rFonts w:ascii="Carlito" w:hAnsi="Carlito" w:cs="Arial"/>
          <w:b/>
          <w:sz w:val="24"/>
          <w:szCs w:val="24"/>
        </w:rPr>
        <w:t>)</w:t>
      </w:r>
      <w:r w:rsidR="00312A2F" w:rsidRPr="00C34CE9">
        <w:rPr>
          <w:rFonts w:ascii="Carlito" w:hAnsi="Carlito" w:cs="Arial"/>
          <w:sz w:val="24"/>
          <w:szCs w:val="24"/>
        </w:rPr>
        <w:t xml:space="preserve"> </w:t>
      </w:r>
      <w:r w:rsidR="004C4149" w:rsidRPr="00C34CE9">
        <w:rPr>
          <w:rFonts w:ascii="Carlito" w:hAnsi="Carlito" w:cs="Arial"/>
          <w:sz w:val="24"/>
          <w:szCs w:val="24"/>
        </w:rPr>
        <w:t>Conforme o</w:t>
      </w:r>
      <w:r w:rsidR="009F26D9" w:rsidRPr="00C34CE9">
        <w:rPr>
          <w:rFonts w:ascii="Carlito" w:hAnsi="Carlito" w:cs="Arial"/>
          <w:sz w:val="24"/>
          <w:szCs w:val="24"/>
        </w:rPr>
        <w:t xml:space="preserve">s itens 6.23 e </w:t>
      </w:r>
      <w:r w:rsidR="002A3F20">
        <w:rPr>
          <w:rFonts w:ascii="Carlito" w:hAnsi="Carlito" w:cs="Arial"/>
          <w:sz w:val="24"/>
          <w:szCs w:val="24"/>
        </w:rPr>
        <w:t>6.</w:t>
      </w:r>
      <w:r w:rsidR="009F26D9" w:rsidRPr="00C34CE9">
        <w:rPr>
          <w:rFonts w:ascii="Carlito" w:hAnsi="Carlito" w:cs="Arial"/>
          <w:sz w:val="24"/>
          <w:szCs w:val="24"/>
        </w:rPr>
        <w:t>24 do Instrumento Convocatório do Pregão Eletrônico (SRP) n° 11/2019 e</w:t>
      </w:r>
      <w:r w:rsidR="004C4149" w:rsidRPr="00C34CE9">
        <w:rPr>
          <w:rFonts w:ascii="Carlito" w:hAnsi="Carlito" w:cs="Arial"/>
          <w:sz w:val="24"/>
          <w:szCs w:val="24"/>
        </w:rPr>
        <w:t xml:space="preserve"> </w:t>
      </w:r>
      <w:r w:rsidR="009F26D9" w:rsidRPr="00C34CE9">
        <w:rPr>
          <w:rFonts w:ascii="Carlito" w:hAnsi="Carlito" w:cs="Arial"/>
          <w:sz w:val="24"/>
          <w:szCs w:val="24"/>
        </w:rPr>
        <w:t>Art. 3</w:t>
      </w:r>
      <w:r w:rsidR="009F26D9" w:rsidRPr="00C34CE9">
        <w:rPr>
          <w:rFonts w:ascii="Carlito" w:hAnsi="Carlito" w:cs="Arial"/>
          <w:sz w:val="24"/>
          <w:szCs w:val="24"/>
          <w:vertAlign w:val="superscript"/>
        </w:rPr>
        <w:t>o</w:t>
      </w:r>
      <w:r w:rsidR="009F26D9" w:rsidRPr="00C34CE9">
        <w:rPr>
          <w:rFonts w:ascii="Carlito" w:hAnsi="Carlito" w:cs="Arial"/>
          <w:sz w:val="24"/>
          <w:szCs w:val="24"/>
        </w:rPr>
        <w:t>, §2°</w:t>
      </w:r>
      <w:r w:rsidR="003A01CF" w:rsidRPr="00C34CE9">
        <w:rPr>
          <w:rFonts w:ascii="Carlito" w:hAnsi="Carlito" w:cs="Arial"/>
          <w:sz w:val="24"/>
          <w:szCs w:val="24"/>
        </w:rPr>
        <w:t xml:space="preserve"> e Art</w:t>
      </w:r>
      <w:r w:rsidR="009F26D9" w:rsidRPr="00C34CE9">
        <w:rPr>
          <w:rFonts w:ascii="Carlito" w:hAnsi="Carlito" w:cs="Arial"/>
          <w:sz w:val="24"/>
          <w:szCs w:val="24"/>
        </w:rPr>
        <w:t>.</w:t>
      </w:r>
      <w:r w:rsidR="003A01CF" w:rsidRPr="00C34CE9">
        <w:rPr>
          <w:rFonts w:ascii="Carlito" w:hAnsi="Carlito" w:cs="Arial"/>
          <w:sz w:val="24"/>
          <w:szCs w:val="24"/>
        </w:rPr>
        <w:t xml:space="preserve"> 45,</w:t>
      </w:r>
      <w:r w:rsidR="009F26D9" w:rsidRPr="00C34CE9">
        <w:rPr>
          <w:rFonts w:ascii="Carlito" w:hAnsi="Carlito" w:cs="Arial"/>
          <w:sz w:val="24"/>
          <w:szCs w:val="24"/>
        </w:rPr>
        <w:t xml:space="preserve"> §2° </w:t>
      </w:r>
      <w:r w:rsidR="003A01CF" w:rsidRPr="00C34CE9">
        <w:rPr>
          <w:rFonts w:ascii="Carlito" w:hAnsi="Carlito" w:cs="Arial"/>
          <w:sz w:val="24"/>
          <w:szCs w:val="24"/>
        </w:rPr>
        <w:t>da Lei 8.666/1993</w:t>
      </w:r>
      <w:r w:rsidR="009F26D9" w:rsidRPr="00C34CE9">
        <w:rPr>
          <w:rFonts w:ascii="Carlito" w:hAnsi="Carlito" w:cs="Arial"/>
          <w:sz w:val="24"/>
          <w:szCs w:val="24"/>
        </w:rPr>
        <w:t>:</w:t>
      </w:r>
      <w:r w:rsidR="003A01CF" w:rsidRPr="00C34CE9">
        <w:rPr>
          <w:rFonts w:ascii="Carlito" w:hAnsi="Carlito" w:cs="Arial"/>
          <w:sz w:val="24"/>
          <w:szCs w:val="24"/>
        </w:rPr>
        <w:t xml:space="preserve"> </w:t>
      </w:r>
    </w:p>
    <w:p w:rsidR="009F26D9" w:rsidRPr="00C34CE9" w:rsidRDefault="009F26D9" w:rsidP="009F26D9">
      <w:pPr>
        <w:shd w:val="clear" w:color="auto" w:fill="FFFFFF"/>
        <w:spacing w:after="0" w:line="240" w:lineRule="auto"/>
        <w:ind w:left="2268"/>
        <w:jc w:val="both"/>
        <w:rPr>
          <w:rFonts w:ascii="Carlito" w:hAnsi="Carlito" w:cs="Arial"/>
          <w:sz w:val="24"/>
          <w:szCs w:val="24"/>
        </w:rPr>
      </w:pPr>
    </w:p>
    <w:p w:rsidR="004C4149" w:rsidRPr="00C34CE9" w:rsidRDefault="009F26D9" w:rsidP="009F26D9">
      <w:pPr>
        <w:shd w:val="clear" w:color="auto" w:fill="FFFFFF"/>
        <w:spacing w:after="0" w:line="240" w:lineRule="auto"/>
        <w:ind w:left="2268"/>
        <w:jc w:val="both"/>
        <w:rPr>
          <w:rFonts w:ascii="Carlito" w:hAnsi="Carlito" w:cs="Arial"/>
          <w:sz w:val="24"/>
          <w:szCs w:val="24"/>
        </w:rPr>
      </w:pPr>
      <w:r w:rsidRPr="00C34CE9">
        <w:rPr>
          <w:rFonts w:ascii="Carlito" w:hAnsi="Carlito" w:cs="Arial"/>
          <w:sz w:val="24"/>
          <w:szCs w:val="24"/>
        </w:rPr>
        <w:t>Art. 3</w:t>
      </w:r>
      <w:r w:rsidRPr="00C34CE9">
        <w:rPr>
          <w:rFonts w:ascii="Carlito" w:hAnsi="Carlito" w:cs="Arial"/>
          <w:sz w:val="24"/>
          <w:szCs w:val="24"/>
          <w:vertAlign w:val="superscript"/>
        </w:rPr>
        <w:t>o</w:t>
      </w:r>
      <w:r w:rsidRPr="00C34CE9">
        <w:rPr>
          <w:rFonts w:ascii="Carlito" w:hAnsi="Carlito" w:cs="Arial"/>
          <w:sz w:val="24"/>
          <w:szCs w:val="24"/>
        </w:rPr>
        <w:t xml:space="preserve">, §2° </w:t>
      </w:r>
      <w:r w:rsidR="003A01CF" w:rsidRPr="00C34CE9">
        <w:rPr>
          <w:rFonts w:ascii="Carlito" w:hAnsi="Carlito" w:cs="Arial"/>
          <w:sz w:val="24"/>
          <w:szCs w:val="24"/>
        </w:rPr>
        <w:t>“em</w:t>
      </w:r>
      <w:r w:rsidR="004C4149" w:rsidRPr="00C34CE9">
        <w:rPr>
          <w:rFonts w:ascii="Carlito" w:hAnsi="Carlito" w:cs="Arial"/>
          <w:sz w:val="24"/>
          <w:szCs w:val="24"/>
        </w:rPr>
        <w:t xml:space="preserve"> igualdade de condições, como critério de desempate, será assegurada preferência, sucessivamente, aos bens e serviços:</w:t>
      </w:r>
      <w:r w:rsidR="003A01CF" w:rsidRPr="00C34CE9">
        <w:rPr>
          <w:rFonts w:ascii="Carlito" w:hAnsi="Carlito" w:cs="Arial"/>
          <w:sz w:val="24"/>
          <w:szCs w:val="24"/>
        </w:rPr>
        <w:t xml:space="preserve"> </w:t>
      </w:r>
      <w:r w:rsidR="004C4149" w:rsidRPr="00C34CE9">
        <w:rPr>
          <w:rFonts w:ascii="Carlito" w:hAnsi="Carlito" w:cs="Arial"/>
          <w:sz w:val="24"/>
          <w:szCs w:val="24"/>
        </w:rPr>
        <w:t>II - produzidos no País;</w:t>
      </w:r>
      <w:r w:rsidR="003A01CF" w:rsidRPr="00C34CE9">
        <w:rPr>
          <w:rFonts w:ascii="Carlito" w:hAnsi="Carlito" w:cs="Arial"/>
          <w:sz w:val="24"/>
          <w:szCs w:val="24"/>
        </w:rPr>
        <w:t xml:space="preserve"> </w:t>
      </w:r>
      <w:r w:rsidR="004C4149" w:rsidRPr="00C34CE9">
        <w:rPr>
          <w:rFonts w:ascii="Carlito" w:hAnsi="Carlito" w:cs="Arial"/>
          <w:sz w:val="24"/>
          <w:szCs w:val="24"/>
        </w:rPr>
        <w:t>III - produzidos ou pre</w:t>
      </w:r>
      <w:r w:rsidR="003A01CF" w:rsidRPr="00C34CE9">
        <w:rPr>
          <w:rFonts w:ascii="Carlito" w:hAnsi="Carlito" w:cs="Arial"/>
          <w:sz w:val="24"/>
          <w:szCs w:val="24"/>
        </w:rPr>
        <w:t xml:space="preserve">stados por empresas brasileiras; </w:t>
      </w:r>
      <w:r w:rsidR="004C4149" w:rsidRPr="00C34CE9">
        <w:rPr>
          <w:rFonts w:ascii="Carlito" w:hAnsi="Carlito" w:cs="Arial"/>
          <w:sz w:val="24"/>
          <w:szCs w:val="24"/>
        </w:rPr>
        <w:t>IV - produzidos ou prestados por empresas que invistam em pesquisa e no desenvolvimen</w:t>
      </w:r>
      <w:r w:rsidR="003A01CF" w:rsidRPr="00C34CE9">
        <w:rPr>
          <w:rFonts w:ascii="Carlito" w:hAnsi="Carlito" w:cs="Arial"/>
          <w:sz w:val="24"/>
          <w:szCs w:val="24"/>
        </w:rPr>
        <w:t xml:space="preserve">to de tecnologia no País </w:t>
      </w:r>
      <w:r w:rsidR="004C4149" w:rsidRPr="00C34CE9">
        <w:rPr>
          <w:rFonts w:ascii="Carlito" w:hAnsi="Carlito" w:cs="Arial"/>
          <w:sz w:val="24"/>
          <w:szCs w:val="24"/>
        </w:rPr>
        <w:t>(Incluído pela Lei nº 11.196, de 2005)</w:t>
      </w:r>
      <w:r w:rsidR="003A01CF" w:rsidRPr="00C34CE9">
        <w:rPr>
          <w:rFonts w:ascii="Carlito" w:hAnsi="Carlito" w:cs="Arial"/>
          <w:sz w:val="24"/>
          <w:szCs w:val="24"/>
        </w:rPr>
        <w:t xml:space="preserve">; </w:t>
      </w:r>
      <w:r w:rsidR="004C4149" w:rsidRPr="00C34CE9">
        <w:rPr>
          <w:rFonts w:ascii="Carlito" w:hAnsi="Carlito" w:cs="Arial"/>
          <w:sz w:val="24"/>
          <w:szCs w:val="24"/>
        </w:rPr>
        <w:t>V - produzidos ou prestados por empresas que comprovem cumprimento de reserva de cargos prevista em lei para pessoa com deficiência ou para reabilitado da Previdência Social e que atendam às regras de acessibilidade previstas na legislação</w:t>
      </w:r>
      <w:r w:rsidRPr="00C34CE9">
        <w:rPr>
          <w:rFonts w:ascii="Carlito" w:hAnsi="Carlito" w:cs="Arial"/>
          <w:sz w:val="24"/>
          <w:szCs w:val="24"/>
        </w:rPr>
        <w:t>”</w:t>
      </w:r>
      <w:r w:rsidR="004C4149" w:rsidRPr="00C34CE9">
        <w:rPr>
          <w:rFonts w:ascii="Carlito" w:hAnsi="Carlito" w:cs="Arial"/>
          <w:sz w:val="24"/>
          <w:szCs w:val="24"/>
        </w:rPr>
        <w:t>.</w:t>
      </w:r>
    </w:p>
    <w:p w:rsidR="009F26D9" w:rsidRPr="00C34CE9" w:rsidRDefault="008C1E27" w:rsidP="009F26D9">
      <w:pPr>
        <w:shd w:val="clear" w:color="auto" w:fill="FFFFFF"/>
        <w:spacing w:after="0" w:line="240" w:lineRule="auto"/>
        <w:ind w:left="2268"/>
        <w:jc w:val="both"/>
        <w:rPr>
          <w:rFonts w:ascii="Carlito" w:hAnsi="Carlito" w:cs="Arial"/>
          <w:sz w:val="24"/>
          <w:szCs w:val="24"/>
        </w:rPr>
      </w:pPr>
      <w:r>
        <w:rPr>
          <w:rFonts w:ascii="Carlito" w:hAnsi="Carlito" w:cs="Arial"/>
          <w:sz w:val="24"/>
          <w:szCs w:val="24"/>
        </w:rPr>
        <w:t>[...]</w:t>
      </w:r>
    </w:p>
    <w:p w:rsidR="002A3F20" w:rsidRDefault="002A3F20" w:rsidP="002A3F20">
      <w:pPr>
        <w:shd w:val="clear" w:color="auto" w:fill="FFFFFF"/>
        <w:spacing w:after="0" w:line="240" w:lineRule="auto"/>
        <w:jc w:val="both"/>
        <w:rPr>
          <w:rFonts w:ascii="Carlito" w:hAnsi="Carlito" w:cs="Arial"/>
          <w:sz w:val="24"/>
          <w:szCs w:val="24"/>
        </w:rPr>
      </w:pPr>
    </w:p>
    <w:p w:rsidR="003A01CF" w:rsidRPr="00C34CE9" w:rsidRDefault="009F26D9" w:rsidP="009F26D9">
      <w:pPr>
        <w:shd w:val="clear" w:color="auto" w:fill="FFFFFF"/>
        <w:spacing w:after="0" w:line="240" w:lineRule="auto"/>
        <w:ind w:left="2268"/>
        <w:jc w:val="both"/>
        <w:rPr>
          <w:rFonts w:ascii="Carlito" w:hAnsi="Carlito" w:cs="Arial"/>
          <w:sz w:val="24"/>
          <w:szCs w:val="24"/>
        </w:rPr>
      </w:pPr>
      <w:proofErr w:type="spellStart"/>
      <w:r w:rsidRPr="00C34CE9">
        <w:rPr>
          <w:rFonts w:ascii="Carlito" w:hAnsi="Carlito" w:cs="Arial"/>
          <w:sz w:val="24"/>
          <w:szCs w:val="24"/>
        </w:rPr>
        <w:lastRenderedPageBreak/>
        <w:t>Art</w:t>
      </w:r>
      <w:proofErr w:type="spellEnd"/>
      <w:r w:rsidRPr="00C34CE9">
        <w:rPr>
          <w:rFonts w:ascii="Carlito" w:hAnsi="Carlito" w:cs="Arial"/>
          <w:sz w:val="24"/>
          <w:szCs w:val="24"/>
        </w:rPr>
        <w:t xml:space="preserve">, 45, §2° </w:t>
      </w:r>
      <w:r w:rsidR="003A01CF" w:rsidRPr="00C34CE9">
        <w:rPr>
          <w:rFonts w:ascii="Carlito" w:hAnsi="Carlito" w:cs="Arial"/>
          <w:sz w:val="24"/>
          <w:szCs w:val="24"/>
        </w:rPr>
        <w:t>no caso de empate entre duas ou mais propostas, e após obedecido o disposto no § 2o do art. 3o desta Lei, a classificação se fará, obrigatoriamente, por sorteio, em ato público, para o qual todos os licitantes serão convocados, vedado qualquer outro processo</w:t>
      </w:r>
      <w:r w:rsidRPr="00C34CE9">
        <w:rPr>
          <w:rFonts w:ascii="Carlito" w:hAnsi="Carlito" w:cs="Arial"/>
          <w:sz w:val="24"/>
          <w:szCs w:val="24"/>
        </w:rPr>
        <w:t>”</w:t>
      </w:r>
      <w:r w:rsidR="003A01CF" w:rsidRPr="00C34CE9">
        <w:rPr>
          <w:rFonts w:ascii="Carlito" w:hAnsi="Carlito" w:cs="Arial"/>
          <w:sz w:val="24"/>
          <w:szCs w:val="24"/>
        </w:rPr>
        <w:t>.</w:t>
      </w:r>
    </w:p>
    <w:p w:rsidR="009F26D9" w:rsidRPr="00C34CE9" w:rsidRDefault="009F26D9" w:rsidP="00312A2F">
      <w:pPr>
        <w:shd w:val="clear" w:color="auto" w:fill="FFFFFF"/>
        <w:spacing w:after="0" w:line="240" w:lineRule="auto"/>
        <w:ind w:firstLine="720"/>
        <w:jc w:val="both"/>
        <w:rPr>
          <w:rFonts w:ascii="Carlito" w:hAnsi="Carlito" w:cs="Arial"/>
          <w:sz w:val="24"/>
          <w:szCs w:val="24"/>
        </w:rPr>
      </w:pPr>
    </w:p>
    <w:p w:rsidR="00C34CE9" w:rsidRPr="00C34CE9" w:rsidRDefault="002A3F20" w:rsidP="00312A2F">
      <w:pPr>
        <w:shd w:val="clear" w:color="auto" w:fill="FFFFFF"/>
        <w:spacing w:after="0" w:line="240" w:lineRule="auto"/>
        <w:ind w:firstLine="720"/>
        <w:jc w:val="both"/>
        <w:rPr>
          <w:rFonts w:ascii="Carlito" w:hAnsi="Carlito" w:cs="Arial"/>
          <w:sz w:val="24"/>
          <w:szCs w:val="24"/>
        </w:rPr>
      </w:pPr>
      <w:r>
        <w:rPr>
          <w:rFonts w:ascii="Carlito" w:hAnsi="Carlito" w:cs="Arial"/>
          <w:sz w:val="24"/>
          <w:szCs w:val="24"/>
        </w:rPr>
        <w:t>Dessa forma, o</w:t>
      </w:r>
      <w:r w:rsidR="00C34CE9" w:rsidRPr="00C34CE9">
        <w:rPr>
          <w:rFonts w:ascii="Carlito" w:hAnsi="Carlito" w:cs="Arial"/>
          <w:sz w:val="24"/>
          <w:szCs w:val="24"/>
        </w:rPr>
        <w:t xml:space="preserve"> sorteio acontecerá </w:t>
      </w:r>
      <w:r>
        <w:rPr>
          <w:rFonts w:ascii="Carlito" w:hAnsi="Carlito" w:cs="Arial"/>
          <w:sz w:val="24"/>
          <w:szCs w:val="24"/>
        </w:rPr>
        <w:t>após a</w:t>
      </w:r>
      <w:r w:rsidR="00C34CE9" w:rsidRPr="00C34CE9">
        <w:rPr>
          <w:rFonts w:ascii="Carlito" w:hAnsi="Carlito" w:cs="Arial"/>
          <w:sz w:val="24"/>
          <w:szCs w:val="24"/>
        </w:rPr>
        <w:t xml:space="preserve"> fase de apresentação das propostas, </w:t>
      </w:r>
      <w:r>
        <w:rPr>
          <w:rFonts w:ascii="Carlito" w:hAnsi="Carlito" w:cs="Arial"/>
          <w:sz w:val="24"/>
          <w:szCs w:val="24"/>
        </w:rPr>
        <w:t>quando</w:t>
      </w:r>
      <w:r w:rsidR="00F2216A">
        <w:rPr>
          <w:rFonts w:ascii="Carlito" w:hAnsi="Carlito" w:cs="Arial"/>
          <w:sz w:val="24"/>
          <w:szCs w:val="24"/>
        </w:rPr>
        <w:t xml:space="preserve"> não houver</w:t>
      </w:r>
      <w:r>
        <w:rPr>
          <w:rFonts w:ascii="Carlito" w:hAnsi="Carlito" w:cs="Arial"/>
          <w:sz w:val="24"/>
          <w:szCs w:val="24"/>
        </w:rPr>
        <w:t>em lances proficientes ofertados pelas licitantes</w:t>
      </w:r>
      <w:r w:rsidR="00C34CE9" w:rsidRPr="00C34CE9">
        <w:rPr>
          <w:rFonts w:ascii="Carlito" w:hAnsi="Carlito" w:cs="Arial"/>
          <w:sz w:val="24"/>
          <w:szCs w:val="24"/>
        </w:rPr>
        <w:t>, porém, conforme o Art. 24, §4° do decreto 5.450/2005, havendo lances por meio do sistema eletrônico na fase competitiva: “não serão aceitos dois ou mais lances iguais, prevalecendo aquele que for recebido e registrado primeiro”.</w:t>
      </w:r>
    </w:p>
    <w:p w:rsidR="00C34CE9" w:rsidRPr="00C34CE9" w:rsidRDefault="00C34CE9" w:rsidP="00312A2F">
      <w:pPr>
        <w:shd w:val="clear" w:color="auto" w:fill="FFFFFF"/>
        <w:spacing w:after="0" w:line="240" w:lineRule="auto"/>
        <w:ind w:firstLine="720"/>
        <w:jc w:val="both"/>
        <w:rPr>
          <w:rFonts w:ascii="Carlito" w:hAnsi="Carlito" w:cs="Arial"/>
          <w:sz w:val="24"/>
          <w:szCs w:val="24"/>
        </w:rPr>
      </w:pPr>
      <w:r w:rsidRPr="00C34CE9">
        <w:rPr>
          <w:rFonts w:ascii="Carlito" w:hAnsi="Carlito" w:cs="Arial"/>
          <w:sz w:val="24"/>
          <w:szCs w:val="24"/>
        </w:rPr>
        <w:t xml:space="preserve">Além disso, </w:t>
      </w:r>
      <w:proofErr w:type="gramStart"/>
      <w:r w:rsidRPr="00C34CE9">
        <w:rPr>
          <w:rFonts w:ascii="Carlito" w:hAnsi="Carlito" w:cs="Arial"/>
          <w:sz w:val="24"/>
          <w:szCs w:val="24"/>
        </w:rPr>
        <w:t>o Manual do Pregão Eletrônico através da FAQ Perguntas e Respostas Frequentes preconiza</w:t>
      </w:r>
      <w:proofErr w:type="gramEnd"/>
      <w:r w:rsidRPr="00C34CE9">
        <w:rPr>
          <w:rFonts w:ascii="Carlito" w:hAnsi="Carlito" w:cs="Arial"/>
          <w:sz w:val="24"/>
          <w:szCs w:val="24"/>
        </w:rPr>
        <w:t xml:space="preserve"> que, "</w:t>
      </w:r>
      <w:r w:rsidR="00F2216A">
        <w:rPr>
          <w:rFonts w:ascii="Carlito" w:hAnsi="Carlito" w:cs="Arial"/>
          <w:sz w:val="24"/>
          <w:szCs w:val="24"/>
        </w:rPr>
        <w:t>[...] s</w:t>
      </w:r>
      <w:r w:rsidRPr="00C34CE9">
        <w:rPr>
          <w:rFonts w:ascii="Carlito" w:hAnsi="Carlito" w:cs="Arial"/>
          <w:sz w:val="24"/>
          <w:szCs w:val="24"/>
        </w:rPr>
        <w:t>e mesmo assim continuarem empatadas, pois as propostas foram dadas em tempos exatamente iguais, o pregoeiro as convocará para realização de um sorteio presencial, para promover ao desempate.</w:t>
      </w:r>
    </w:p>
    <w:p w:rsidR="009F26D9" w:rsidRPr="00312A2F" w:rsidRDefault="009F26D9" w:rsidP="00312A2F">
      <w:pPr>
        <w:shd w:val="clear" w:color="auto" w:fill="FFFFFF"/>
        <w:spacing w:after="0" w:line="240" w:lineRule="auto"/>
        <w:ind w:firstLine="720"/>
        <w:jc w:val="both"/>
        <w:rPr>
          <w:rFonts w:ascii="Carlito" w:hAnsi="Carlito" w:cs="Arial"/>
          <w:color w:val="FF0000"/>
          <w:sz w:val="24"/>
          <w:szCs w:val="24"/>
        </w:rPr>
      </w:pPr>
    </w:p>
    <w:p w:rsidR="008639D8" w:rsidRPr="008639D8" w:rsidRDefault="008639D8" w:rsidP="008639D8">
      <w:pPr>
        <w:shd w:val="clear" w:color="auto" w:fill="FFFFFF"/>
        <w:spacing w:after="0" w:line="240" w:lineRule="auto"/>
        <w:ind w:firstLine="720"/>
        <w:jc w:val="both"/>
        <w:rPr>
          <w:rFonts w:ascii="Carlito" w:hAnsi="Carlito" w:cs="Arial"/>
          <w:sz w:val="24"/>
          <w:szCs w:val="24"/>
        </w:rPr>
      </w:pPr>
      <w:r w:rsidRPr="008639D8">
        <w:rPr>
          <w:rFonts w:ascii="Carlito" w:hAnsi="Carlito" w:cs="Arial"/>
          <w:b/>
          <w:sz w:val="24"/>
          <w:szCs w:val="24"/>
        </w:rPr>
        <w:t>14</w:t>
      </w:r>
      <w:r w:rsidR="002A3F20" w:rsidRPr="008639D8">
        <w:rPr>
          <w:rFonts w:ascii="Carlito" w:hAnsi="Carlito" w:cs="Arial"/>
          <w:b/>
          <w:sz w:val="24"/>
          <w:szCs w:val="24"/>
        </w:rPr>
        <w:t xml:space="preserve">. </w:t>
      </w:r>
      <w:r w:rsidR="00312A2F" w:rsidRPr="008639D8">
        <w:rPr>
          <w:rFonts w:ascii="Carlito" w:hAnsi="Carlito" w:cs="Arial"/>
          <w:b/>
          <w:sz w:val="24"/>
          <w:szCs w:val="24"/>
        </w:rPr>
        <w:t>c)</w:t>
      </w:r>
      <w:r w:rsidR="00312A2F" w:rsidRPr="008639D8">
        <w:rPr>
          <w:rFonts w:ascii="Carlito" w:hAnsi="Carlito" w:cs="Arial"/>
          <w:sz w:val="24"/>
          <w:szCs w:val="24"/>
        </w:rPr>
        <w:t xml:space="preserve"> </w:t>
      </w:r>
      <w:r w:rsidRPr="008639D8">
        <w:rPr>
          <w:rFonts w:ascii="Carlito" w:hAnsi="Carlito" w:cs="Arial"/>
          <w:sz w:val="24"/>
          <w:szCs w:val="24"/>
        </w:rPr>
        <w:t>Não, conforme o Art. 45 da Lei Complementar nº 123/2006 (que institui o Estatuto Nacional da Microempresa e da Empresa de Pequeno Porte):</w:t>
      </w:r>
    </w:p>
    <w:p w:rsidR="008639D8" w:rsidRPr="008639D8" w:rsidRDefault="008639D8" w:rsidP="008639D8">
      <w:pPr>
        <w:shd w:val="clear" w:color="auto" w:fill="FFFFFF"/>
        <w:spacing w:after="0" w:line="240" w:lineRule="auto"/>
        <w:ind w:firstLine="720"/>
        <w:jc w:val="both"/>
        <w:rPr>
          <w:rFonts w:ascii="Carlito" w:hAnsi="Carlito" w:cs="Arial"/>
          <w:sz w:val="24"/>
          <w:szCs w:val="24"/>
        </w:rPr>
      </w:pPr>
    </w:p>
    <w:p w:rsidR="008639D8" w:rsidRPr="008639D8" w:rsidRDefault="008639D8" w:rsidP="008639D8">
      <w:pPr>
        <w:shd w:val="clear" w:color="auto" w:fill="FFFFFF"/>
        <w:spacing w:after="0" w:line="240" w:lineRule="auto"/>
        <w:ind w:left="2268"/>
        <w:jc w:val="both"/>
        <w:rPr>
          <w:rFonts w:ascii="Carlito" w:hAnsi="Carlito" w:cs="Arial"/>
          <w:sz w:val="24"/>
          <w:szCs w:val="24"/>
        </w:rPr>
      </w:pPr>
      <w:proofErr w:type="gramStart"/>
      <w:r w:rsidRPr="008639D8">
        <w:rPr>
          <w:rFonts w:ascii="Carlito" w:hAnsi="Carlito" w:cs="Arial"/>
          <w:sz w:val="24"/>
          <w:szCs w:val="24"/>
        </w:rPr>
        <w:t>“Art. 45.</w:t>
      </w:r>
      <w:proofErr w:type="gramEnd"/>
      <w:r w:rsidRPr="008639D8">
        <w:rPr>
          <w:rFonts w:ascii="Carlito" w:hAnsi="Carlito" w:cs="Arial"/>
          <w:sz w:val="24"/>
          <w:szCs w:val="24"/>
        </w:rPr>
        <w:t xml:space="preserve"> Para efeito do disposto no art. 44 desta Lei Complementar, ocorrendo o empate, proceder-se-á da seguinte forma:</w:t>
      </w:r>
    </w:p>
    <w:p w:rsidR="008639D8" w:rsidRPr="008639D8" w:rsidRDefault="008639D8" w:rsidP="008639D8">
      <w:pPr>
        <w:shd w:val="clear" w:color="auto" w:fill="FFFFFF"/>
        <w:spacing w:after="0" w:line="240" w:lineRule="auto"/>
        <w:ind w:left="2268"/>
        <w:jc w:val="both"/>
        <w:rPr>
          <w:rFonts w:ascii="Carlito" w:hAnsi="Carlito" w:cs="Arial"/>
          <w:sz w:val="24"/>
          <w:szCs w:val="24"/>
        </w:rPr>
      </w:pPr>
      <w:r w:rsidRPr="008639D8">
        <w:rPr>
          <w:rFonts w:ascii="Carlito" w:hAnsi="Carlito" w:cs="Arial"/>
          <w:sz w:val="24"/>
          <w:szCs w:val="24"/>
        </w:rPr>
        <w:t>I - a microempresa ou empresa de pequeno porte mais bem classificada poderá apresentar proposta de preço inferior àquela considerada vencedora do certame, situação em que será adjudicado em seu favor o objeto licitado;</w:t>
      </w:r>
      <w:r>
        <w:rPr>
          <w:rFonts w:ascii="Carlito" w:hAnsi="Carlito" w:cs="Arial"/>
          <w:sz w:val="24"/>
          <w:szCs w:val="24"/>
        </w:rPr>
        <w:t xml:space="preserve"> </w:t>
      </w:r>
    </w:p>
    <w:p w:rsidR="00312A2F" w:rsidRPr="008639D8" w:rsidRDefault="008639D8" w:rsidP="008639D8">
      <w:pPr>
        <w:shd w:val="clear" w:color="auto" w:fill="FFFFFF"/>
        <w:spacing w:after="0" w:line="240" w:lineRule="auto"/>
        <w:ind w:left="2268"/>
        <w:jc w:val="both"/>
        <w:rPr>
          <w:rFonts w:ascii="Carlito" w:hAnsi="Carlito" w:cs="Arial"/>
          <w:sz w:val="24"/>
          <w:szCs w:val="24"/>
        </w:rPr>
      </w:pPr>
      <w:proofErr w:type="gramStart"/>
      <w:r>
        <w:rPr>
          <w:rFonts w:ascii="Carlito" w:hAnsi="Carlito" w:cs="Arial"/>
          <w:sz w:val="24"/>
          <w:szCs w:val="24"/>
        </w:rPr>
        <w:t xml:space="preserve">[...] </w:t>
      </w:r>
      <w:r w:rsidRPr="008639D8">
        <w:rPr>
          <w:rFonts w:ascii="Carlito" w:hAnsi="Carlito" w:cs="Arial"/>
          <w:sz w:val="24"/>
          <w:szCs w:val="24"/>
        </w:rPr>
        <w:t xml:space="preserve">III - </w:t>
      </w:r>
      <w:r w:rsidRPr="008639D8">
        <w:rPr>
          <w:rFonts w:ascii="Carlito" w:hAnsi="Carlito" w:cs="Arial"/>
          <w:b/>
          <w:sz w:val="24"/>
          <w:szCs w:val="24"/>
        </w:rPr>
        <w:t xml:space="preserve">no caso de equivalência dos valores apresentados pelas microempresas e empresas de pequeno porte </w:t>
      </w:r>
      <w:r w:rsidRPr="008639D8">
        <w:rPr>
          <w:rFonts w:ascii="Carlito" w:hAnsi="Carlito" w:cs="Arial"/>
          <w:sz w:val="24"/>
          <w:szCs w:val="24"/>
        </w:rPr>
        <w:t>que se encontrem nos intervalos estabelecidos nos §§ 1o e 2o do art. 44 desta Lei Complementar,</w:t>
      </w:r>
      <w:r w:rsidRPr="008639D8">
        <w:rPr>
          <w:rFonts w:ascii="Carlito" w:hAnsi="Carlito" w:cs="Arial"/>
          <w:b/>
          <w:sz w:val="24"/>
          <w:szCs w:val="24"/>
        </w:rPr>
        <w:t xml:space="preserve"> será realizado sorteio entre elas </w:t>
      </w:r>
      <w:r w:rsidRPr="008639D8">
        <w:rPr>
          <w:rFonts w:ascii="Carlito" w:hAnsi="Carlito" w:cs="Arial"/>
          <w:sz w:val="24"/>
          <w:szCs w:val="24"/>
        </w:rPr>
        <w:t>para que se identifique aquela que primeiro poderá apresentar melhor oferta”</w:t>
      </w:r>
      <w:proofErr w:type="gramEnd"/>
      <w:r w:rsidRPr="008639D8">
        <w:rPr>
          <w:rFonts w:ascii="Carlito" w:hAnsi="Carlito" w:cs="Arial"/>
          <w:sz w:val="24"/>
          <w:szCs w:val="24"/>
        </w:rPr>
        <w:t>.</w:t>
      </w:r>
    </w:p>
    <w:p w:rsidR="00312A2F" w:rsidRPr="008639D8" w:rsidRDefault="00312A2F" w:rsidP="00312A2F">
      <w:pPr>
        <w:shd w:val="clear" w:color="auto" w:fill="FFFFFF"/>
        <w:spacing w:after="0" w:line="240" w:lineRule="auto"/>
        <w:ind w:firstLine="720"/>
        <w:jc w:val="both"/>
        <w:rPr>
          <w:rFonts w:ascii="Carlito" w:hAnsi="Carlito" w:cs="Arial"/>
          <w:sz w:val="24"/>
          <w:szCs w:val="24"/>
        </w:rPr>
      </w:pPr>
    </w:p>
    <w:p w:rsidR="00B14940" w:rsidRDefault="00312A2F" w:rsidP="00312A2F">
      <w:pPr>
        <w:shd w:val="clear" w:color="auto" w:fill="FFFFFF"/>
        <w:spacing w:after="0" w:line="240" w:lineRule="auto"/>
        <w:ind w:firstLine="720"/>
        <w:jc w:val="both"/>
        <w:rPr>
          <w:rFonts w:ascii="Carlito" w:hAnsi="Carlito" w:cs="Arial"/>
          <w:sz w:val="24"/>
          <w:szCs w:val="24"/>
        </w:rPr>
      </w:pPr>
      <w:r w:rsidRPr="006912C2">
        <w:rPr>
          <w:rFonts w:ascii="Carlito" w:hAnsi="Carlito" w:cs="Arial"/>
          <w:b/>
          <w:sz w:val="24"/>
          <w:szCs w:val="24"/>
        </w:rPr>
        <w:t>1</w:t>
      </w:r>
      <w:r w:rsidR="008C1E27">
        <w:rPr>
          <w:rFonts w:ascii="Carlito" w:hAnsi="Carlito" w:cs="Arial"/>
          <w:b/>
          <w:sz w:val="24"/>
          <w:szCs w:val="24"/>
        </w:rPr>
        <w:t>6</w:t>
      </w:r>
      <w:r w:rsidRPr="006912C2">
        <w:rPr>
          <w:rFonts w:ascii="Carlito" w:hAnsi="Carlito" w:cs="Arial"/>
          <w:b/>
          <w:sz w:val="24"/>
          <w:szCs w:val="24"/>
        </w:rPr>
        <w:t>.</w:t>
      </w:r>
      <w:r w:rsidR="008639D8" w:rsidRPr="006912C2">
        <w:rPr>
          <w:rFonts w:ascii="Carlito" w:hAnsi="Carlito" w:cs="Arial"/>
          <w:sz w:val="24"/>
          <w:szCs w:val="24"/>
        </w:rPr>
        <w:t xml:space="preserve"> Conforme o item</w:t>
      </w:r>
      <w:r w:rsidR="006912C2" w:rsidRPr="006912C2">
        <w:rPr>
          <w:rFonts w:ascii="Carlito" w:hAnsi="Carlito" w:cs="Arial"/>
          <w:sz w:val="24"/>
          <w:szCs w:val="24"/>
        </w:rPr>
        <w:t xml:space="preserve"> 16 </w:t>
      </w:r>
      <w:r w:rsidR="006912C2" w:rsidRPr="006912C2">
        <w:rPr>
          <w:rFonts w:ascii="Carlito" w:hAnsi="Carlito" w:cs="Carlito"/>
          <w:sz w:val="24"/>
          <w:szCs w:val="24"/>
        </w:rPr>
        <w:t xml:space="preserve">do Anexo I, Termo de Referência do Instrumento Convocatório do Pregão Eletrônico (SRP) n° 11/2019 </w:t>
      </w:r>
      <w:r w:rsidR="006912C2" w:rsidRPr="006912C2">
        <w:rPr>
          <w:rFonts w:ascii="Carlito" w:hAnsi="Carlito" w:cs="Arial"/>
          <w:sz w:val="24"/>
          <w:szCs w:val="24"/>
        </w:rPr>
        <w:t>(que trata do recebimento e aceitação do objeto), “a emissão da Nota Fiscal/Fatura deve ser precedida do recebimento definitivo dos serviços”, nos termos do item citado</w:t>
      </w:r>
      <w:r w:rsidRPr="006912C2">
        <w:rPr>
          <w:rFonts w:ascii="Carlito" w:hAnsi="Carlito" w:cs="Arial"/>
          <w:sz w:val="24"/>
          <w:szCs w:val="24"/>
        </w:rPr>
        <w:t>.</w:t>
      </w:r>
      <w:r w:rsidR="006912C2" w:rsidRPr="006912C2">
        <w:rPr>
          <w:rFonts w:ascii="Carlito" w:hAnsi="Carlito" w:cs="Arial"/>
          <w:sz w:val="24"/>
          <w:szCs w:val="24"/>
        </w:rPr>
        <w:t xml:space="preserve"> Desse modo, a partir </w:t>
      </w:r>
      <w:r w:rsidR="006912C2" w:rsidRPr="006912C2">
        <w:rPr>
          <w:rFonts w:ascii="Carlito" w:hAnsi="Carlito" w:cs="Arial"/>
          <w:sz w:val="24"/>
          <w:szCs w:val="24"/>
        </w:rPr>
        <w:lastRenderedPageBreak/>
        <w:t>do recebimento definitivo dos serviços, a Nota</w:t>
      </w:r>
      <w:r w:rsidR="008C1E27">
        <w:rPr>
          <w:rFonts w:ascii="Carlito" w:hAnsi="Carlito" w:cs="Arial"/>
          <w:sz w:val="24"/>
          <w:szCs w:val="24"/>
        </w:rPr>
        <w:t xml:space="preserve"> Fiscal/Fatura pode ser emitida, não ficando condicionado a </w:t>
      </w:r>
      <w:r w:rsidR="00B7047A">
        <w:rPr>
          <w:rFonts w:ascii="Carlito" w:hAnsi="Carlito" w:cs="Arial"/>
          <w:sz w:val="24"/>
          <w:szCs w:val="24"/>
        </w:rPr>
        <w:t>uma periodicidade</w:t>
      </w:r>
      <w:r w:rsidR="008C1E27">
        <w:rPr>
          <w:rFonts w:ascii="Carlito" w:hAnsi="Carlito" w:cs="Arial"/>
          <w:sz w:val="24"/>
          <w:szCs w:val="24"/>
        </w:rPr>
        <w:t>.</w:t>
      </w:r>
    </w:p>
    <w:p w:rsidR="008C1E27" w:rsidRPr="006912C2" w:rsidRDefault="008C1E27" w:rsidP="00312A2F">
      <w:pPr>
        <w:shd w:val="clear" w:color="auto" w:fill="FFFFFF"/>
        <w:spacing w:after="0" w:line="240" w:lineRule="auto"/>
        <w:ind w:firstLine="720"/>
        <w:jc w:val="both"/>
        <w:rPr>
          <w:rFonts w:ascii="Carlito" w:eastAsia="Times New Roman" w:hAnsi="Carlito" w:cs="Arial"/>
          <w:sz w:val="24"/>
          <w:szCs w:val="24"/>
        </w:rPr>
      </w:pPr>
    </w:p>
    <w:p w:rsidR="00986977" w:rsidRDefault="00986977">
      <w:pPr>
        <w:shd w:val="clear" w:color="auto" w:fill="FFFFFF"/>
        <w:spacing w:after="0" w:line="240" w:lineRule="auto"/>
        <w:jc w:val="both"/>
        <w:rPr>
          <w:rFonts w:eastAsia="Times New Roman" w:cs="Arial"/>
          <w:highlight w:val="white"/>
        </w:rPr>
      </w:pPr>
    </w:p>
    <w:p w:rsidR="00067077" w:rsidRPr="00267C2D" w:rsidRDefault="009C10B3">
      <w:pPr>
        <w:shd w:val="clear" w:color="auto" w:fill="FFFFFF"/>
        <w:spacing w:after="0" w:line="240" w:lineRule="auto"/>
        <w:jc w:val="both"/>
        <w:rPr>
          <w:rFonts w:ascii="Carlito" w:hAnsi="Carlito" w:cs="Arial"/>
          <w:b/>
          <w:sz w:val="24"/>
          <w:szCs w:val="24"/>
        </w:rPr>
      </w:pPr>
      <w:r w:rsidRPr="00267C2D">
        <w:rPr>
          <w:rFonts w:ascii="Carlito" w:hAnsi="Carlito" w:cs="Arial"/>
          <w:b/>
          <w:sz w:val="24"/>
          <w:szCs w:val="24"/>
        </w:rPr>
        <w:t>4. DA CONCLUSÃO</w:t>
      </w:r>
    </w:p>
    <w:p w:rsidR="00067077" w:rsidRPr="00267C2D" w:rsidRDefault="00067077">
      <w:pPr>
        <w:shd w:val="clear" w:color="auto" w:fill="FFFFFF"/>
        <w:spacing w:after="0" w:line="240" w:lineRule="auto"/>
        <w:jc w:val="both"/>
        <w:rPr>
          <w:rFonts w:ascii="Carlito" w:eastAsia="Times New Roman" w:hAnsi="Carlito" w:cs="Arial"/>
          <w:sz w:val="24"/>
          <w:szCs w:val="24"/>
        </w:rPr>
      </w:pPr>
    </w:p>
    <w:p w:rsidR="00067077" w:rsidRPr="00267C2D" w:rsidRDefault="009C10B3">
      <w:pPr>
        <w:shd w:val="clear" w:color="auto" w:fill="FFFFFF"/>
        <w:spacing w:after="0" w:line="240" w:lineRule="auto"/>
        <w:ind w:firstLine="708"/>
        <w:jc w:val="both"/>
      </w:pPr>
      <w:proofErr w:type="gramStart"/>
      <w:r w:rsidRPr="00267C2D">
        <w:rPr>
          <w:rFonts w:ascii="Carlito" w:eastAsia="Times New Roman" w:hAnsi="Carlito" w:cs="Arial"/>
          <w:sz w:val="24"/>
          <w:szCs w:val="24"/>
        </w:rPr>
        <w:t>Isto posto</w:t>
      </w:r>
      <w:proofErr w:type="gramEnd"/>
      <w:r w:rsidRPr="00267C2D">
        <w:rPr>
          <w:rFonts w:ascii="Carlito" w:eastAsia="Times New Roman" w:hAnsi="Carlito" w:cs="Arial"/>
          <w:sz w:val="24"/>
          <w:szCs w:val="24"/>
        </w:rPr>
        <w:t>, d</w:t>
      </w:r>
      <w:r w:rsidR="00EE7D74" w:rsidRPr="00267C2D">
        <w:rPr>
          <w:rFonts w:ascii="Carlito" w:eastAsia="Times New Roman" w:hAnsi="Carlito" w:cs="Arial"/>
          <w:sz w:val="24"/>
          <w:szCs w:val="24"/>
        </w:rPr>
        <w:t>ou</w:t>
      </w:r>
      <w:r w:rsidRPr="00267C2D">
        <w:rPr>
          <w:rFonts w:ascii="Carlito" w:eastAsia="Times New Roman" w:hAnsi="Carlito" w:cs="Arial"/>
          <w:sz w:val="24"/>
          <w:szCs w:val="24"/>
        </w:rPr>
        <w:t xml:space="preserve"> ciência ao peticionante do conteúdo deste expediente, com a publicação do mesmo no site </w:t>
      </w:r>
      <w:hyperlink r:id="rId8">
        <w:r w:rsidRPr="00267C2D">
          <w:rPr>
            <w:rStyle w:val="LinkdaInternet"/>
            <w:rFonts w:ascii="Carlito" w:eastAsia="Times New Roman" w:hAnsi="Carlito" w:cs="Arial"/>
            <w:color w:val="auto"/>
            <w:sz w:val="24"/>
            <w:szCs w:val="24"/>
          </w:rPr>
          <w:t>http://www.comprasgovernamentais.gov.br/</w:t>
        </w:r>
      </w:hyperlink>
      <w:r w:rsidRPr="00267C2D">
        <w:rPr>
          <w:rFonts w:ascii="Carlito" w:eastAsia="Times New Roman" w:hAnsi="Carlito" w:cs="Arial"/>
          <w:sz w:val="24"/>
          <w:szCs w:val="24"/>
        </w:rPr>
        <w:t xml:space="preserve"> e </w:t>
      </w:r>
      <w:hyperlink r:id="rId9">
        <w:bookmarkStart w:id="1" w:name="__DdeLink__928_1458550207"/>
        <w:r w:rsidRPr="00267C2D">
          <w:rPr>
            <w:rStyle w:val="LinkdaInternet"/>
            <w:rFonts w:ascii="Carlito" w:eastAsia="Times New Roman" w:hAnsi="Carlito" w:cs="Arial"/>
            <w:color w:val="auto"/>
            <w:sz w:val="24"/>
            <w:szCs w:val="24"/>
          </w:rPr>
          <w:t>http://www.ifpb.edu.br/transparencia/licitacoes</w:t>
        </w:r>
      </w:hyperlink>
      <w:bookmarkEnd w:id="1"/>
      <w:r w:rsidR="00EE7D74" w:rsidRPr="00267C2D">
        <w:rPr>
          <w:rFonts w:ascii="Carlito" w:eastAsia="Times New Roman" w:hAnsi="Carlito" w:cs="Arial"/>
          <w:sz w:val="24"/>
          <w:szCs w:val="24"/>
        </w:rPr>
        <w:t>, dando continuidade a</w:t>
      </w:r>
      <w:r w:rsidRPr="00267C2D">
        <w:rPr>
          <w:rFonts w:ascii="Carlito" w:eastAsia="Times New Roman" w:hAnsi="Carlito" w:cs="Arial"/>
          <w:sz w:val="24"/>
          <w:szCs w:val="24"/>
        </w:rPr>
        <w:t>os trâmites relativos ao procedimento licitatório.</w:t>
      </w:r>
    </w:p>
    <w:p w:rsidR="00067077" w:rsidRPr="00267C2D" w:rsidRDefault="00067077">
      <w:pPr>
        <w:shd w:val="clear" w:color="auto" w:fill="FFFFFF"/>
        <w:spacing w:after="0" w:line="240" w:lineRule="auto"/>
        <w:ind w:firstLine="708"/>
        <w:jc w:val="both"/>
        <w:rPr>
          <w:rFonts w:ascii="Carlito" w:eastAsia="Times New Roman" w:hAnsi="Carlito" w:cs="Arial"/>
          <w:sz w:val="24"/>
          <w:szCs w:val="24"/>
        </w:rPr>
      </w:pPr>
    </w:p>
    <w:p w:rsidR="00067077" w:rsidRPr="00267C2D" w:rsidRDefault="009C10B3">
      <w:pPr>
        <w:shd w:val="clear" w:color="auto" w:fill="FFFFFF"/>
        <w:spacing w:after="0" w:line="240" w:lineRule="auto"/>
        <w:ind w:firstLine="708"/>
        <w:jc w:val="both"/>
        <w:rPr>
          <w:rFonts w:ascii="Carlito" w:hAnsi="Carlito"/>
          <w:sz w:val="24"/>
          <w:szCs w:val="24"/>
        </w:rPr>
      </w:pPr>
      <w:r w:rsidRPr="00267C2D">
        <w:rPr>
          <w:rFonts w:ascii="Carlito" w:eastAsia="Times New Roman" w:hAnsi="Carlito" w:cs="Arial"/>
          <w:sz w:val="24"/>
          <w:szCs w:val="24"/>
        </w:rPr>
        <w:t>Por fim, ressalta-se que os termos do Edital do Pregão Eletrônico (</w:t>
      </w:r>
      <w:r w:rsidR="00436FEF">
        <w:rPr>
          <w:rFonts w:ascii="Carlito" w:eastAsia="Times New Roman" w:hAnsi="Carlito" w:cs="Arial"/>
          <w:sz w:val="24"/>
          <w:szCs w:val="24"/>
        </w:rPr>
        <w:t>SRP) nº 1</w:t>
      </w:r>
      <w:r w:rsidRPr="00267C2D">
        <w:rPr>
          <w:rFonts w:ascii="Carlito" w:eastAsia="Times New Roman" w:hAnsi="Carlito" w:cs="Arial"/>
          <w:sz w:val="24"/>
          <w:szCs w:val="24"/>
        </w:rPr>
        <w:t>1/2019 mant</w:t>
      </w:r>
      <w:r w:rsidR="00EE7D74" w:rsidRPr="00267C2D">
        <w:rPr>
          <w:rFonts w:ascii="Carlito" w:eastAsia="Times New Roman" w:hAnsi="Carlito" w:cs="Arial"/>
          <w:sz w:val="24"/>
          <w:szCs w:val="24"/>
        </w:rPr>
        <w:t>e</w:t>
      </w:r>
      <w:r w:rsidRPr="00267C2D">
        <w:rPr>
          <w:rFonts w:ascii="Carlito" w:eastAsia="Times New Roman" w:hAnsi="Carlito" w:cs="Arial"/>
          <w:sz w:val="24"/>
          <w:szCs w:val="24"/>
        </w:rPr>
        <w:t>m-se inalterados.</w:t>
      </w:r>
    </w:p>
    <w:p w:rsidR="00067077" w:rsidRPr="00267C2D" w:rsidRDefault="00067077">
      <w:pPr>
        <w:shd w:val="clear" w:color="auto" w:fill="FFFFFF"/>
        <w:spacing w:after="0" w:line="240" w:lineRule="auto"/>
        <w:jc w:val="right"/>
        <w:rPr>
          <w:rFonts w:ascii="Carlito" w:eastAsia="Times New Roman" w:hAnsi="Carlito" w:cs="Arial"/>
          <w:sz w:val="24"/>
          <w:szCs w:val="24"/>
        </w:rPr>
      </w:pPr>
    </w:p>
    <w:p w:rsidR="00067077" w:rsidRPr="00267C2D" w:rsidRDefault="009C10B3">
      <w:pPr>
        <w:shd w:val="clear" w:color="auto" w:fill="FFFFFF"/>
        <w:spacing w:after="0" w:line="240" w:lineRule="auto"/>
        <w:jc w:val="right"/>
        <w:rPr>
          <w:rFonts w:ascii="Carlito" w:hAnsi="Carlito"/>
          <w:sz w:val="24"/>
          <w:szCs w:val="24"/>
        </w:rPr>
      </w:pPr>
      <w:r w:rsidRPr="00267C2D">
        <w:rPr>
          <w:rFonts w:ascii="Carlito" w:eastAsia="Times New Roman" w:hAnsi="Carlito" w:cs="Arial"/>
          <w:sz w:val="24"/>
          <w:szCs w:val="24"/>
        </w:rPr>
        <w:t xml:space="preserve">João Pessoa-PB, </w:t>
      </w:r>
      <w:r w:rsidR="005D44FF">
        <w:rPr>
          <w:rFonts w:ascii="Carlito" w:eastAsia="Times New Roman" w:hAnsi="Carlito" w:cs="Arial"/>
          <w:sz w:val="24"/>
          <w:szCs w:val="24"/>
        </w:rPr>
        <w:t>01 de outubro</w:t>
      </w:r>
      <w:r w:rsidRPr="00267C2D">
        <w:rPr>
          <w:rFonts w:ascii="Carlito" w:eastAsia="Times New Roman" w:hAnsi="Carlito" w:cs="Arial"/>
          <w:sz w:val="24"/>
          <w:szCs w:val="24"/>
        </w:rPr>
        <w:t xml:space="preserve"> de 2019.</w:t>
      </w:r>
    </w:p>
    <w:p w:rsidR="00067077" w:rsidRPr="00267C2D" w:rsidRDefault="00067077">
      <w:pPr>
        <w:shd w:val="clear" w:color="auto" w:fill="FFFFFF"/>
        <w:spacing w:after="0" w:line="240" w:lineRule="auto"/>
        <w:rPr>
          <w:rFonts w:ascii="Carlito" w:eastAsia="Times New Roman" w:hAnsi="Carlito" w:cs="Arial"/>
          <w:sz w:val="24"/>
          <w:szCs w:val="24"/>
        </w:rPr>
      </w:pPr>
    </w:p>
    <w:p w:rsidR="00067077" w:rsidRPr="00267C2D" w:rsidRDefault="00067077">
      <w:pPr>
        <w:shd w:val="clear" w:color="auto" w:fill="FFFFFF"/>
        <w:spacing w:after="0" w:line="240" w:lineRule="auto"/>
        <w:rPr>
          <w:rFonts w:ascii="Carlito" w:hAnsi="Carlito" w:cs="Arial"/>
          <w:b/>
          <w:sz w:val="24"/>
          <w:szCs w:val="24"/>
        </w:rPr>
      </w:pPr>
    </w:p>
    <w:p w:rsidR="00067077" w:rsidRPr="00267C2D" w:rsidRDefault="00067077">
      <w:pPr>
        <w:spacing w:after="0" w:line="240" w:lineRule="auto"/>
        <w:jc w:val="both"/>
        <w:rPr>
          <w:rFonts w:ascii="Carlito" w:hAnsi="Carlito" w:cs="Arial"/>
          <w:sz w:val="24"/>
          <w:szCs w:val="24"/>
        </w:rPr>
      </w:pPr>
    </w:p>
    <w:p w:rsidR="00067077" w:rsidRPr="00267C2D" w:rsidRDefault="00067077">
      <w:pPr>
        <w:spacing w:after="0" w:line="240" w:lineRule="auto"/>
        <w:jc w:val="both"/>
        <w:rPr>
          <w:rFonts w:ascii="Carlito" w:hAnsi="Carlito" w:cs="Arial"/>
          <w:sz w:val="24"/>
          <w:szCs w:val="24"/>
        </w:rPr>
      </w:pPr>
    </w:p>
    <w:p w:rsidR="00067077" w:rsidRPr="00267C2D" w:rsidRDefault="003D6101">
      <w:pPr>
        <w:spacing w:after="0" w:line="240" w:lineRule="auto"/>
        <w:jc w:val="center"/>
        <w:rPr>
          <w:rFonts w:ascii="Arial" w:hAnsi="Arial" w:cs="Arial"/>
          <w:sz w:val="24"/>
          <w:szCs w:val="24"/>
        </w:rPr>
      </w:pPr>
      <w:r w:rsidRPr="00267C2D">
        <w:rPr>
          <w:rFonts w:ascii="Carlito" w:hAnsi="Carlito" w:cs="Arial"/>
          <w:sz w:val="24"/>
          <w:szCs w:val="24"/>
        </w:rPr>
        <w:t>UBALDINO GONÇALVES SOUTO MAIOR FILHO</w:t>
      </w:r>
    </w:p>
    <w:p w:rsidR="00067077" w:rsidRPr="00267C2D" w:rsidRDefault="009C10B3">
      <w:pPr>
        <w:spacing w:after="0" w:line="240" w:lineRule="auto"/>
        <w:jc w:val="center"/>
        <w:rPr>
          <w:rFonts w:ascii="Carlito" w:hAnsi="Carlito"/>
          <w:sz w:val="24"/>
          <w:szCs w:val="24"/>
        </w:rPr>
      </w:pPr>
      <w:r w:rsidRPr="00267C2D">
        <w:rPr>
          <w:rFonts w:ascii="Carlito" w:hAnsi="Carlito" w:cs="Arial"/>
          <w:sz w:val="24"/>
          <w:szCs w:val="24"/>
        </w:rPr>
        <w:t>Pregoeiro</w:t>
      </w:r>
      <w:bookmarkEnd w:id="0"/>
    </w:p>
    <w:sectPr w:rsidR="00067077" w:rsidRPr="00267C2D">
      <w:headerReference w:type="default" r:id="rId10"/>
      <w:footerReference w:type="default" r:id="rId11"/>
      <w:pgSz w:w="11906" w:h="16838"/>
      <w:pgMar w:top="765" w:right="1701" w:bottom="765" w:left="1701"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1A5" w:rsidRDefault="009C10B3">
      <w:pPr>
        <w:spacing w:after="0" w:line="240" w:lineRule="auto"/>
      </w:pPr>
      <w:r>
        <w:separator/>
      </w:r>
    </w:p>
  </w:endnote>
  <w:endnote w:type="continuationSeparator" w:id="0">
    <w:p w:rsidR="002D21A5" w:rsidRDefault="009C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106" w:rsidRDefault="009B6106">
    <w:pPr>
      <w:spacing w:after="0" w:line="240" w:lineRule="auto"/>
      <w:ind w:left="-180" w:right="-316"/>
      <w:jc w:val="center"/>
      <w:rPr>
        <w:rFonts w:ascii="Arial" w:hAnsi="Arial" w:cs="Arial"/>
        <w:b/>
        <w:sz w:val="18"/>
        <w:szCs w:val="18"/>
      </w:rPr>
    </w:pPr>
  </w:p>
  <w:p w:rsidR="009B6106" w:rsidRDefault="009B6106">
    <w:pPr>
      <w:spacing w:after="0" w:line="240" w:lineRule="auto"/>
      <w:ind w:left="-180" w:right="-316"/>
      <w:jc w:val="center"/>
      <w:rPr>
        <w:rFonts w:ascii="Arial" w:hAnsi="Arial" w:cs="Arial"/>
        <w:b/>
        <w:sz w:val="18"/>
        <w:szCs w:val="18"/>
      </w:rPr>
    </w:pPr>
  </w:p>
  <w:p w:rsidR="00067077" w:rsidRDefault="009C10B3">
    <w:pPr>
      <w:spacing w:after="0" w:line="240" w:lineRule="auto"/>
      <w:ind w:left="-180" w:right="-316"/>
      <w:jc w:val="center"/>
      <w:rPr>
        <w:rFonts w:ascii="Arial" w:hAnsi="Arial" w:cs="Arial"/>
        <w:b/>
        <w:sz w:val="18"/>
        <w:szCs w:val="18"/>
      </w:rPr>
    </w:pPr>
    <w:r>
      <w:rPr>
        <w:noProof/>
      </w:rPr>
      <mc:AlternateContent>
        <mc:Choice Requires="wps">
          <w:drawing>
            <wp:anchor distT="0" distB="0" distL="114300" distR="114300" simplePos="0" relativeHeight="6" behindDoc="1" locked="0" layoutInCell="1" allowOverlap="1" wp14:anchorId="78ED80D9">
              <wp:simplePos x="0" y="0"/>
              <wp:positionH relativeFrom="column">
                <wp:posOffset>-146050</wp:posOffset>
              </wp:positionH>
              <wp:positionV relativeFrom="paragraph">
                <wp:posOffset>-55245</wp:posOffset>
              </wp:positionV>
              <wp:extent cx="5944235" cy="127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943600" cy="720"/>
                      </a:xfrm>
                      <a:prstGeom prst="line">
                        <a:avLst/>
                      </a:prstGeom>
                      <a:ln>
                        <a:solidFill>
                          <a:srgbClr val="3FA14C"/>
                        </a:solidFill>
                        <a:round/>
                      </a:ln>
                    </wps:spPr>
                    <wps:style>
                      <a:lnRef idx="1">
                        <a:schemeClr val="accent3"/>
                      </a:lnRef>
                      <a:fillRef idx="0">
                        <a:schemeClr val="accent3"/>
                      </a:fillRef>
                      <a:effectRef idx="0">
                        <a:schemeClr val="accent3"/>
                      </a:effectRef>
                      <a:fontRef idx="minor"/>
                    </wps:style>
                    <wps:bodyPr/>
                  </wps:wsp>
                </a:graphicData>
              </a:graphic>
            </wp:anchor>
          </w:drawing>
        </mc:Choice>
        <mc:Fallback>
          <w:pict>
            <v:line id="shape_0" from="-11.5pt,-4.35pt" to="456.45pt,-4.35pt" ID="Conector reto 2" stroked="t" style="position:absolute" wp14:anchorId="78ED80D9">
              <v:stroke color="#3fa14c" weight="9360" joinstyle="round" endcap="flat"/>
              <v:fill o:detectmouseclick="t" on="false"/>
            </v:line>
          </w:pict>
        </mc:Fallback>
      </mc:AlternateContent>
    </w:r>
    <w:r>
      <w:rPr>
        <w:rFonts w:ascii="Arial" w:hAnsi="Arial" w:cs="Arial"/>
        <w:b/>
        <w:sz w:val="18"/>
        <w:szCs w:val="18"/>
      </w:rPr>
      <w:t>Pró Reitoria de Administração e Finanças</w:t>
    </w:r>
  </w:p>
  <w:p w:rsidR="00067077" w:rsidRDefault="009C10B3">
    <w:pPr>
      <w:spacing w:after="0" w:line="240" w:lineRule="auto"/>
      <w:jc w:val="center"/>
      <w:rPr>
        <w:rFonts w:ascii="Arial" w:hAnsi="Arial" w:cs="Arial"/>
        <w:bCs/>
        <w:sz w:val="18"/>
        <w:szCs w:val="18"/>
      </w:rPr>
    </w:pPr>
    <w:r>
      <w:rPr>
        <w:rFonts w:ascii="Arial" w:hAnsi="Arial" w:cs="Arial"/>
        <w:sz w:val="18"/>
        <w:szCs w:val="18"/>
      </w:rPr>
      <w:t xml:space="preserve">Diretoria de Compras, Contratos e </w:t>
    </w:r>
    <w:proofErr w:type="gramStart"/>
    <w:r>
      <w:rPr>
        <w:rFonts w:ascii="Arial" w:hAnsi="Arial" w:cs="Arial"/>
        <w:sz w:val="18"/>
        <w:szCs w:val="18"/>
      </w:rPr>
      <w:t>Licitações</w:t>
    </w:r>
    <w:proofErr w:type="gramEnd"/>
  </w:p>
  <w:p w:rsidR="00067077" w:rsidRDefault="009C10B3">
    <w:pPr>
      <w:spacing w:after="0" w:line="240" w:lineRule="auto"/>
      <w:jc w:val="center"/>
      <w:rPr>
        <w:rFonts w:ascii="Arial" w:hAnsi="Arial" w:cs="Arial"/>
        <w:sz w:val="18"/>
        <w:szCs w:val="18"/>
      </w:rPr>
    </w:pPr>
    <w:r>
      <w:rPr>
        <w:rFonts w:ascii="Arial" w:hAnsi="Arial" w:cs="Arial"/>
        <w:sz w:val="18"/>
        <w:szCs w:val="18"/>
      </w:rPr>
      <w:t>Fone: (83) 3612 9166/9161 / 9177</w:t>
    </w:r>
  </w:p>
  <w:p w:rsidR="00067077" w:rsidRDefault="000670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1A5" w:rsidRDefault="009C10B3">
      <w:pPr>
        <w:spacing w:after="0" w:line="240" w:lineRule="auto"/>
      </w:pPr>
      <w:r>
        <w:separator/>
      </w:r>
    </w:p>
  </w:footnote>
  <w:footnote w:type="continuationSeparator" w:id="0">
    <w:p w:rsidR="002D21A5" w:rsidRDefault="009C1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077" w:rsidRDefault="009C10B3">
    <w:pPr>
      <w:pStyle w:val="Cabealho"/>
      <w:jc w:val="center"/>
      <w:rPr>
        <w:rFonts w:cs="Times New Roman"/>
      </w:rPr>
    </w:pPr>
    <w:r>
      <w:rPr>
        <w:rFonts w:cs="Times New Roman"/>
        <w:noProof/>
      </w:rPr>
      <w:drawing>
        <wp:anchor distT="0" distB="0" distL="0" distR="0" simplePos="0" relativeHeight="11" behindDoc="1" locked="0" layoutInCell="1" allowOverlap="1">
          <wp:simplePos x="0" y="0"/>
          <wp:positionH relativeFrom="column">
            <wp:posOffset>2458720</wp:posOffset>
          </wp:positionH>
          <wp:positionV relativeFrom="paragraph">
            <wp:posOffset>46355</wp:posOffset>
          </wp:positionV>
          <wp:extent cx="686435" cy="741045"/>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686435" cy="741045"/>
                  </a:xfrm>
                  <a:prstGeom prst="rect">
                    <a:avLst/>
                  </a:prstGeom>
                </pic:spPr>
              </pic:pic>
            </a:graphicData>
          </a:graphic>
        </wp:anchor>
      </w:drawing>
    </w:r>
  </w:p>
  <w:p w:rsidR="00067077" w:rsidRDefault="00067077">
    <w:pPr>
      <w:spacing w:before="60" w:after="0"/>
      <w:jc w:val="center"/>
      <w:rPr>
        <w:rFonts w:ascii="Carlito" w:hAnsi="Carlito" w:cs="Carlito"/>
        <w:bCs/>
        <w:sz w:val="20"/>
        <w:szCs w:val="20"/>
      </w:rPr>
    </w:pPr>
  </w:p>
  <w:p w:rsidR="00067077" w:rsidRDefault="00067077">
    <w:pPr>
      <w:spacing w:before="60" w:after="0"/>
      <w:jc w:val="center"/>
      <w:rPr>
        <w:rFonts w:ascii="Carlito" w:hAnsi="Carlito" w:cs="Carlito"/>
        <w:bCs/>
      </w:rPr>
    </w:pPr>
  </w:p>
  <w:p w:rsidR="00067077" w:rsidRDefault="00067077">
    <w:pPr>
      <w:spacing w:before="60" w:after="0"/>
      <w:jc w:val="center"/>
      <w:rPr>
        <w:rFonts w:ascii="Carlito" w:hAnsi="Carlito" w:cs="Carlito"/>
        <w:bCs/>
      </w:rPr>
    </w:pPr>
  </w:p>
  <w:p w:rsidR="00067077" w:rsidRDefault="009C10B3">
    <w:pPr>
      <w:spacing w:after="0"/>
      <w:jc w:val="center"/>
      <w:rPr>
        <w:rFonts w:ascii="Carlito" w:hAnsi="Carlito"/>
        <w:sz w:val="24"/>
        <w:szCs w:val="24"/>
      </w:rPr>
    </w:pPr>
    <w:r>
      <w:rPr>
        <w:rFonts w:ascii="Carlito" w:hAnsi="Carlito" w:cs="Carlito"/>
        <w:bCs/>
        <w:sz w:val="24"/>
        <w:szCs w:val="24"/>
      </w:rPr>
      <w:t>MINISTÉRIO DA EDUCAÇÃO</w:t>
    </w:r>
  </w:p>
  <w:p w:rsidR="00067077" w:rsidRDefault="009C10B3">
    <w:pPr>
      <w:spacing w:after="0"/>
      <w:jc w:val="center"/>
      <w:rPr>
        <w:rFonts w:ascii="Carlito" w:hAnsi="Carlito"/>
        <w:sz w:val="24"/>
        <w:szCs w:val="24"/>
      </w:rPr>
    </w:pPr>
    <w:r>
      <w:rPr>
        <w:rFonts w:ascii="Carlito" w:hAnsi="Carlito" w:cs="Carlito"/>
        <w:bCs/>
        <w:sz w:val="24"/>
        <w:szCs w:val="24"/>
      </w:rPr>
      <w:t>Secretaria de Educação Profissional e Tecnológica</w:t>
    </w:r>
  </w:p>
  <w:p w:rsidR="00067077" w:rsidRDefault="009C10B3">
    <w:pPr>
      <w:spacing w:after="0"/>
      <w:jc w:val="center"/>
      <w:rPr>
        <w:rFonts w:ascii="Carlito" w:hAnsi="Carlito"/>
        <w:sz w:val="24"/>
        <w:szCs w:val="24"/>
      </w:rPr>
    </w:pPr>
    <w:r>
      <w:rPr>
        <w:rFonts w:ascii="Carlito" w:hAnsi="Carlito" w:cs="Carlito"/>
        <w:bCs/>
        <w:sz w:val="24"/>
        <w:szCs w:val="24"/>
      </w:rPr>
      <w:t xml:space="preserve">Instituto Federal de Educação, Ciência e Tecnologia da </w:t>
    </w:r>
    <w:proofErr w:type="gramStart"/>
    <w:r>
      <w:rPr>
        <w:rFonts w:ascii="Carlito" w:hAnsi="Carlito" w:cs="Carlito"/>
        <w:bCs/>
        <w:sz w:val="24"/>
        <w:szCs w:val="24"/>
      </w:rPr>
      <w:t>Paraíba</w:t>
    </w:r>
    <w:proofErr w:type="gramEnd"/>
  </w:p>
  <w:p w:rsidR="00067077" w:rsidRDefault="009C10B3">
    <w:pPr>
      <w:spacing w:after="0"/>
      <w:jc w:val="center"/>
    </w:pPr>
    <w:r>
      <w:rPr>
        <w:rFonts w:ascii="Carlito" w:hAnsi="Carlito" w:cs="Carlito"/>
        <w:bCs/>
        <w:sz w:val="24"/>
        <w:szCs w:val="24"/>
      </w:rPr>
      <w:t>Pró Reitoria de Administração e Finanças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FA2FD2"/>
    <w:multiLevelType w:val="hybridMultilevel"/>
    <w:tmpl w:val="8E4C9CF8"/>
    <w:lvl w:ilvl="0" w:tplc="F09C1C2E">
      <w:start w:val="1"/>
      <w:numFmt w:val="decimal"/>
      <w:lvlText w:val="%1"/>
      <w:lvlJc w:val="left"/>
      <w:pPr>
        <w:ind w:left="1080" w:hanging="360"/>
      </w:pPr>
      <w:rPr>
        <w:rFonts w:eastAsiaTheme="minorEastAsia"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13956FB2"/>
    <w:multiLevelType w:val="hybridMultilevel"/>
    <w:tmpl w:val="4782C030"/>
    <w:lvl w:ilvl="0" w:tplc="47AAC4B0">
      <w:start w:val="1"/>
      <w:numFmt w:val="decimal"/>
      <w:lvlText w:val="%1."/>
      <w:lvlJc w:val="left"/>
      <w:pPr>
        <w:ind w:left="720" w:hanging="360"/>
      </w:pPr>
      <w:rPr>
        <w:rFonts w:eastAsiaTheme="minorEastAs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5C100D"/>
    <w:multiLevelType w:val="multilevel"/>
    <w:tmpl w:val="1D5C100D"/>
    <w:lvl w:ilvl="0">
      <w:start w:val="1"/>
      <w:numFmt w:val="decimal"/>
      <w:lvlText w:val="%1."/>
      <w:lvlJc w:val="left"/>
      <w:pPr>
        <w:ind w:left="360" w:hanging="360"/>
      </w:pPr>
      <w:rPr>
        <w:rFonts w:ascii="Arial" w:eastAsia="MS Gothic" w:hAnsi="Arial" w:cs="Arial" w:hint="default"/>
        <w:b/>
      </w:rPr>
    </w:lvl>
    <w:lvl w:ilvl="1">
      <w:start w:val="1"/>
      <w:numFmt w:val="decimal"/>
      <w:lvlText w:val="%1.%2."/>
      <w:lvlJc w:val="left"/>
      <w:pPr>
        <w:ind w:left="1141" w:hanging="432"/>
      </w:pPr>
      <w:rPr>
        <w:rFonts w:hint="default"/>
        <w:b w:val="0"/>
      </w:rPr>
    </w:lvl>
    <w:lvl w:ilvl="2">
      <w:start w:val="1"/>
      <w:numFmt w:val="decimal"/>
      <w:lvlText w:val="%1.%2.%3"/>
      <w:lvlJc w:val="left"/>
      <w:pPr>
        <w:ind w:left="1922" w:hanging="504"/>
      </w:pPr>
      <w:rPr>
        <w:rFonts w:ascii="Carlito" w:eastAsia="Times New Roman" w:hAnsi="Carlito" w:cs="Carlito"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25F4505"/>
    <w:multiLevelType w:val="hybridMultilevel"/>
    <w:tmpl w:val="50DC7B48"/>
    <w:lvl w:ilvl="0" w:tplc="510211CE">
      <w:start w:val="1"/>
      <w:numFmt w:val="decimal"/>
      <w:lvlText w:val="%1"/>
      <w:lvlJc w:val="left"/>
      <w:pPr>
        <w:ind w:left="1080" w:hanging="360"/>
      </w:pPr>
      <w:rPr>
        <w:rFonts w:eastAsiaTheme="minorEastAsia"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325A5C56"/>
    <w:multiLevelType w:val="hybridMultilevel"/>
    <w:tmpl w:val="ADB6B768"/>
    <w:lvl w:ilvl="0" w:tplc="D38E8278">
      <w:start w:val="1"/>
      <w:numFmt w:val="decimal"/>
      <w:lvlText w:val="%1"/>
      <w:lvlJc w:val="left"/>
      <w:pPr>
        <w:ind w:left="720" w:hanging="360"/>
      </w:pPr>
      <w:rPr>
        <w:rFonts w:eastAsiaTheme="minorEastAs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BF226B"/>
    <w:multiLevelType w:val="multilevel"/>
    <w:tmpl w:val="4AB441F2"/>
    <w:lvl w:ilvl="0">
      <w:start w:val="1"/>
      <w:numFmt w:val="decimal"/>
      <w:lvlText w:val="%1"/>
      <w:lvlJc w:val="left"/>
      <w:pPr>
        <w:ind w:left="360" w:hanging="360"/>
      </w:pPr>
      <w:rPr>
        <w:rFonts w:eastAsiaTheme="minorEastAsia" w:hint="default"/>
      </w:rPr>
    </w:lvl>
    <w:lvl w:ilvl="1">
      <w:start w:val="2"/>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7">
    <w:nsid w:val="590A18C5"/>
    <w:multiLevelType w:val="hybridMultilevel"/>
    <w:tmpl w:val="5212DB0A"/>
    <w:lvl w:ilvl="0" w:tplc="4DE6C594">
      <w:start w:val="1"/>
      <w:numFmt w:val="lowerLetter"/>
      <w:lvlText w:val="%1)"/>
      <w:lvlJc w:val="left"/>
      <w:pPr>
        <w:ind w:left="720" w:hanging="360"/>
      </w:pPr>
      <w:rPr>
        <w:rFonts w:ascii="Carlito" w:hAnsi="Carlito"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43F0D90"/>
    <w:multiLevelType w:val="hybridMultilevel"/>
    <w:tmpl w:val="4EE88B70"/>
    <w:lvl w:ilvl="0" w:tplc="F4FE4C60">
      <w:start w:val="1"/>
      <w:numFmt w:val="decimal"/>
      <w:lvlText w:val="%1"/>
      <w:lvlJc w:val="left"/>
      <w:pPr>
        <w:ind w:left="720" w:hanging="360"/>
      </w:pPr>
      <w:rPr>
        <w:rFonts w:eastAsiaTheme="minorEastAs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4397171"/>
    <w:multiLevelType w:val="hybridMultilevel"/>
    <w:tmpl w:val="5212DB0A"/>
    <w:lvl w:ilvl="0" w:tplc="4DE6C594">
      <w:start w:val="1"/>
      <w:numFmt w:val="lowerLetter"/>
      <w:lvlText w:val="%1)"/>
      <w:lvlJc w:val="left"/>
      <w:pPr>
        <w:ind w:left="720" w:hanging="360"/>
      </w:pPr>
      <w:rPr>
        <w:rFonts w:ascii="Carlito" w:hAnsi="Carlito"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8FD4CAA"/>
    <w:multiLevelType w:val="hybridMultilevel"/>
    <w:tmpl w:val="4AE0F9E8"/>
    <w:lvl w:ilvl="0" w:tplc="AD948290">
      <w:start w:val="1"/>
      <w:numFmt w:val="decimal"/>
      <w:lvlText w:val="%1."/>
      <w:lvlJc w:val="left"/>
      <w:pPr>
        <w:ind w:left="720" w:hanging="360"/>
      </w:pPr>
      <w:rPr>
        <w:rFonts w:eastAsiaTheme="minorEastAs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7"/>
  </w:num>
  <w:num w:numId="5">
    <w:abstractNumId w:val="2"/>
  </w:num>
  <w:num w:numId="6">
    <w:abstractNumId w:val="5"/>
  </w:num>
  <w:num w:numId="7">
    <w:abstractNumId w:val="8"/>
  </w:num>
  <w:num w:numId="8">
    <w:abstractNumId w:val="6"/>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67077"/>
    <w:rsid w:val="0002096F"/>
    <w:rsid w:val="00040DC5"/>
    <w:rsid w:val="00067077"/>
    <w:rsid w:val="00091878"/>
    <w:rsid w:val="000C3549"/>
    <w:rsid w:val="000C4E56"/>
    <w:rsid w:val="000F151D"/>
    <w:rsid w:val="00131DA9"/>
    <w:rsid w:val="001C585F"/>
    <w:rsid w:val="00251060"/>
    <w:rsid w:val="002643A0"/>
    <w:rsid w:val="00267C2D"/>
    <w:rsid w:val="002A3F20"/>
    <w:rsid w:val="002D21A5"/>
    <w:rsid w:val="00312A2F"/>
    <w:rsid w:val="0036401D"/>
    <w:rsid w:val="003A01CF"/>
    <w:rsid w:val="003D6101"/>
    <w:rsid w:val="00423E5D"/>
    <w:rsid w:val="00436FEF"/>
    <w:rsid w:val="004A4C3C"/>
    <w:rsid w:val="004A5A55"/>
    <w:rsid w:val="004C4149"/>
    <w:rsid w:val="00502C5D"/>
    <w:rsid w:val="00580A45"/>
    <w:rsid w:val="005D44FF"/>
    <w:rsid w:val="005E1E7F"/>
    <w:rsid w:val="0062707E"/>
    <w:rsid w:val="006912C2"/>
    <w:rsid w:val="0071647A"/>
    <w:rsid w:val="007B3B34"/>
    <w:rsid w:val="007C0A7D"/>
    <w:rsid w:val="00854D7B"/>
    <w:rsid w:val="008639D8"/>
    <w:rsid w:val="00892D60"/>
    <w:rsid w:val="008C1E27"/>
    <w:rsid w:val="0094171E"/>
    <w:rsid w:val="00957271"/>
    <w:rsid w:val="00986977"/>
    <w:rsid w:val="009B6106"/>
    <w:rsid w:val="009C10B3"/>
    <w:rsid w:val="009F26D9"/>
    <w:rsid w:val="009F6B1A"/>
    <w:rsid w:val="00A72D66"/>
    <w:rsid w:val="00A94A4E"/>
    <w:rsid w:val="00A9727D"/>
    <w:rsid w:val="00AA1DE7"/>
    <w:rsid w:val="00AB278C"/>
    <w:rsid w:val="00B14940"/>
    <w:rsid w:val="00B21A89"/>
    <w:rsid w:val="00B22094"/>
    <w:rsid w:val="00B37BF6"/>
    <w:rsid w:val="00B7047A"/>
    <w:rsid w:val="00B80C6B"/>
    <w:rsid w:val="00BF2CBB"/>
    <w:rsid w:val="00C06020"/>
    <w:rsid w:val="00C34CE9"/>
    <w:rsid w:val="00C47AE4"/>
    <w:rsid w:val="00CD6C7F"/>
    <w:rsid w:val="00CF2A98"/>
    <w:rsid w:val="00D6113B"/>
    <w:rsid w:val="00D76639"/>
    <w:rsid w:val="00E17982"/>
    <w:rsid w:val="00E2689F"/>
    <w:rsid w:val="00E35077"/>
    <w:rsid w:val="00E9496D"/>
    <w:rsid w:val="00EA7D9D"/>
    <w:rsid w:val="00EE7D74"/>
    <w:rsid w:val="00EF5D4D"/>
    <w:rsid w:val="00F2216A"/>
    <w:rsid w:val="00F95E91"/>
    <w:rsid w:val="00FE0D26"/>
    <w:rsid w:val="00FF26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7B4A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095764"/>
    <w:pPr>
      <w:keepNext/>
      <w:spacing w:after="0" w:line="240" w:lineRule="auto"/>
      <w:outlineLvl w:val="2"/>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qFormat/>
    <w:rsid w:val="00095764"/>
    <w:rPr>
      <w:rFonts w:ascii="Times New Roman" w:eastAsia="Times New Roman" w:hAnsi="Times New Roman" w:cs="Times New Roman"/>
      <w:sz w:val="24"/>
      <w:szCs w:val="20"/>
      <w:lang w:eastAsia="pt-BR"/>
    </w:rPr>
  </w:style>
  <w:style w:type="character" w:customStyle="1" w:styleId="inplacedisplayid1siteid35">
    <w:name w:val="inplacedisplayid1siteid35"/>
    <w:basedOn w:val="Fontepargpadro"/>
    <w:qFormat/>
    <w:rsid w:val="00DC6D10"/>
  </w:style>
  <w:style w:type="character" w:customStyle="1" w:styleId="LinkdaInternet">
    <w:name w:val="Link da Internet"/>
    <w:basedOn w:val="Fontepargpadro"/>
    <w:rsid w:val="00DC6D10"/>
    <w:rPr>
      <w:color w:val="0000FF"/>
      <w:u w:val="single"/>
    </w:rPr>
  </w:style>
  <w:style w:type="character" w:customStyle="1" w:styleId="object">
    <w:name w:val="object"/>
    <w:basedOn w:val="Fontepargpadro"/>
    <w:qFormat/>
    <w:rsid w:val="000448D6"/>
  </w:style>
  <w:style w:type="character" w:customStyle="1" w:styleId="Ttulo1Char">
    <w:name w:val="Título 1 Char"/>
    <w:basedOn w:val="Fontepargpadro"/>
    <w:link w:val="Ttulo1"/>
    <w:uiPriority w:val="9"/>
    <w:qFormat/>
    <w:rsid w:val="007B4AF2"/>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qFormat/>
    <w:rsid w:val="007C7889"/>
  </w:style>
  <w:style w:type="character" w:customStyle="1" w:styleId="TextodebaloChar">
    <w:name w:val="Texto de balão Char"/>
    <w:basedOn w:val="Fontepargpadro"/>
    <w:link w:val="Textodebalo"/>
    <w:uiPriority w:val="99"/>
    <w:semiHidden/>
    <w:qFormat/>
    <w:rsid w:val="007902C5"/>
    <w:rPr>
      <w:rFonts w:ascii="Tahoma" w:hAnsi="Tahoma" w:cs="Tahoma"/>
      <w:sz w:val="16"/>
      <w:szCs w:val="16"/>
    </w:rPr>
  </w:style>
  <w:style w:type="character" w:customStyle="1" w:styleId="CabealhoChar">
    <w:name w:val="Cabeçalho Char"/>
    <w:basedOn w:val="Fontepargpadro"/>
    <w:link w:val="Cabealho"/>
    <w:qFormat/>
    <w:rsid w:val="007902C5"/>
  </w:style>
  <w:style w:type="character" w:customStyle="1" w:styleId="RodapChar">
    <w:name w:val="Rodapé Char"/>
    <w:basedOn w:val="Fontepargpadro"/>
    <w:link w:val="Rodap"/>
    <w:uiPriority w:val="99"/>
    <w:qFormat/>
    <w:rsid w:val="007902C5"/>
  </w:style>
  <w:style w:type="character" w:styleId="Forte">
    <w:name w:val="Strong"/>
    <w:basedOn w:val="Fontepargpadro"/>
    <w:uiPriority w:val="22"/>
    <w:qFormat/>
    <w:rsid w:val="00225E5F"/>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rPr>
  </w:style>
  <w:style w:type="character" w:customStyle="1" w:styleId="ListLabel8">
    <w:name w:val="ListLabel 8"/>
    <w:qFormat/>
    <w:rPr>
      <w:rFonts w:ascii="Tahoma" w:hAnsi="Tahoma" w:cs="Tahoma"/>
      <w:b/>
      <w:bCs/>
      <w:color w:val="000000"/>
      <w:u w:val="none"/>
    </w:rPr>
  </w:style>
  <w:style w:type="character" w:customStyle="1" w:styleId="ListLabel9">
    <w:name w:val="ListLabel 9"/>
    <w:qFormat/>
    <w:rPr>
      <w:rFonts w:ascii="Arial" w:eastAsia="Times New Roman" w:hAnsi="Arial" w:cs="Arial"/>
      <w:sz w:val="24"/>
      <w:szCs w:val="24"/>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reservado3">
    <w:name w:val="reservado3"/>
    <w:basedOn w:val="Normal"/>
    <w:qFormat/>
    <w:rsid w:val="00E0022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Arial"/>
      <w:spacing w:val="-3"/>
      <w:sz w:val="24"/>
      <w:szCs w:val="24"/>
      <w:lang w:val="en-US"/>
    </w:rPr>
  </w:style>
  <w:style w:type="paragraph" w:customStyle="1" w:styleId="western">
    <w:name w:val="western"/>
    <w:basedOn w:val="Normal"/>
    <w:uiPriority w:val="99"/>
    <w:qFormat/>
    <w:rsid w:val="00E0022E"/>
    <w:pPr>
      <w:spacing w:before="75"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uiPriority w:val="99"/>
    <w:qFormat/>
    <w:rsid w:val="00E0022E"/>
    <w:pPr>
      <w:ind w:left="720"/>
    </w:pPr>
    <w:rPr>
      <w:rFonts w:ascii="Calibri" w:eastAsia="Times New Roman" w:hAnsi="Calibri" w:cs="Calibri"/>
    </w:rPr>
  </w:style>
  <w:style w:type="paragraph" w:styleId="NormalWeb">
    <w:name w:val="Normal (Web)"/>
    <w:basedOn w:val="Normal"/>
    <w:uiPriority w:val="99"/>
    <w:unhideWhenUsed/>
    <w:qFormat/>
    <w:rsid w:val="000A120E"/>
    <w:pPr>
      <w:spacing w:beforeAutospacing="1" w:afterAutospacing="1" w:line="240" w:lineRule="auto"/>
    </w:pPr>
    <w:rPr>
      <w:rFonts w:ascii="Times New Roman" w:eastAsia="Times New Roman" w:hAnsi="Times New Roman" w:cs="Times New Roman"/>
      <w:sz w:val="24"/>
      <w:szCs w:val="24"/>
    </w:rPr>
  </w:style>
  <w:style w:type="paragraph" w:styleId="PargrafodaLista">
    <w:name w:val="List Paragraph"/>
    <w:basedOn w:val="Normal"/>
    <w:qFormat/>
    <w:rsid w:val="00B066A6"/>
    <w:pPr>
      <w:ind w:left="720"/>
      <w:contextualSpacing/>
    </w:pPr>
  </w:style>
  <w:style w:type="paragraph" w:customStyle="1" w:styleId="Default">
    <w:name w:val="Default"/>
    <w:qFormat/>
    <w:rsid w:val="00F67853"/>
    <w:rPr>
      <w:rFonts w:ascii="Arial" w:hAnsi="Arial" w:cs="Arial"/>
      <w:color w:val="000000"/>
      <w:sz w:val="24"/>
      <w:szCs w:val="24"/>
    </w:rPr>
  </w:style>
  <w:style w:type="paragraph" w:styleId="Textodebalo">
    <w:name w:val="Balloon Text"/>
    <w:basedOn w:val="Normal"/>
    <w:link w:val="TextodebaloChar"/>
    <w:uiPriority w:val="99"/>
    <w:semiHidden/>
    <w:unhideWhenUsed/>
    <w:qFormat/>
    <w:rsid w:val="007902C5"/>
    <w:pPr>
      <w:spacing w:after="0" w:line="240" w:lineRule="auto"/>
    </w:pPr>
    <w:rPr>
      <w:rFonts w:ascii="Tahoma" w:hAnsi="Tahoma" w:cs="Tahoma"/>
      <w:sz w:val="16"/>
      <w:szCs w:val="16"/>
    </w:rPr>
  </w:style>
  <w:style w:type="paragraph" w:styleId="Cabealho">
    <w:name w:val="header"/>
    <w:basedOn w:val="Normal"/>
    <w:link w:val="CabealhoChar"/>
    <w:unhideWhenUsed/>
    <w:rsid w:val="007902C5"/>
    <w:pPr>
      <w:tabs>
        <w:tab w:val="center" w:pos="4252"/>
        <w:tab w:val="right" w:pos="8504"/>
      </w:tabs>
      <w:spacing w:after="0" w:line="240" w:lineRule="auto"/>
    </w:pPr>
  </w:style>
  <w:style w:type="paragraph" w:styleId="Rodap">
    <w:name w:val="footer"/>
    <w:basedOn w:val="Normal"/>
    <w:link w:val="RodapChar"/>
    <w:uiPriority w:val="99"/>
    <w:unhideWhenUsed/>
    <w:rsid w:val="007902C5"/>
    <w:pPr>
      <w:tabs>
        <w:tab w:val="center" w:pos="4252"/>
        <w:tab w:val="right" w:pos="8504"/>
      </w:tabs>
      <w:spacing w:after="0" w:line="240" w:lineRule="auto"/>
    </w:pPr>
  </w:style>
  <w:style w:type="paragraph" w:customStyle="1" w:styleId="Nivel1">
    <w:name w:val="Nivel1"/>
    <w:basedOn w:val="Ttulo1"/>
    <w:next w:val="Normal"/>
    <w:qFormat/>
    <w:rsid w:val="00323ACA"/>
    <w:pPr>
      <w:spacing w:after="120"/>
      <w:jc w:val="both"/>
    </w:pPr>
    <w:rPr>
      <w:rFonts w:ascii="Arial" w:hAnsi="Arial" w:cs="Arial"/>
      <w:bCs w:val="0"/>
      <w:color w:val="000000"/>
      <w:sz w:val="20"/>
      <w:szCs w:val="20"/>
    </w:rPr>
  </w:style>
  <w:style w:type="paragraph" w:customStyle="1" w:styleId="m3793730370629070048default">
    <w:name w:val="m_3793730370629070048default"/>
    <w:basedOn w:val="Normal"/>
    <w:rsid w:val="00D611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7B3B34"/>
    <w:rPr>
      <w:color w:val="0000FF"/>
      <w:u w:val="single"/>
    </w:rPr>
  </w:style>
  <w:style w:type="character" w:customStyle="1" w:styleId="WW8Num3z8">
    <w:name w:val="WW8Num3z8"/>
    <w:rsid w:val="00423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87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fpb.edu.br/%20transparencia/licitac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734</TotalTime>
  <Pages>9</Pages>
  <Words>2313</Words>
  <Characters>12492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IFPB</Company>
  <LinksUpToDate>false</LinksUpToDate>
  <CharactersWithSpaces>14776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IFPB</cp:lastModifiedBy>
  <cp:revision>53</cp:revision>
  <cp:lastPrinted>2019-01-24T14:32:00Z</cp:lastPrinted>
  <dcterms:created xsi:type="dcterms:W3CDTF">2018-06-21T15:45:00Z</dcterms:created>
  <dcterms:modified xsi:type="dcterms:W3CDTF">2019-10-01T19:30:00Z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IFPB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