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077" w:rsidRDefault="00067077">
      <w:pPr>
        <w:spacing w:after="0" w:line="240" w:lineRule="auto"/>
        <w:rPr>
          <w:rFonts w:cs="Arial"/>
          <w:b/>
        </w:rPr>
      </w:pPr>
    </w:p>
    <w:p w:rsidR="00480C5F" w:rsidRDefault="00480C5F">
      <w:pPr>
        <w:spacing w:after="0" w:line="240" w:lineRule="auto"/>
        <w:rPr>
          <w:rFonts w:cs="Arial"/>
          <w:b/>
        </w:rPr>
      </w:pPr>
    </w:p>
    <w:p w:rsidR="00067077" w:rsidRDefault="00E9496D">
      <w:pPr>
        <w:spacing w:after="0" w:line="240" w:lineRule="auto"/>
        <w:rPr>
          <w:rFonts w:ascii="Carlito" w:hAnsi="Carlito"/>
          <w:sz w:val="24"/>
          <w:szCs w:val="24"/>
        </w:rPr>
      </w:pPr>
      <w:r>
        <w:rPr>
          <w:rFonts w:ascii="Carlito" w:hAnsi="Carlito" w:cs="Arial"/>
          <w:b/>
          <w:sz w:val="24"/>
          <w:szCs w:val="24"/>
        </w:rPr>
        <w:t>PROCESSO N</w:t>
      </w:r>
      <w:r w:rsidR="009C10B3">
        <w:rPr>
          <w:rFonts w:ascii="Carlito" w:hAnsi="Carlito" w:cs="Arial"/>
          <w:b/>
          <w:sz w:val="24"/>
          <w:szCs w:val="24"/>
        </w:rPr>
        <w:t>º</w:t>
      </w:r>
      <w:r>
        <w:rPr>
          <w:rFonts w:ascii="Carlito" w:hAnsi="Carlito" w:cs="Arial"/>
          <w:b/>
          <w:sz w:val="24"/>
          <w:szCs w:val="24"/>
        </w:rPr>
        <w:t>.</w:t>
      </w:r>
      <w:r w:rsidR="009C10B3">
        <w:rPr>
          <w:rFonts w:ascii="Carlito" w:hAnsi="Carlito" w:cs="Arial"/>
          <w:sz w:val="24"/>
          <w:szCs w:val="24"/>
        </w:rPr>
        <w:t xml:space="preserve"> 23381.00</w:t>
      </w:r>
      <w:r>
        <w:rPr>
          <w:rFonts w:ascii="Carlito" w:hAnsi="Carlito" w:cs="Arial"/>
          <w:sz w:val="24"/>
          <w:szCs w:val="24"/>
        </w:rPr>
        <w:t>3576</w:t>
      </w:r>
      <w:r w:rsidR="009C10B3">
        <w:rPr>
          <w:rFonts w:ascii="Carlito" w:hAnsi="Carlito" w:cs="Arial"/>
          <w:sz w:val="24"/>
          <w:szCs w:val="24"/>
        </w:rPr>
        <w:t>.201</w:t>
      </w:r>
      <w:r>
        <w:rPr>
          <w:rFonts w:ascii="Carlito" w:hAnsi="Carlito" w:cs="Arial"/>
          <w:sz w:val="24"/>
          <w:szCs w:val="24"/>
        </w:rPr>
        <w:t>9</w:t>
      </w:r>
      <w:r w:rsidR="009C10B3">
        <w:rPr>
          <w:rFonts w:ascii="Carlito" w:hAnsi="Carlito" w:cs="Arial"/>
          <w:sz w:val="24"/>
          <w:szCs w:val="24"/>
        </w:rPr>
        <w:t>-</w:t>
      </w:r>
      <w:r>
        <w:rPr>
          <w:rFonts w:ascii="Carlito" w:hAnsi="Carlito" w:cs="Arial"/>
          <w:sz w:val="24"/>
          <w:szCs w:val="24"/>
        </w:rPr>
        <w:t>13</w:t>
      </w:r>
    </w:p>
    <w:p w:rsidR="00067077" w:rsidRDefault="009C10B3">
      <w:pPr>
        <w:spacing w:after="0" w:line="240" w:lineRule="auto"/>
        <w:rPr>
          <w:rFonts w:ascii="Carlito" w:hAnsi="Carlito" w:cs="Arial"/>
          <w:sz w:val="24"/>
          <w:szCs w:val="24"/>
        </w:rPr>
      </w:pPr>
      <w:r>
        <w:rPr>
          <w:rFonts w:ascii="Carlito" w:hAnsi="Carlito" w:cs="Arial"/>
          <w:b/>
          <w:sz w:val="24"/>
          <w:szCs w:val="24"/>
        </w:rPr>
        <w:t>REFERÊNCIA:</w:t>
      </w:r>
      <w:r w:rsidR="00E9496D">
        <w:rPr>
          <w:rFonts w:ascii="Carlito" w:hAnsi="Carlito" w:cs="Arial"/>
          <w:sz w:val="24"/>
          <w:szCs w:val="24"/>
        </w:rPr>
        <w:t xml:space="preserve"> Pregão Eletrônico (SRP) nº 11</w:t>
      </w:r>
      <w:r>
        <w:rPr>
          <w:rFonts w:ascii="Carlito" w:hAnsi="Carlito" w:cs="Arial"/>
          <w:sz w:val="24"/>
          <w:szCs w:val="24"/>
        </w:rPr>
        <w:t>/2019</w:t>
      </w:r>
    </w:p>
    <w:p w:rsidR="00480C5F" w:rsidRDefault="00480C5F">
      <w:pPr>
        <w:spacing w:after="0" w:line="240" w:lineRule="auto"/>
        <w:rPr>
          <w:rFonts w:ascii="Carlito" w:hAnsi="Carlito"/>
          <w:sz w:val="24"/>
          <w:szCs w:val="24"/>
        </w:rPr>
      </w:pPr>
    </w:p>
    <w:p w:rsidR="00480C5F" w:rsidRDefault="00480C5F">
      <w:pPr>
        <w:spacing w:after="0" w:line="240" w:lineRule="auto"/>
        <w:rPr>
          <w:rFonts w:ascii="Carlito" w:hAnsi="Carlito"/>
          <w:sz w:val="24"/>
          <w:szCs w:val="24"/>
        </w:rPr>
      </w:pPr>
    </w:p>
    <w:p w:rsidR="00067077" w:rsidRDefault="00067077">
      <w:pPr>
        <w:spacing w:after="0" w:line="240" w:lineRule="auto"/>
        <w:jc w:val="center"/>
        <w:rPr>
          <w:rFonts w:ascii="Carlito" w:eastAsia="Calibri" w:hAnsi="Carlito" w:cs="Arial"/>
          <w:b/>
          <w:sz w:val="24"/>
          <w:szCs w:val="24"/>
        </w:rPr>
      </w:pPr>
    </w:p>
    <w:p w:rsidR="00067077" w:rsidRDefault="009C10B3">
      <w:pPr>
        <w:pStyle w:val="Ttulo3"/>
        <w:spacing w:line="480" w:lineRule="auto"/>
        <w:jc w:val="center"/>
        <w:rPr>
          <w:rFonts w:ascii="Carlito" w:hAnsi="Carlito" w:cs="Arial"/>
          <w:b/>
          <w:szCs w:val="24"/>
        </w:rPr>
      </w:pPr>
      <w:r>
        <w:rPr>
          <w:rFonts w:ascii="Carlito" w:hAnsi="Carlito" w:cs="Arial"/>
          <w:b/>
          <w:szCs w:val="24"/>
        </w:rPr>
        <w:t>RESPOSTA A PEDIDO DE ESCLARECIMENTO</w:t>
      </w:r>
    </w:p>
    <w:p w:rsidR="00480C5F" w:rsidRPr="00480C5F" w:rsidRDefault="00480C5F" w:rsidP="00480C5F"/>
    <w:p w:rsidR="00067077" w:rsidRDefault="009C10B3">
      <w:pPr>
        <w:spacing w:after="0" w:line="240" w:lineRule="auto"/>
        <w:ind w:firstLine="708"/>
        <w:jc w:val="both"/>
        <w:rPr>
          <w:rFonts w:ascii="Carlito" w:hAnsi="Carlito"/>
          <w:sz w:val="24"/>
          <w:szCs w:val="24"/>
        </w:rPr>
      </w:pPr>
      <w:r>
        <w:rPr>
          <w:rFonts w:ascii="Carlito" w:eastAsia="Times New Roman" w:hAnsi="Carlito" w:cs="Arial"/>
          <w:sz w:val="24"/>
          <w:szCs w:val="24"/>
        </w:rPr>
        <w:t xml:space="preserve">Trata-se de resposta ao pedido de esclarecimento ao Edital de Licitação do Pregão Eletrônico nº </w:t>
      </w:r>
      <w:r w:rsidR="00E9496D">
        <w:rPr>
          <w:rFonts w:ascii="Carlito" w:eastAsia="Times New Roman" w:hAnsi="Carlito" w:cs="Arial"/>
          <w:sz w:val="24"/>
          <w:szCs w:val="24"/>
        </w:rPr>
        <w:t>1</w:t>
      </w:r>
      <w:r>
        <w:rPr>
          <w:rFonts w:ascii="Carlito" w:eastAsia="Times New Roman" w:hAnsi="Carlito" w:cs="Arial"/>
          <w:sz w:val="24"/>
          <w:szCs w:val="24"/>
        </w:rPr>
        <w:t xml:space="preserve">1/2019, que tem por objeto </w:t>
      </w:r>
      <w:r w:rsidR="00E17982">
        <w:rPr>
          <w:rFonts w:ascii="Carlito" w:hAnsi="Carlito" w:cs="Carlito"/>
          <w:color w:val="000000"/>
          <w:sz w:val="24"/>
        </w:rPr>
        <w:t xml:space="preserve">a escolha da proposta mais vantajosa para a contratação de empresa especializada para a prestação de serviços de agenciamento de viagens para voos regulares internacionais e domésticos não atendidos pelas companhias aéreas credenciadas, consoante a Instrução Normativa nº 03, de 11 de fevereiro de 2015, da Secretaria de Logística e Tecnologia da Informação do Ministério do Planejamento, Orçamento e Gestão, para atender às necessidades do Instituto Federal da Paraíba – IFPB, conforme condições, quantidades e exigências estabelecidas </w:t>
      </w:r>
      <w:r>
        <w:rPr>
          <w:rFonts w:ascii="Carlito" w:eastAsia="Times New Roman" w:hAnsi="Carlito" w:cs="Arial"/>
          <w:sz w:val="24"/>
          <w:szCs w:val="24"/>
        </w:rPr>
        <w:t>no instrumento convocatório.</w:t>
      </w:r>
    </w:p>
    <w:p w:rsidR="00EF5D4D" w:rsidRDefault="009C10B3">
      <w:pPr>
        <w:spacing w:after="0" w:line="240" w:lineRule="auto"/>
        <w:ind w:firstLine="708"/>
        <w:jc w:val="both"/>
        <w:rPr>
          <w:rFonts w:ascii="Carlito" w:hAnsi="Carlito"/>
          <w:sz w:val="24"/>
          <w:szCs w:val="24"/>
        </w:rPr>
      </w:pPr>
      <w:r>
        <w:rPr>
          <w:rFonts w:ascii="Carlito" w:eastAsia="Times New Roman" w:hAnsi="Carlito" w:cs="Arial"/>
          <w:sz w:val="24"/>
          <w:szCs w:val="24"/>
        </w:rPr>
        <w:t>Em 2</w:t>
      </w:r>
      <w:r w:rsidR="00E17982">
        <w:rPr>
          <w:rFonts w:ascii="Carlito" w:eastAsia="Times New Roman" w:hAnsi="Carlito" w:cs="Arial"/>
          <w:sz w:val="24"/>
          <w:szCs w:val="24"/>
        </w:rPr>
        <w:t>6</w:t>
      </w:r>
      <w:r>
        <w:rPr>
          <w:rFonts w:ascii="Carlito" w:eastAsia="Times New Roman" w:hAnsi="Carlito" w:cs="Arial"/>
          <w:sz w:val="24"/>
          <w:szCs w:val="24"/>
        </w:rPr>
        <w:t xml:space="preserve"> de </w:t>
      </w:r>
      <w:r w:rsidR="00E17982">
        <w:rPr>
          <w:rFonts w:ascii="Carlito" w:eastAsia="Times New Roman" w:hAnsi="Carlito" w:cs="Arial"/>
          <w:sz w:val="24"/>
          <w:szCs w:val="24"/>
        </w:rPr>
        <w:t>setembro</w:t>
      </w:r>
      <w:r>
        <w:rPr>
          <w:rFonts w:ascii="Carlito" w:eastAsia="Times New Roman" w:hAnsi="Carlito" w:cs="Arial"/>
          <w:sz w:val="24"/>
          <w:szCs w:val="24"/>
        </w:rPr>
        <w:t xml:space="preserve"> de 2019, por meio de e-m</w:t>
      </w:r>
      <w:r w:rsidR="00040DC5">
        <w:rPr>
          <w:rFonts w:ascii="Carlito" w:eastAsia="Times New Roman" w:hAnsi="Carlito" w:cs="Arial"/>
          <w:sz w:val="24"/>
          <w:szCs w:val="24"/>
        </w:rPr>
        <w:t>ail, recebemos, tempestivamente;</w:t>
      </w:r>
      <w:r>
        <w:rPr>
          <w:rFonts w:ascii="Carlito" w:eastAsia="Times New Roman" w:hAnsi="Carlito" w:cs="Arial"/>
          <w:sz w:val="24"/>
          <w:szCs w:val="24"/>
        </w:rPr>
        <w:t xml:space="preserve"> da </w:t>
      </w:r>
      <w:r>
        <w:rPr>
          <w:rFonts w:ascii="Carlito" w:hAnsi="Carlito"/>
          <w:sz w:val="24"/>
          <w:szCs w:val="24"/>
        </w:rPr>
        <w:t xml:space="preserve">empresa </w:t>
      </w:r>
      <w:r w:rsidR="00251060">
        <w:rPr>
          <w:rFonts w:ascii="Carlito" w:hAnsi="Carlito"/>
          <w:color w:val="000000"/>
          <w:sz w:val="24"/>
          <w:szCs w:val="24"/>
        </w:rPr>
        <w:t>DECOLANDO TURISMO E REPRESENTAÇÕES LTDA ME</w:t>
      </w:r>
      <w:r w:rsidR="00040DC5">
        <w:rPr>
          <w:rFonts w:ascii="Carlito" w:hAnsi="Carlito"/>
          <w:color w:val="000000"/>
          <w:sz w:val="24"/>
          <w:szCs w:val="24"/>
        </w:rPr>
        <w:t xml:space="preserve">, </w:t>
      </w:r>
      <w:r w:rsidR="00040DC5" w:rsidRPr="00040DC5">
        <w:rPr>
          <w:rFonts w:ascii="Carlito" w:hAnsi="Carlito"/>
          <w:color w:val="000000"/>
          <w:sz w:val="24"/>
          <w:szCs w:val="24"/>
        </w:rPr>
        <w:t>CNPJ 05.917.540/0001-58</w:t>
      </w:r>
      <w:r w:rsidR="00040DC5">
        <w:rPr>
          <w:rFonts w:ascii="Carlito" w:hAnsi="Carlito"/>
          <w:color w:val="000000"/>
          <w:sz w:val="24"/>
          <w:szCs w:val="24"/>
        </w:rPr>
        <w:t>;</w:t>
      </w:r>
      <w:r>
        <w:rPr>
          <w:rFonts w:ascii="Carlito" w:hAnsi="Carlito"/>
          <w:sz w:val="24"/>
          <w:szCs w:val="24"/>
        </w:rPr>
        <w:t xml:space="preserve"> pedido de esclarecimento ao instrumento convocatório</w:t>
      </w:r>
      <w:r w:rsidR="00EF5D4D">
        <w:rPr>
          <w:rFonts w:ascii="Carlito" w:hAnsi="Carlito"/>
          <w:sz w:val="24"/>
          <w:szCs w:val="24"/>
        </w:rPr>
        <w:t>.</w:t>
      </w:r>
    </w:p>
    <w:p w:rsidR="00067077" w:rsidRDefault="00067077">
      <w:pPr>
        <w:spacing w:after="0" w:line="240" w:lineRule="auto"/>
        <w:ind w:firstLine="708"/>
        <w:jc w:val="both"/>
        <w:rPr>
          <w:rFonts w:eastAsia="Times New Roman" w:cs="Arial"/>
        </w:rPr>
      </w:pPr>
    </w:p>
    <w:p w:rsidR="00067077" w:rsidRDefault="009C10B3">
      <w:pPr>
        <w:pStyle w:val="NormalWeb"/>
        <w:shd w:val="clear" w:color="auto" w:fill="FFFFFF"/>
        <w:spacing w:after="0"/>
        <w:jc w:val="both"/>
        <w:rPr>
          <w:rFonts w:ascii="Carlito" w:hAnsi="Carlito"/>
        </w:rPr>
      </w:pPr>
      <w:r>
        <w:rPr>
          <w:rFonts w:ascii="Carlito" w:hAnsi="Carlito" w:cs="Arial"/>
          <w:b/>
          <w:color w:val="000000"/>
        </w:rPr>
        <w:t>1. DA ADMISSIBILIDADE</w:t>
      </w:r>
    </w:p>
    <w:p w:rsidR="00067077" w:rsidRDefault="009C10B3">
      <w:pPr>
        <w:pStyle w:val="NormalWeb"/>
        <w:shd w:val="clear" w:color="auto" w:fill="FFFFFF"/>
        <w:spacing w:after="0"/>
        <w:ind w:firstLine="708"/>
        <w:jc w:val="both"/>
      </w:pPr>
      <w:r>
        <w:rPr>
          <w:rFonts w:ascii="Carlito" w:hAnsi="Carlito" w:cs="Arial"/>
          <w:color w:val="000000"/>
        </w:rPr>
        <w:t xml:space="preserve">Nos termos do item 22.5 do Edital de Licitação do Pregão Eletrônico em epígrafe, em consonância com o disposto no art. 19 do Decreto nº 5.450, de 31 de maio de 2005, os pedidos de esclarecimentos referentes a este processo licitatório deverão ser </w:t>
      </w:r>
      <w:r>
        <w:rPr>
          <w:rFonts w:ascii="Carlito" w:hAnsi="Carlito"/>
        </w:rPr>
        <w:t>enviados ao Pregoeiro, até 03 (três) dias úteis anteriores à data designada para abertura da sessão pública, exclusivamente por meio eletrônico via internet, no endereço indicado no Edital.</w:t>
      </w:r>
    </w:p>
    <w:p w:rsidR="00067077" w:rsidRDefault="009C10B3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/>
        </w:rPr>
      </w:pPr>
      <w:r>
        <w:rPr>
          <w:rFonts w:ascii="Carlito" w:hAnsi="Carlito" w:cs="Arial"/>
          <w:color w:val="000000"/>
        </w:rPr>
        <w:t>Com efeito, observa-se a tempestividade do pedido de esclarecimento realizado, no dia 2</w:t>
      </w:r>
      <w:r w:rsidR="0094171E">
        <w:rPr>
          <w:rFonts w:ascii="Carlito" w:hAnsi="Carlito" w:cs="Arial"/>
          <w:color w:val="000000"/>
        </w:rPr>
        <w:t>6</w:t>
      </w:r>
      <w:r>
        <w:rPr>
          <w:rFonts w:ascii="Carlito" w:hAnsi="Carlito" w:cs="Arial"/>
          <w:color w:val="000000"/>
        </w:rPr>
        <w:t>/0</w:t>
      </w:r>
      <w:r w:rsidR="00EF5D4D">
        <w:rPr>
          <w:rFonts w:ascii="Carlito" w:hAnsi="Carlito" w:cs="Arial"/>
          <w:color w:val="000000"/>
        </w:rPr>
        <w:t>9</w:t>
      </w:r>
      <w:r>
        <w:rPr>
          <w:rFonts w:ascii="Carlito" w:hAnsi="Carlito" w:cs="Arial"/>
          <w:color w:val="000000"/>
        </w:rPr>
        <w:t>/2019 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067077" w:rsidRDefault="009C10B3">
      <w:pPr>
        <w:pStyle w:val="NormalWeb"/>
        <w:shd w:val="clear" w:color="auto" w:fill="FFFFFF"/>
        <w:spacing w:after="0"/>
        <w:jc w:val="both"/>
        <w:rPr>
          <w:rFonts w:ascii="Carlito" w:hAnsi="Carlito"/>
        </w:rPr>
      </w:pPr>
      <w:r>
        <w:rPr>
          <w:rFonts w:ascii="Carlito" w:hAnsi="Carlito" w:cs="Arial"/>
          <w:b/>
        </w:rPr>
        <w:lastRenderedPageBreak/>
        <w:t>2. DA SOLICITAÇÃO</w:t>
      </w:r>
    </w:p>
    <w:p w:rsidR="00067077" w:rsidRDefault="00067077">
      <w:pPr>
        <w:pStyle w:val="NormalWeb"/>
        <w:shd w:val="clear" w:color="auto" w:fill="FFFFFF"/>
        <w:spacing w:after="0"/>
        <w:jc w:val="both"/>
        <w:rPr>
          <w:rFonts w:cs="Arial"/>
          <w:b/>
        </w:rPr>
      </w:pPr>
    </w:p>
    <w:p w:rsidR="00067077" w:rsidRDefault="009C10B3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/>
        </w:rPr>
      </w:pPr>
      <w:r>
        <w:rPr>
          <w:rFonts w:ascii="Carlito" w:hAnsi="Carlito" w:cs="Arial"/>
        </w:rPr>
        <w:t>Em síntese, o peticionante solicita o saneamento de dúvidas conforme os questionamentos a seguir:</w:t>
      </w:r>
    </w:p>
    <w:p w:rsidR="00067077" w:rsidRDefault="00067077">
      <w:pPr>
        <w:pStyle w:val="NormalWeb"/>
        <w:shd w:val="clear" w:color="auto" w:fill="FFFFFF"/>
        <w:spacing w:after="0"/>
        <w:ind w:left="2268"/>
        <w:jc w:val="both"/>
        <w:rPr>
          <w:rFonts w:cs="Tahoma"/>
          <w:color w:val="000000"/>
        </w:rPr>
      </w:pPr>
    </w:p>
    <w:p w:rsidR="00067077" w:rsidRDefault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/>
        </w:rPr>
      </w:pPr>
      <w:proofErr w:type="gramStart"/>
      <w:r>
        <w:rPr>
          <w:rFonts w:ascii="Carlito" w:hAnsi="Carlito" w:cs="Tahoma"/>
          <w:color w:val="000000"/>
        </w:rPr>
        <w:t>“</w:t>
      </w:r>
      <w:r w:rsidR="009C10B3">
        <w:rPr>
          <w:rFonts w:ascii="Carlito" w:hAnsi="Carlito" w:cs="Tahoma"/>
          <w:color w:val="000000"/>
        </w:rPr>
        <w:t>[…]</w:t>
      </w:r>
      <w:r>
        <w:rPr>
          <w:rFonts w:ascii="Carlito" w:hAnsi="Carlito" w:cs="Tahoma"/>
          <w:color w:val="000000"/>
        </w:rPr>
        <w:t xml:space="preserve"> 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proofErr w:type="gramEnd"/>
      <w:r w:rsidRPr="00986977">
        <w:rPr>
          <w:rFonts w:ascii="Carlito" w:hAnsi="Carlito" w:cs="Carlito"/>
          <w:b/>
          <w:color w:val="000000"/>
        </w:rPr>
        <w:t>1.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Será aceito taxa de transação no valor de R$ 0,0001?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986977">
        <w:rPr>
          <w:rFonts w:ascii="Carlito" w:hAnsi="Carlito" w:cs="Carlito"/>
          <w:b/>
          <w:color w:val="000000"/>
        </w:rPr>
        <w:t>2.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Caso seja aceito o valor de R$ 0,0001 haverá arredondamento para R$ 0,00?</w:t>
      </w:r>
    </w:p>
    <w:p w:rsidR="00040DC5" w:rsidRPr="00040DC5" w:rsidRDefault="005C6F43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>
        <w:rPr>
          <w:rFonts w:ascii="Carlito" w:hAnsi="Carlito" w:cs="Carlito"/>
          <w:b/>
          <w:color w:val="000000"/>
        </w:rPr>
        <w:t>2</w:t>
      </w:r>
      <w:r w:rsidR="00040DC5" w:rsidRPr="00986977">
        <w:rPr>
          <w:rFonts w:ascii="Carlito" w:hAnsi="Carlito" w:cs="Carlito"/>
          <w:b/>
          <w:color w:val="000000"/>
        </w:rPr>
        <w:t>.</w:t>
      </w:r>
      <w:r w:rsidR="00040DC5">
        <w:rPr>
          <w:rFonts w:ascii="Carlito" w:hAnsi="Carlito" w:cs="Carlito"/>
          <w:color w:val="000000"/>
        </w:rPr>
        <w:t xml:space="preserve"> </w:t>
      </w:r>
      <w:r w:rsidR="00040DC5" w:rsidRPr="00040DC5">
        <w:rPr>
          <w:rFonts w:ascii="Carlito" w:hAnsi="Carlito" w:cs="Carlito"/>
          <w:color w:val="000000"/>
        </w:rPr>
        <w:t>Será aceito taxa de transação no valor de R$ 0,00?</w:t>
      </w:r>
    </w:p>
    <w:p w:rsidR="00040DC5" w:rsidRPr="00040DC5" w:rsidRDefault="005C6F43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>
        <w:rPr>
          <w:rFonts w:ascii="Carlito" w:hAnsi="Carlito" w:cs="Carlito"/>
          <w:b/>
          <w:color w:val="000000"/>
        </w:rPr>
        <w:t>3</w:t>
      </w:r>
      <w:r w:rsidR="00040DC5" w:rsidRPr="00986977">
        <w:rPr>
          <w:rFonts w:ascii="Carlito" w:hAnsi="Carlito" w:cs="Carlito"/>
          <w:b/>
          <w:color w:val="000000"/>
        </w:rPr>
        <w:t>.</w:t>
      </w:r>
      <w:r w:rsidR="00040DC5">
        <w:rPr>
          <w:rFonts w:ascii="Carlito" w:hAnsi="Carlito" w:cs="Carlito"/>
          <w:color w:val="000000"/>
        </w:rPr>
        <w:t xml:space="preserve"> </w:t>
      </w:r>
      <w:r w:rsidR="00040DC5" w:rsidRPr="00040DC5">
        <w:rPr>
          <w:rFonts w:ascii="Carlito" w:hAnsi="Carlito" w:cs="Carlito"/>
          <w:color w:val="000000"/>
        </w:rPr>
        <w:t>Na hora do lance será pelo valor unitário ou valor global multiplicado pela quantidade no site?</w:t>
      </w:r>
    </w:p>
    <w:p w:rsidR="00040DC5" w:rsidRPr="00040DC5" w:rsidRDefault="005C6F43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>
        <w:rPr>
          <w:rFonts w:ascii="Carlito" w:hAnsi="Carlito" w:cs="Carlito"/>
          <w:b/>
          <w:color w:val="000000"/>
        </w:rPr>
        <w:t>4</w:t>
      </w:r>
      <w:r w:rsidR="00040DC5" w:rsidRPr="00986977">
        <w:rPr>
          <w:rFonts w:ascii="Carlito" w:hAnsi="Carlito" w:cs="Carlito"/>
          <w:b/>
          <w:color w:val="000000"/>
        </w:rPr>
        <w:t>.</w:t>
      </w:r>
      <w:r w:rsidR="00040DC5">
        <w:rPr>
          <w:rFonts w:ascii="Carlito" w:hAnsi="Carlito" w:cs="Carlito"/>
          <w:color w:val="000000"/>
        </w:rPr>
        <w:t xml:space="preserve"> </w:t>
      </w:r>
      <w:r w:rsidR="00040DC5" w:rsidRPr="00040DC5">
        <w:rPr>
          <w:rFonts w:ascii="Carlito" w:hAnsi="Carlito" w:cs="Carlito"/>
          <w:color w:val="000000"/>
        </w:rPr>
        <w:t xml:space="preserve">Algumas empresas estão ofertando o lance total no valor de R$ 0,0001. Quando se faz a divisão de 0,0001 por 350 (ITEM </w:t>
      </w:r>
      <w:proofErr w:type="gramStart"/>
      <w:r w:rsidR="00040DC5" w:rsidRPr="00040DC5">
        <w:rPr>
          <w:rFonts w:ascii="Carlito" w:hAnsi="Carlito" w:cs="Carlito"/>
          <w:color w:val="000000"/>
        </w:rPr>
        <w:t>1</w:t>
      </w:r>
      <w:proofErr w:type="gramEnd"/>
      <w:r w:rsidR="00040DC5" w:rsidRPr="00040DC5">
        <w:rPr>
          <w:rFonts w:ascii="Carlito" w:hAnsi="Carlito" w:cs="Carlito"/>
          <w:color w:val="000000"/>
        </w:rPr>
        <w:t>) pela quantidade estimada tem o valor de 0,00000028571. Pergunta: Será aceito o valo</w:t>
      </w:r>
      <w:r w:rsidR="006E4C49">
        <w:rPr>
          <w:rFonts w:ascii="Carlito" w:hAnsi="Carlito" w:cs="Carlito"/>
          <w:color w:val="000000"/>
        </w:rPr>
        <w:t>r</w:t>
      </w:r>
      <w:r w:rsidR="00040DC5" w:rsidRPr="00040DC5">
        <w:rPr>
          <w:rFonts w:ascii="Carlito" w:hAnsi="Carlito" w:cs="Carlito"/>
          <w:color w:val="000000"/>
        </w:rPr>
        <w:t xml:space="preserve"> de R$ 0,0001 como valor global? (abaixo o cadastro no COMPRASNET)</w:t>
      </w:r>
    </w:p>
    <w:p w:rsidR="00040DC5" w:rsidRPr="00040DC5" w:rsidRDefault="005C6F43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>
        <w:rPr>
          <w:rFonts w:ascii="Carlito" w:hAnsi="Carlito" w:cs="Carlito"/>
          <w:b/>
          <w:color w:val="000000"/>
        </w:rPr>
        <w:t>6</w:t>
      </w:r>
      <w:r w:rsidR="00040DC5" w:rsidRPr="00986977">
        <w:rPr>
          <w:rFonts w:ascii="Carlito" w:hAnsi="Carlito" w:cs="Carlito"/>
          <w:b/>
          <w:color w:val="000000"/>
        </w:rPr>
        <w:t>.</w:t>
      </w:r>
      <w:r w:rsidR="00040DC5">
        <w:rPr>
          <w:rFonts w:ascii="Carlito" w:hAnsi="Carlito" w:cs="Carlito"/>
          <w:color w:val="000000"/>
        </w:rPr>
        <w:t xml:space="preserve"> </w:t>
      </w:r>
      <w:r w:rsidR="00040DC5" w:rsidRPr="00040DC5">
        <w:rPr>
          <w:rFonts w:ascii="Carlito" w:hAnsi="Carlito" w:cs="Carlito"/>
          <w:color w:val="000000"/>
        </w:rPr>
        <w:t xml:space="preserve">Nesses tipos de licitações as empresas de agenciamento já cadastram seu menor valor para taxa de agenciamento, ocasionando assim um empate entre as proposta cadastradas, qual será o critério usado para desempate das propostas? Lembrando que nesse casso não haverá envio de lances, portanto não poderá haver desempate das empresas para quem enviou lance primeiro, pois a etapa de lances abrirá ao mesmo tempo para todos. É sabido que o artigo 3o da Lei 8.666/93 trata dos critérios de desempate a preferência de contratação para empresas que cumpram </w:t>
      </w:r>
      <w:proofErr w:type="gramStart"/>
      <w:r w:rsidR="00040DC5" w:rsidRPr="00040DC5">
        <w:rPr>
          <w:rFonts w:ascii="Carlito" w:hAnsi="Carlito" w:cs="Carlito"/>
          <w:color w:val="000000"/>
        </w:rPr>
        <w:t>a reserva de cargos previstas</w:t>
      </w:r>
      <w:proofErr w:type="gramEnd"/>
      <w:r w:rsidR="00040DC5" w:rsidRPr="00040DC5">
        <w:rPr>
          <w:rFonts w:ascii="Carlito" w:hAnsi="Carlito" w:cs="Carlito"/>
          <w:color w:val="000000"/>
        </w:rPr>
        <w:t xml:space="preserve"> em Lei para pessoas com deficiência ou para reabilitado, de encontro ao exposto, a Lei no 8.213/91 define as </w:t>
      </w:r>
      <w:r w:rsidR="00040DC5" w:rsidRPr="00040DC5">
        <w:rPr>
          <w:rFonts w:ascii="Carlito" w:hAnsi="Carlito" w:cs="Carlito"/>
          <w:color w:val="000000"/>
        </w:rPr>
        <w:lastRenderedPageBreak/>
        <w:t xml:space="preserve">cotas para tais contratações, em seu Art. 93 define que a empresa com 100 ou mais funcionários está obrigada a preencher de dois a cinco por cento dos seus cargos com beneficiários reabilitados ou pessoas portadoras de deficiência e traz os demais percentuais seguindo os quantitativos de funcionários. Nossa empresa não conta com ou mais de 100 colaboradores. Tendo isso em mente questiono, em caso de empate, será </w:t>
      </w:r>
      <w:proofErr w:type="gramStart"/>
      <w:r w:rsidR="00040DC5" w:rsidRPr="00040DC5">
        <w:rPr>
          <w:rFonts w:ascii="Carlito" w:hAnsi="Carlito" w:cs="Carlito"/>
          <w:color w:val="000000"/>
        </w:rPr>
        <w:t>dado</w:t>
      </w:r>
      <w:proofErr w:type="gramEnd"/>
      <w:r w:rsidR="00040DC5" w:rsidRPr="00040DC5">
        <w:rPr>
          <w:rFonts w:ascii="Carlito" w:hAnsi="Carlito" w:cs="Carlito"/>
          <w:color w:val="000000"/>
        </w:rPr>
        <w:t xml:space="preserve"> preferência para empresas que tenham em seu quadro funcional pessoas com deficiência (PCD)?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986977">
        <w:rPr>
          <w:rFonts w:ascii="Carlito" w:hAnsi="Carlito" w:cs="Carlito"/>
          <w:b/>
          <w:color w:val="000000"/>
        </w:rPr>
        <w:t>7.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 xml:space="preserve">Será </w:t>
      </w:r>
      <w:proofErr w:type="gramStart"/>
      <w:r w:rsidRPr="00040DC5">
        <w:rPr>
          <w:rFonts w:ascii="Carlito" w:hAnsi="Carlito" w:cs="Carlito"/>
          <w:color w:val="000000"/>
        </w:rPr>
        <w:t>necessário</w:t>
      </w:r>
      <w:proofErr w:type="gramEnd"/>
      <w:r w:rsidRPr="00040DC5">
        <w:rPr>
          <w:rFonts w:ascii="Carlito" w:hAnsi="Carlito" w:cs="Carlito"/>
          <w:color w:val="000000"/>
        </w:rPr>
        <w:t xml:space="preserve"> planilha de custo para demonstrar exequibilidade?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986977">
        <w:rPr>
          <w:rFonts w:ascii="Carlito" w:hAnsi="Carlito" w:cs="Carlito"/>
          <w:b/>
          <w:color w:val="000000"/>
        </w:rPr>
        <w:t>8.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Caso positivo a resposta anterior na planilha de custos poderão constar os incentivos das cias aéreas como forma de comprovar a exequibilidade?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986977">
        <w:rPr>
          <w:rFonts w:ascii="Carlito" w:hAnsi="Carlito" w:cs="Carlito"/>
          <w:b/>
          <w:color w:val="000000"/>
        </w:rPr>
        <w:t>9.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Poderão constar na planilha de custos outros contratos onde há lucro para a empresa para comprovar sua exequibilidade?</w:t>
      </w:r>
    </w:p>
    <w:p w:rsidR="00040DC5" w:rsidRPr="00040DC5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986977">
        <w:rPr>
          <w:rFonts w:ascii="Carlito" w:hAnsi="Carlito" w:cs="Carlito"/>
          <w:b/>
          <w:color w:val="000000"/>
        </w:rPr>
        <w:t>10.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Caso não seja aceito a comprovação dos lucro</w:t>
      </w:r>
      <w:r w:rsidR="006E4C49">
        <w:rPr>
          <w:rFonts w:ascii="Carlito" w:hAnsi="Carlito" w:cs="Carlito"/>
          <w:color w:val="000000"/>
        </w:rPr>
        <w:t>s</w:t>
      </w:r>
      <w:r w:rsidRPr="00040DC5">
        <w:rPr>
          <w:rFonts w:ascii="Carlito" w:hAnsi="Carlito" w:cs="Carlito"/>
          <w:color w:val="000000"/>
        </w:rPr>
        <w:t xml:space="preserve"> dos contratos a exequibilidade na planilha de custos tem que ser demonstrada com o valor da taxa oferecida?</w:t>
      </w:r>
    </w:p>
    <w:p w:rsidR="00067077" w:rsidRDefault="00040DC5" w:rsidP="00040DC5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/>
        </w:rPr>
      </w:pPr>
      <w:r w:rsidRPr="00986977">
        <w:rPr>
          <w:rFonts w:ascii="Carlito" w:hAnsi="Carlito" w:cs="Carlito"/>
          <w:b/>
          <w:color w:val="000000"/>
        </w:rPr>
        <w:t>11.</w:t>
      </w:r>
      <w:r>
        <w:rPr>
          <w:rFonts w:ascii="Carlito" w:hAnsi="Carlito" w:cs="Carlito"/>
          <w:color w:val="000000"/>
        </w:rPr>
        <w:t xml:space="preserve"> </w:t>
      </w:r>
      <w:r w:rsidRPr="00040DC5">
        <w:rPr>
          <w:rFonts w:ascii="Carlito" w:hAnsi="Carlito" w:cs="Carlito"/>
          <w:color w:val="000000"/>
        </w:rPr>
        <w:t>No item 16 subitem 16.1 solicita emissão da fatura ser precedida do recebimento definitivo dos serviços. O fato gerador da obrigação financeira acontece no momento da emissão do bilhete e não na data do voo. Podemos considerar recebimento definitivo do serviço no ato da emissão do bilhete?</w:t>
      </w:r>
    </w:p>
    <w:p w:rsidR="00067077" w:rsidRDefault="00067077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Arial"/>
          <w:color w:val="000000"/>
          <w:sz w:val="24"/>
          <w:szCs w:val="24"/>
          <w:highlight w:val="white"/>
        </w:rPr>
      </w:pPr>
    </w:p>
    <w:p w:rsidR="00067077" w:rsidRDefault="009C10B3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Carlito" w:hAnsi="Carlito" w:cs="Arial"/>
          <w:b/>
          <w:sz w:val="24"/>
          <w:szCs w:val="24"/>
        </w:rPr>
        <w:t>3. DA APRECIAÇÃO DO MÉRITO</w:t>
      </w:r>
    </w:p>
    <w:p w:rsidR="00067077" w:rsidRDefault="00067077">
      <w:pPr>
        <w:shd w:val="clear" w:color="auto" w:fill="FFFFFF"/>
        <w:spacing w:after="0" w:line="240" w:lineRule="auto"/>
        <w:rPr>
          <w:rFonts w:ascii="Carlito" w:hAnsi="Carlito" w:cs="Arial"/>
          <w:sz w:val="24"/>
          <w:szCs w:val="24"/>
        </w:rPr>
      </w:pPr>
    </w:p>
    <w:p w:rsidR="00067077" w:rsidRPr="00423E5D" w:rsidRDefault="009C10B3">
      <w:pPr>
        <w:shd w:val="clear" w:color="auto" w:fill="FFFFFF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  <w:r>
        <w:rPr>
          <w:rFonts w:ascii="Carlito" w:hAnsi="Carlito" w:cs="Arial"/>
          <w:sz w:val="24"/>
          <w:szCs w:val="24"/>
        </w:rPr>
        <w:tab/>
        <w:t xml:space="preserve">Acerca das dúvidas apresentada pelo peticionante, e alertando que os </w:t>
      </w:r>
      <w:r w:rsidRPr="00423E5D">
        <w:rPr>
          <w:rFonts w:ascii="Carlito" w:hAnsi="Carlito" w:cs="Carlito"/>
          <w:sz w:val="24"/>
          <w:szCs w:val="24"/>
        </w:rPr>
        <w:t>apontamentos aqui apresentados fazem referência aos estudos desenvolvidos no âmbito da unidade gerenciadora, esclarecemos que:</w:t>
      </w:r>
    </w:p>
    <w:p w:rsidR="00E35077" w:rsidRPr="00423E5D" w:rsidRDefault="00E35077">
      <w:pPr>
        <w:shd w:val="clear" w:color="auto" w:fill="FFFFFF"/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067077" w:rsidRDefault="00FB2503" w:rsidP="001C585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  <w:r>
        <w:rPr>
          <w:rFonts w:ascii="Carlito" w:hAnsi="Carlito" w:cs="Carlito"/>
          <w:b/>
          <w:sz w:val="24"/>
          <w:szCs w:val="24"/>
        </w:rPr>
        <w:lastRenderedPageBreak/>
        <w:t>1</w:t>
      </w:r>
      <w:r w:rsidR="001C585F" w:rsidRPr="00986977">
        <w:rPr>
          <w:rFonts w:ascii="Carlito" w:hAnsi="Carlito" w:cs="Carlito"/>
          <w:b/>
          <w:sz w:val="24"/>
          <w:szCs w:val="24"/>
        </w:rPr>
        <w:t>.</w:t>
      </w:r>
      <w:r w:rsidR="001C585F">
        <w:rPr>
          <w:rFonts w:ascii="Carlito" w:hAnsi="Carlito" w:cs="Carlito"/>
          <w:sz w:val="24"/>
          <w:szCs w:val="24"/>
        </w:rPr>
        <w:t xml:space="preserve"> </w:t>
      </w:r>
      <w:r w:rsidR="004A5A55" w:rsidRPr="001C585F">
        <w:rPr>
          <w:rFonts w:ascii="Carlito" w:hAnsi="Carlito" w:cs="Carlito"/>
          <w:sz w:val="24"/>
          <w:szCs w:val="24"/>
        </w:rPr>
        <w:t>C</w:t>
      </w:r>
      <w:r w:rsidR="001C585F">
        <w:rPr>
          <w:rFonts w:ascii="Carlito" w:hAnsi="Carlito" w:cs="Carlito"/>
          <w:sz w:val="24"/>
          <w:szCs w:val="24"/>
        </w:rPr>
        <w:t xml:space="preserve">onforme o item </w:t>
      </w:r>
      <w:r w:rsidR="005C6F43">
        <w:rPr>
          <w:rFonts w:ascii="Carlito" w:hAnsi="Carlito" w:cs="Carlito"/>
          <w:sz w:val="24"/>
          <w:szCs w:val="24"/>
        </w:rPr>
        <w:t xml:space="preserve">6.5.2 </w:t>
      </w:r>
      <w:r w:rsidR="001C585F">
        <w:rPr>
          <w:rFonts w:ascii="Carlito" w:hAnsi="Carlito" w:cs="Carlito"/>
          <w:sz w:val="24"/>
          <w:szCs w:val="24"/>
        </w:rPr>
        <w:t>do Instrumento Convocatório (</w:t>
      </w:r>
      <w:r w:rsidR="001C585F">
        <w:rPr>
          <w:rFonts w:ascii="Carlito" w:hAnsi="Carlito" w:cs="Arial"/>
          <w:sz w:val="24"/>
          <w:szCs w:val="24"/>
        </w:rPr>
        <w:t>Pregão Eletrônico (SRP) nº 11/2019), “o</w:t>
      </w:r>
      <w:r w:rsidR="001C585F" w:rsidRPr="001C585F">
        <w:rPr>
          <w:rFonts w:ascii="Carlito" w:hAnsi="Carlito" w:cs="Arial"/>
          <w:sz w:val="24"/>
          <w:szCs w:val="24"/>
        </w:rPr>
        <w:t xml:space="preserve">s valores dos lances deverão considerar somente duas casas decimais, </w:t>
      </w:r>
      <w:proofErr w:type="gramStart"/>
      <w:r w:rsidR="001C585F" w:rsidRPr="001C585F">
        <w:rPr>
          <w:rFonts w:ascii="Carlito" w:hAnsi="Carlito" w:cs="Arial"/>
          <w:sz w:val="24"/>
          <w:szCs w:val="24"/>
        </w:rPr>
        <w:t>sob pena</w:t>
      </w:r>
      <w:proofErr w:type="gramEnd"/>
      <w:r w:rsidR="001C585F" w:rsidRPr="001C585F">
        <w:rPr>
          <w:rFonts w:ascii="Carlito" w:hAnsi="Carlito" w:cs="Arial"/>
          <w:sz w:val="24"/>
          <w:szCs w:val="24"/>
        </w:rPr>
        <w:t xml:space="preserve"> de não aceitação da proposta</w:t>
      </w:r>
      <w:r w:rsidR="001C585F">
        <w:rPr>
          <w:rFonts w:ascii="Carlito" w:hAnsi="Carlito" w:cs="Arial"/>
          <w:sz w:val="24"/>
          <w:szCs w:val="24"/>
        </w:rPr>
        <w:t>”.</w:t>
      </w:r>
    </w:p>
    <w:p w:rsidR="00FB2503" w:rsidRDefault="00FB2503" w:rsidP="001C585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</w:p>
    <w:p w:rsidR="00FB2503" w:rsidRDefault="00FB2503" w:rsidP="00FB2503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Carlito"/>
          <w:sz w:val="24"/>
          <w:szCs w:val="24"/>
        </w:rPr>
      </w:pPr>
      <w:r w:rsidRPr="00986977">
        <w:rPr>
          <w:rFonts w:ascii="Carlito" w:hAnsi="Carlito" w:cs="Carlito"/>
          <w:b/>
          <w:sz w:val="24"/>
          <w:szCs w:val="24"/>
        </w:rPr>
        <w:t>2.</w:t>
      </w:r>
      <w:r>
        <w:rPr>
          <w:rFonts w:ascii="Carlito" w:hAnsi="Carlito" w:cs="Carlito"/>
          <w:sz w:val="24"/>
          <w:szCs w:val="24"/>
        </w:rPr>
        <w:t xml:space="preserve"> </w:t>
      </w:r>
      <w:r w:rsidR="005C6F43">
        <w:rPr>
          <w:rFonts w:ascii="Carlito" w:hAnsi="Carlito" w:cs="Carlito"/>
          <w:sz w:val="24"/>
          <w:szCs w:val="24"/>
        </w:rPr>
        <w:t>A aceitação de t</w:t>
      </w:r>
      <w:r>
        <w:rPr>
          <w:rFonts w:ascii="Carlito" w:hAnsi="Carlito" w:cs="Carlito"/>
          <w:sz w:val="24"/>
          <w:szCs w:val="24"/>
        </w:rPr>
        <w:t>axa de agenciamento no valor de R$ 0,00 est</w:t>
      </w:r>
      <w:r w:rsidR="005C6F43">
        <w:rPr>
          <w:rFonts w:ascii="Carlito" w:hAnsi="Carlito" w:cs="Carlito"/>
          <w:sz w:val="24"/>
          <w:szCs w:val="24"/>
        </w:rPr>
        <w:t>á</w:t>
      </w:r>
      <w:r>
        <w:rPr>
          <w:rFonts w:ascii="Carlito" w:hAnsi="Carlito" w:cs="Carlito"/>
          <w:sz w:val="24"/>
          <w:szCs w:val="24"/>
        </w:rPr>
        <w:t xml:space="preserve"> condicionada a comprovação de exequibilidade que compreende a relação custo e receita do serviço prestado. Deve-se considerar que </w:t>
      </w:r>
      <w:r>
        <w:rPr>
          <w:rFonts w:ascii="Carlito" w:hAnsi="Carlito" w:cs="Arial"/>
          <w:sz w:val="24"/>
          <w:szCs w:val="24"/>
        </w:rPr>
        <w:t>o Art</w:t>
      </w:r>
      <w:r w:rsidRPr="00D5530C">
        <w:rPr>
          <w:rFonts w:ascii="Carlito" w:hAnsi="Carlito" w:cs="Arial"/>
          <w:sz w:val="24"/>
          <w:szCs w:val="24"/>
        </w:rPr>
        <w:t>. 7º</w:t>
      </w:r>
      <w:r>
        <w:rPr>
          <w:rFonts w:ascii="Carlito" w:hAnsi="Carlito" w:cs="Arial"/>
          <w:sz w:val="24"/>
          <w:szCs w:val="24"/>
        </w:rPr>
        <w:t xml:space="preserve">, </w:t>
      </w:r>
      <w:r w:rsidRPr="00D5530C">
        <w:rPr>
          <w:rFonts w:ascii="Carlito" w:hAnsi="Carlito" w:cs="Arial"/>
          <w:sz w:val="24"/>
          <w:szCs w:val="24"/>
        </w:rPr>
        <w:t xml:space="preserve">§ 5º </w:t>
      </w:r>
      <w:r>
        <w:rPr>
          <w:rFonts w:ascii="Carlito" w:hAnsi="Carlito" w:cs="Arial"/>
          <w:sz w:val="24"/>
          <w:szCs w:val="24"/>
        </w:rPr>
        <w:t xml:space="preserve">da </w:t>
      </w:r>
      <w:r w:rsidRPr="00D5530C">
        <w:rPr>
          <w:rFonts w:ascii="Carlito" w:hAnsi="Carlito" w:cs="Arial"/>
          <w:sz w:val="24"/>
          <w:szCs w:val="24"/>
        </w:rPr>
        <w:t xml:space="preserve">Instrução Normativa </w:t>
      </w:r>
      <w:r>
        <w:rPr>
          <w:rFonts w:ascii="Carlito" w:hAnsi="Carlito" w:cs="Arial"/>
          <w:sz w:val="24"/>
          <w:szCs w:val="24"/>
        </w:rPr>
        <w:t>n</w:t>
      </w:r>
      <w:r w:rsidRPr="00D5530C">
        <w:rPr>
          <w:rFonts w:ascii="Carlito" w:hAnsi="Carlito" w:cs="Arial"/>
          <w:sz w:val="24"/>
          <w:szCs w:val="24"/>
        </w:rPr>
        <w:t>º 3</w:t>
      </w:r>
      <w:r>
        <w:rPr>
          <w:rFonts w:ascii="Carlito" w:hAnsi="Carlito" w:cs="Arial"/>
          <w:sz w:val="24"/>
          <w:szCs w:val="24"/>
        </w:rPr>
        <w:t>/</w:t>
      </w:r>
      <w:r w:rsidRPr="00D5530C">
        <w:rPr>
          <w:rFonts w:ascii="Carlito" w:hAnsi="Carlito" w:cs="Arial"/>
          <w:sz w:val="24"/>
          <w:szCs w:val="24"/>
        </w:rPr>
        <w:t xml:space="preserve"> 2015</w:t>
      </w:r>
      <w:r>
        <w:rPr>
          <w:rFonts w:ascii="Carlito" w:hAnsi="Carlito" w:cs="Arial"/>
          <w:sz w:val="24"/>
          <w:szCs w:val="24"/>
        </w:rPr>
        <w:t xml:space="preserve"> (que d</w:t>
      </w:r>
      <w:r w:rsidRPr="00D5530C">
        <w:rPr>
          <w:rFonts w:ascii="Carlito" w:hAnsi="Carlito" w:cs="Arial"/>
          <w:sz w:val="24"/>
          <w:szCs w:val="24"/>
        </w:rPr>
        <w:t>ispõe sobre diretrizes e procedimentos para aquisição de passagens aéreas pela Administração Pública Federal</w:t>
      </w:r>
      <w:r>
        <w:rPr>
          <w:rFonts w:ascii="Carlito" w:hAnsi="Carlito" w:cs="Arial"/>
          <w:sz w:val="24"/>
          <w:szCs w:val="24"/>
        </w:rPr>
        <w:t>)</w:t>
      </w:r>
      <w:r>
        <w:rPr>
          <w:rFonts w:ascii="Carlito" w:hAnsi="Carlito" w:cs="Arial"/>
          <w:sz w:val="24"/>
          <w:szCs w:val="24"/>
        </w:rPr>
        <w:t xml:space="preserve"> estabelece que</w:t>
      </w:r>
      <w:r>
        <w:rPr>
          <w:rFonts w:ascii="Carlito" w:hAnsi="Carlito" w:cs="Arial"/>
          <w:sz w:val="24"/>
          <w:szCs w:val="24"/>
        </w:rPr>
        <w:t xml:space="preserve"> “e</w:t>
      </w:r>
      <w:r w:rsidRPr="00D5530C">
        <w:rPr>
          <w:rFonts w:ascii="Carlito" w:hAnsi="Carlito" w:cs="Arial"/>
          <w:sz w:val="24"/>
          <w:szCs w:val="24"/>
        </w:rPr>
        <w:t>ventuais incentivos, sob qualquer título, recebidos pelas agências de turismo das companhias aéreas, não poderão ser</w:t>
      </w:r>
      <w:r w:rsidRPr="00D5530C">
        <w:rPr>
          <w:rFonts w:ascii="Arial" w:hAnsi="Arial" w:cs="Arial"/>
          <w:sz w:val="24"/>
          <w:szCs w:val="24"/>
        </w:rPr>
        <w:t> </w:t>
      </w:r>
      <w:r w:rsidRPr="00D5530C">
        <w:rPr>
          <w:rFonts w:ascii="Carlito" w:hAnsi="Carlito" w:cs="Arial"/>
          <w:sz w:val="24"/>
          <w:szCs w:val="24"/>
        </w:rPr>
        <w:t>considerados para aferi</w:t>
      </w:r>
      <w:r w:rsidRPr="00D5530C">
        <w:rPr>
          <w:rFonts w:ascii="Carlito" w:hAnsi="Carlito" w:cs="Carlito"/>
          <w:sz w:val="24"/>
          <w:szCs w:val="24"/>
        </w:rPr>
        <w:t>çã</w:t>
      </w:r>
      <w:r w:rsidRPr="00D5530C">
        <w:rPr>
          <w:rFonts w:ascii="Carlito" w:hAnsi="Carlito" w:cs="Arial"/>
          <w:sz w:val="24"/>
          <w:szCs w:val="24"/>
        </w:rPr>
        <w:t>o da exequibilidade da proposta</w:t>
      </w:r>
      <w:r>
        <w:rPr>
          <w:rFonts w:ascii="Carlito" w:hAnsi="Carlito" w:cs="Arial"/>
          <w:sz w:val="24"/>
          <w:szCs w:val="24"/>
        </w:rPr>
        <w:t>”.</w:t>
      </w:r>
      <w:r>
        <w:rPr>
          <w:rFonts w:ascii="Carlito" w:hAnsi="Carlito" w:cs="Carlito"/>
          <w:sz w:val="24"/>
          <w:szCs w:val="24"/>
        </w:rPr>
        <w:t xml:space="preserve"> </w:t>
      </w:r>
    </w:p>
    <w:p w:rsidR="00FB2503" w:rsidRDefault="00FB2503" w:rsidP="001C585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</w:p>
    <w:p w:rsidR="001C585F" w:rsidRPr="004E1ACD" w:rsidRDefault="005C6F43" w:rsidP="00BB2671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  <w:r>
        <w:rPr>
          <w:rFonts w:ascii="Carlito" w:hAnsi="Carlito" w:cs="Arial"/>
          <w:b/>
          <w:sz w:val="24"/>
          <w:szCs w:val="24"/>
        </w:rPr>
        <w:t>2</w:t>
      </w:r>
      <w:r w:rsidR="001C585F" w:rsidRPr="00986977">
        <w:rPr>
          <w:rFonts w:ascii="Carlito" w:hAnsi="Carlito" w:cs="Arial"/>
          <w:b/>
          <w:sz w:val="24"/>
          <w:szCs w:val="24"/>
        </w:rPr>
        <w:t xml:space="preserve">. </w:t>
      </w:r>
      <w:r w:rsidR="004E1ACD" w:rsidRPr="004E1ACD">
        <w:rPr>
          <w:rFonts w:ascii="Carlito" w:hAnsi="Carlito" w:cs="Arial"/>
          <w:sz w:val="24"/>
          <w:szCs w:val="24"/>
        </w:rPr>
        <w:t xml:space="preserve">A aceitação da proposta está condicionada à demonstração de exequibilidade, conforme o item 7.2 </w:t>
      </w:r>
      <w:r w:rsidR="004E1ACD" w:rsidRPr="004E1ACD">
        <w:rPr>
          <w:rFonts w:ascii="Carlito" w:hAnsi="Carlito" w:cs="Carlito"/>
          <w:sz w:val="24"/>
          <w:szCs w:val="24"/>
        </w:rPr>
        <w:t>do Instrumento Convocatório (</w:t>
      </w:r>
      <w:r w:rsidR="004E1ACD" w:rsidRPr="004E1ACD">
        <w:rPr>
          <w:rFonts w:ascii="Carlito" w:hAnsi="Carlito" w:cs="Arial"/>
          <w:sz w:val="24"/>
          <w:szCs w:val="24"/>
        </w:rPr>
        <w:t xml:space="preserve">Pregão Eletrônico (SRP) nº 11/2019), </w:t>
      </w:r>
      <w:r w:rsidR="00900EDD">
        <w:rPr>
          <w:rFonts w:ascii="Carlito" w:hAnsi="Carlito" w:cs="Arial"/>
          <w:sz w:val="24"/>
          <w:szCs w:val="24"/>
        </w:rPr>
        <w:t>o qual dispõe</w:t>
      </w:r>
      <w:r w:rsidR="004E1ACD">
        <w:rPr>
          <w:rFonts w:ascii="Carlito" w:hAnsi="Carlito" w:cs="Arial"/>
          <w:sz w:val="24"/>
          <w:szCs w:val="24"/>
        </w:rPr>
        <w:t xml:space="preserve"> que </w:t>
      </w:r>
      <w:r w:rsidR="004E1ACD" w:rsidRPr="004E1ACD">
        <w:rPr>
          <w:rFonts w:ascii="Carlito" w:hAnsi="Carlito" w:cs="Arial"/>
          <w:sz w:val="24"/>
          <w:szCs w:val="24"/>
        </w:rPr>
        <w:t>“</w:t>
      </w:r>
      <w:r w:rsidR="004E1ACD" w:rsidRPr="004E1ACD">
        <w:rPr>
          <w:rFonts w:ascii="Carlito" w:hAnsi="Carlito" w:cs="Arial"/>
          <w:b/>
          <w:sz w:val="24"/>
          <w:szCs w:val="24"/>
        </w:rPr>
        <w:t>será desclassificada a proposta ou o lance</w:t>
      </w:r>
      <w:r w:rsidR="004E1ACD" w:rsidRPr="004E1ACD">
        <w:rPr>
          <w:rFonts w:ascii="Carlito" w:hAnsi="Carlito" w:cs="Arial"/>
          <w:sz w:val="24"/>
          <w:szCs w:val="24"/>
        </w:rPr>
        <w:t xml:space="preserve"> vencedor, nos termos do item 9.1 do Anexo VII-A da In SEGES/MP n. 5/2017, que</w:t>
      </w:r>
      <w:r w:rsidR="004E1ACD">
        <w:rPr>
          <w:rFonts w:ascii="Carlito" w:hAnsi="Carlito" w:cs="Arial"/>
          <w:sz w:val="24"/>
          <w:szCs w:val="24"/>
        </w:rPr>
        <w:t xml:space="preserve"> [...] </w:t>
      </w:r>
      <w:r w:rsidR="004E1ACD" w:rsidRPr="004E1ACD">
        <w:rPr>
          <w:rFonts w:ascii="Carlito" w:hAnsi="Carlito" w:cs="Arial"/>
          <w:sz w:val="24"/>
          <w:szCs w:val="24"/>
        </w:rPr>
        <w:t xml:space="preserve">apresentar preço final superior ao preço máximo fixado, ou </w:t>
      </w:r>
      <w:r w:rsidR="004E1ACD" w:rsidRPr="004E1ACD">
        <w:rPr>
          <w:rFonts w:ascii="Carlito" w:hAnsi="Carlito" w:cs="Arial"/>
          <w:b/>
          <w:sz w:val="24"/>
          <w:szCs w:val="24"/>
        </w:rPr>
        <w:t>que apresentar preço manifestamente inexequível</w:t>
      </w:r>
      <w:r w:rsidR="004E1ACD">
        <w:rPr>
          <w:rFonts w:ascii="Carlito" w:hAnsi="Carlito" w:cs="Arial"/>
          <w:sz w:val="24"/>
          <w:szCs w:val="24"/>
        </w:rPr>
        <w:t>”.</w:t>
      </w:r>
      <w:r w:rsidR="00BB2671">
        <w:rPr>
          <w:rFonts w:ascii="Carlito" w:hAnsi="Carlito" w:cs="Arial"/>
          <w:sz w:val="24"/>
          <w:szCs w:val="24"/>
        </w:rPr>
        <w:t xml:space="preserve"> Além disso, conforme o subitem </w:t>
      </w:r>
      <w:r w:rsidR="00BB2671" w:rsidRPr="00BB2671">
        <w:rPr>
          <w:rFonts w:ascii="Carlito" w:hAnsi="Carlito" w:cs="Arial"/>
          <w:sz w:val="24"/>
          <w:szCs w:val="24"/>
        </w:rPr>
        <w:t>7.2.3.1</w:t>
      </w:r>
      <w:r w:rsidR="00BB2671">
        <w:rPr>
          <w:rFonts w:ascii="Carlito" w:hAnsi="Carlito" w:cs="Arial"/>
          <w:sz w:val="24"/>
          <w:szCs w:val="24"/>
        </w:rPr>
        <w:t xml:space="preserve"> do Edital, “q</w:t>
      </w:r>
      <w:r w:rsidR="00BB2671" w:rsidRPr="00BB2671">
        <w:rPr>
          <w:rFonts w:ascii="Carlito" w:hAnsi="Carlito" w:cs="Arial"/>
          <w:sz w:val="24"/>
          <w:szCs w:val="24"/>
        </w:rPr>
        <w:t>uando o licitante não conseguir comprovar que possui ou possuirá recursos suficientes para executar a contento o objeto, será considerada inexequível a propos</w:t>
      </w:r>
      <w:r w:rsidR="00BB2671">
        <w:rPr>
          <w:rFonts w:ascii="Carlito" w:hAnsi="Carlito" w:cs="Arial"/>
          <w:sz w:val="24"/>
          <w:szCs w:val="24"/>
        </w:rPr>
        <w:t xml:space="preserve">ta de preços ou menor lance que [...] </w:t>
      </w:r>
      <w:r w:rsidR="00BB2671" w:rsidRPr="00BB2671">
        <w:rPr>
          <w:rFonts w:ascii="Carlito" w:hAnsi="Carlito" w:cs="Arial"/>
          <w:sz w:val="24"/>
          <w:szCs w:val="24"/>
        </w:rPr>
        <w:t xml:space="preserve">for insuficiente para a cobertura dos custos da contratação, apresente preços </w:t>
      </w:r>
      <w:proofErr w:type="gramStart"/>
      <w:r w:rsidR="00BB2671" w:rsidRPr="00BB2671">
        <w:rPr>
          <w:rFonts w:ascii="Carlito" w:hAnsi="Carlito" w:cs="Arial"/>
          <w:sz w:val="24"/>
          <w:szCs w:val="24"/>
        </w:rPr>
        <w:t>global ou unitários simbólicos, irrisórios</w:t>
      </w:r>
      <w:proofErr w:type="gramEnd"/>
      <w:r w:rsidR="00BB2671" w:rsidRPr="00BB2671">
        <w:rPr>
          <w:rFonts w:ascii="Carlito" w:hAnsi="Carlito" w:cs="Arial"/>
          <w:sz w:val="24"/>
          <w:szCs w:val="24"/>
        </w:rPr>
        <w:t xml:space="preserve"> ou de valor zero, incompatíveis com os preços dos insumos e salários de mercado, acrescidos dos respectivos encargos, ainda que o ato convocatório da licitação não tenha estabelecido limites mínimos, exceto quando se referirem a materiais e instalações de propriedade do próprio licitante, para os quais ele renuncie a parcela ou à totalidade da remuneração</w:t>
      </w:r>
      <w:r w:rsidR="00BB2671">
        <w:rPr>
          <w:rFonts w:ascii="Carlito" w:hAnsi="Carlito" w:cs="Arial"/>
          <w:sz w:val="24"/>
          <w:szCs w:val="24"/>
        </w:rPr>
        <w:t>”</w:t>
      </w:r>
      <w:r w:rsidR="00BB2671" w:rsidRPr="00BB2671">
        <w:rPr>
          <w:rFonts w:ascii="Carlito" w:hAnsi="Carlito" w:cs="Arial"/>
          <w:sz w:val="24"/>
          <w:szCs w:val="24"/>
        </w:rPr>
        <w:t>.</w:t>
      </w:r>
    </w:p>
    <w:p w:rsidR="00986977" w:rsidRPr="00986977" w:rsidRDefault="00986977" w:rsidP="001C585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b/>
          <w:sz w:val="24"/>
          <w:szCs w:val="24"/>
        </w:rPr>
      </w:pPr>
    </w:p>
    <w:p w:rsidR="00986977" w:rsidRPr="00436FEF" w:rsidRDefault="00986977" w:rsidP="00436FE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  <w:r w:rsidRPr="00986977">
        <w:rPr>
          <w:rFonts w:ascii="Carlito" w:hAnsi="Carlito" w:cs="Arial"/>
          <w:b/>
          <w:sz w:val="24"/>
          <w:szCs w:val="24"/>
        </w:rPr>
        <w:t xml:space="preserve">4. </w:t>
      </w:r>
      <w:r w:rsidR="00436FEF" w:rsidRPr="00436FEF">
        <w:rPr>
          <w:rFonts w:ascii="Carlito" w:hAnsi="Carlito" w:cs="Arial"/>
          <w:sz w:val="24"/>
          <w:szCs w:val="24"/>
        </w:rPr>
        <w:t>Conforme o item 6.5.1 do Instrumento Convocatório (Pregão Eletrônico (SRP) nº 11/2019), “o lance deverá ser oferta</w:t>
      </w:r>
      <w:r w:rsidR="005C6F43">
        <w:rPr>
          <w:rFonts w:ascii="Carlito" w:hAnsi="Carlito" w:cs="Arial"/>
          <w:sz w:val="24"/>
          <w:szCs w:val="24"/>
        </w:rPr>
        <w:t xml:space="preserve">do pelo valor unitário do item” e </w:t>
      </w:r>
      <w:r w:rsidR="005C6F43" w:rsidRPr="001C585F">
        <w:rPr>
          <w:rFonts w:ascii="Carlito" w:hAnsi="Carlito" w:cs="Arial"/>
          <w:sz w:val="24"/>
          <w:szCs w:val="24"/>
        </w:rPr>
        <w:t xml:space="preserve">deverão considerar somente duas casas decimais, </w:t>
      </w:r>
      <w:proofErr w:type="gramStart"/>
      <w:r w:rsidR="005C6F43" w:rsidRPr="001C585F">
        <w:rPr>
          <w:rFonts w:ascii="Carlito" w:hAnsi="Carlito" w:cs="Arial"/>
          <w:sz w:val="24"/>
          <w:szCs w:val="24"/>
        </w:rPr>
        <w:t>sob pena</w:t>
      </w:r>
      <w:proofErr w:type="gramEnd"/>
      <w:r w:rsidR="005C6F43" w:rsidRPr="001C585F">
        <w:rPr>
          <w:rFonts w:ascii="Carlito" w:hAnsi="Carlito" w:cs="Arial"/>
          <w:sz w:val="24"/>
          <w:szCs w:val="24"/>
        </w:rPr>
        <w:t xml:space="preserve"> de não aceitação da proposta</w:t>
      </w:r>
      <w:r w:rsidR="005C6F43">
        <w:rPr>
          <w:rFonts w:ascii="Carlito" w:hAnsi="Carlito" w:cs="Arial"/>
          <w:sz w:val="24"/>
          <w:szCs w:val="24"/>
        </w:rPr>
        <w:t>.</w:t>
      </w:r>
    </w:p>
    <w:p w:rsidR="00986977" w:rsidRPr="00436FEF" w:rsidRDefault="00986977" w:rsidP="001C585F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</w:p>
    <w:p w:rsidR="00986977" w:rsidRDefault="00986977" w:rsidP="00986977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  <w:r w:rsidRPr="00986977">
        <w:rPr>
          <w:rFonts w:ascii="Carlito" w:hAnsi="Carlito" w:cs="Arial"/>
          <w:b/>
          <w:sz w:val="24"/>
          <w:szCs w:val="24"/>
        </w:rPr>
        <w:t>6.</w:t>
      </w:r>
      <w:r>
        <w:rPr>
          <w:rFonts w:ascii="Carlito" w:hAnsi="Carlito" w:cs="Arial"/>
          <w:sz w:val="24"/>
          <w:szCs w:val="24"/>
        </w:rPr>
        <w:t xml:space="preserve"> </w:t>
      </w:r>
      <w:r w:rsidRPr="001C585F">
        <w:rPr>
          <w:rFonts w:ascii="Carlito" w:hAnsi="Carlito" w:cs="Carlito"/>
          <w:sz w:val="24"/>
          <w:szCs w:val="24"/>
        </w:rPr>
        <w:t>C</w:t>
      </w:r>
      <w:r>
        <w:rPr>
          <w:rFonts w:ascii="Carlito" w:hAnsi="Carlito" w:cs="Carlito"/>
          <w:sz w:val="24"/>
          <w:szCs w:val="24"/>
        </w:rPr>
        <w:t xml:space="preserve">onforme os itens </w:t>
      </w:r>
      <w:r w:rsidRPr="00986977">
        <w:rPr>
          <w:rFonts w:ascii="Carlito" w:hAnsi="Carlito" w:cs="Arial"/>
          <w:sz w:val="24"/>
          <w:szCs w:val="24"/>
        </w:rPr>
        <w:t>6.23.1</w:t>
      </w:r>
      <w:r>
        <w:rPr>
          <w:rFonts w:ascii="Carlito" w:hAnsi="Carlito" w:cs="Arial"/>
          <w:sz w:val="24"/>
          <w:szCs w:val="24"/>
        </w:rPr>
        <w:t xml:space="preserve"> e </w:t>
      </w:r>
      <w:r w:rsidRPr="00986977">
        <w:rPr>
          <w:rFonts w:ascii="Carlito" w:hAnsi="Carlito" w:cs="Arial"/>
          <w:sz w:val="24"/>
          <w:szCs w:val="24"/>
        </w:rPr>
        <w:t>6.24</w:t>
      </w:r>
      <w:r>
        <w:rPr>
          <w:rFonts w:ascii="Carlito" w:hAnsi="Carlito" w:cs="Arial"/>
          <w:sz w:val="24"/>
          <w:szCs w:val="24"/>
        </w:rPr>
        <w:t xml:space="preserve"> </w:t>
      </w:r>
      <w:r>
        <w:rPr>
          <w:rFonts w:ascii="Carlito" w:hAnsi="Carlito" w:cs="Carlito"/>
          <w:sz w:val="24"/>
          <w:szCs w:val="24"/>
        </w:rPr>
        <w:t>do Instrumento Convocatório (</w:t>
      </w:r>
      <w:r>
        <w:rPr>
          <w:rFonts w:ascii="Carlito" w:hAnsi="Carlito" w:cs="Arial"/>
          <w:sz w:val="24"/>
          <w:szCs w:val="24"/>
        </w:rPr>
        <w:t xml:space="preserve">Pregão Eletrônico (SRP) nº 11/2019): </w:t>
      </w:r>
    </w:p>
    <w:p w:rsidR="00986977" w:rsidRDefault="00986977" w:rsidP="00986977">
      <w:pPr>
        <w:shd w:val="clear" w:color="auto" w:fill="FFFFFF"/>
        <w:spacing w:after="0" w:line="240" w:lineRule="auto"/>
        <w:jc w:val="both"/>
        <w:rPr>
          <w:rFonts w:ascii="Carlito" w:hAnsi="Carlito" w:cs="Arial"/>
          <w:sz w:val="24"/>
          <w:szCs w:val="24"/>
        </w:rPr>
      </w:pPr>
    </w:p>
    <w:p w:rsidR="00986977" w:rsidRPr="00986977" w:rsidRDefault="00986977" w:rsidP="00986977">
      <w:pPr>
        <w:shd w:val="clear" w:color="auto" w:fill="FFFFFF"/>
        <w:spacing w:after="0" w:line="240" w:lineRule="auto"/>
        <w:ind w:left="2268"/>
        <w:jc w:val="both"/>
        <w:rPr>
          <w:rFonts w:ascii="Carlito" w:hAnsi="Carlito" w:cs="Arial"/>
          <w:sz w:val="24"/>
          <w:szCs w:val="24"/>
        </w:rPr>
      </w:pPr>
      <w:proofErr w:type="gramStart"/>
      <w:r>
        <w:rPr>
          <w:rFonts w:ascii="Carlito" w:hAnsi="Carlito" w:cs="Arial"/>
          <w:sz w:val="24"/>
          <w:szCs w:val="24"/>
        </w:rPr>
        <w:t>“</w:t>
      </w:r>
      <w:r w:rsidRPr="00986977">
        <w:rPr>
          <w:rFonts w:ascii="Carlito" w:hAnsi="Carlito" w:cs="Arial"/>
          <w:sz w:val="24"/>
          <w:szCs w:val="24"/>
        </w:rPr>
        <w:t>6.23.1</w:t>
      </w:r>
      <w:r>
        <w:rPr>
          <w:rFonts w:ascii="Carlito" w:hAnsi="Carlito" w:cs="Arial"/>
          <w:sz w:val="24"/>
          <w:szCs w:val="24"/>
        </w:rPr>
        <w:t xml:space="preserve"> </w:t>
      </w:r>
      <w:r w:rsidRPr="00986977">
        <w:rPr>
          <w:rFonts w:ascii="Carlito" w:hAnsi="Carlito" w:cs="Arial"/>
          <w:sz w:val="24"/>
          <w:szCs w:val="24"/>
        </w:rPr>
        <w:t xml:space="preserve">Havendo eventual empate entre propostas, o critério de desempate será aquele previsto no art. 3º, § 2º, da Lei nº </w:t>
      </w:r>
      <w:r w:rsidRPr="00986977">
        <w:rPr>
          <w:rFonts w:ascii="Carlito" w:hAnsi="Carlito" w:cs="Arial"/>
          <w:sz w:val="24"/>
          <w:szCs w:val="24"/>
        </w:rPr>
        <w:lastRenderedPageBreak/>
        <w:t>8.666, de 1993, assegurando-se a preferência, sucessivamente, aos serviços:</w:t>
      </w:r>
    </w:p>
    <w:p w:rsidR="00986977" w:rsidRPr="00986977" w:rsidRDefault="00986977" w:rsidP="00986977">
      <w:pPr>
        <w:shd w:val="clear" w:color="auto" w:fill="FFFFFF"/>
        <w:spacing w:after="0" w:line="240" w:lineRule="auto"/>
        <w:ind w:left="2268" w:firstLine="612"/>
        <w:jc w:val="both"/>
        <w:rPr>
          <w:rFonts w:ascii="Carlito" w:hAnsi="Carlito" w:cs="Arial"/>
          <w:sz w:val="24"/>
          <w:szCs w:val="24"/>
        </w:rPr>
      </w:pPr>
      <w:proofErr w:type="gramEnd"/>
      <w:r w:rsidRPr="00986977">
        <w:rPr>
          <w:rFonts w:ascii="Carlito" w:hAnsi="Carlito" w:cs="Arial"/>
          <w:sz w:val="24"/>
          <w:szCs w:val="24"/>
        </w:rPr>
        <w:t>6.23.1.1</w:t>
      </w:r>
      <w:r w:rsidRPr="00986977">
        <w:rPr>
          <w:rFonts w:ascii="Carlito" w:hAnsi="Carlito" w:cs="Arial"/>
          <w:sz w:val="24"/>
          <w:szCs w:val="24"/>
        </w:rPr>
        <w:tab/>
        <w:t xml:space="preserve">prestados por empresas brasileiras; </w:t>
      </w:r>
    </w:p>
    <w:p w:rsidR="00986977" w:rsidRPr="00986977" w:rsidRDefault="00986977" w:rsidP="00986977">
      <w:pPr>
        <w:shd w:val="clear" w:color="auto" w:fill="FFFFFF"/>
        <w:spacing w:after="0" w:line="240" w:lineRule="auto"/>
        <w:ind w:left="2268" w:firstLine="612"/>
        <w:jc w:val="both"/>
        <w:rPr>
          <w:rFonts w:ascii="Carlito" w:hAnsi="Carlito" w:cs="Arial"/>
          <w:sz w:val="24"/>
          <w:szCs w:val="24"/>
        </w:rPr>
      </w:pPr>
      <w:r w:rsidRPr="00986977">
        <w:rPr>
          <w:rFonts w:ascii="Carlito" w:hAnsi="Carlito" w:cs="Arial"/>
          <w:sz w:val="24"/>
          <w:szCs w:val="24"/>
        </w:rPr>
        <w:t>6.23.1.2</w:t>
      </w:r>
      <w:r w:rsidRPr="00986977">
        <w:rPr>
          <w:rFonts w:ascii="Carlito" w:hAnsi="Carlito" w:cs="Arial"/>
          <w:sz w:val="24"/>
          <w:szCs w:val="24"/>
        </w:rPr>
        <w:tab/>
        <w:t>prestados por empresas que invistam em pesquisa e no desenvolvimento de tecnologia no País;</w:t>
      </w:r>
    </w:p>
    <w:p w:rsidR="00986977" w:rsidRPr="00986977" w:rsidRDefault="00986977" w:rsidP="00986977">
      <w:pPr>
        <w:shd w:val="clear" w:color="auto" w:fill="FFFFFF"/>
        <w:spacing w:after="0" w:line="240" w:lineRule="auto"/>
        <w:ind w:left="2268" w:firstLine="612"/>
        <w:jc w:val="both"/>
        <w:rPr>
          <w:rFonts w:ascii="Carlito" w:hAnsi="Carlito" w:cs="Arial"/>
          <w:sz w:val="24"/>
          <w:szCs w:val="24"/>
        </w:rPr>
      </w:pPr>
      <w:r w:rsidRPr="00986977">
        <w:rPr>
          <w:rFonts w:ascii="Carlito" w:hAnsi="Carlito" w:cs="Arial"/>
          <w:sz w:val="24"/>
          <w:szCs w:val="24"/>
        </w:rPr>
        <w:t>6.23.1.3</w:t>
      </w:r>
      <w:r w:rsidRPr="00986977">
        <w:rPr>
          <w:rFonts w:ascii="Carlito" w:hAnsi="Carlito" w:cs="Arial"/>
          <w:sz w:val="24"/>
          <w:szCs w:val="24"/>
        </w:rPr>
        <w:tab/>
      </w:r>
      <w:r w:rsidRPr="00986977">
        <w:rPr>
          <w:rFonts w:ascii="Carlito" w:hAnsi="Carlito" w:cs="Arial"/>
          <w:b/>
          <w:sz w:val="24"/>
          <w:szCs w:val="24"/>
        </w:rPr>
        <w:t>prestados por empresas que comprovem cumprimento de reserva de cargos prevista em lei para pessoa com deficiência</w:t>
      </w:r>
      <w:r w:rsidRPr="00986977">
        <w:rPr>
          <w:rFonts w:ascii="Carlito" w:hAnsi="Carlito" w:cs="Arial"/>
          <w:sz w:val="24"/>
          <w:szCs w:val="24"/>
        </w:rPr>
        <w:t xml:space="preserve"> ou para reabilitado da Previdência Social e que atendam às regras de acessibilidade previstas na legislação.</w:t>
      </w:r>
    </w:p>
    <w:p w:rsidR="00986977" w:rsidRDefault="00986977" w:rsidP="00986977">
      <w:pPr>
        <w:shd w:val="clear" w:color="auto" w:fill="FFFFFF"/>
        <w:spacing w:after="0" w:line="240" w:lineRule="auto"/>
        <w:ind w:left="2268"/>
        <w:jc w:val="both"/>
        <w:rPr>
          <w:rFonts w:ascii="Carlito" w:hAnsi="Carlito" w:cs="Arial"/>
          <w:sz w:val="24"/>
          <w:szCs w:val="24"/>
        </w:rPr>
      </w:pPr>
    </w:p>
    <w:p w:rsidR="00986977" w:rsidRDefault="00986977" w:rsidP="00986977">
      <w:pPr>
        <w:shd w:val="clear" w:color="auto" w:fill="FFFFFF"/>
        <w:spacing w:after="0" w:line="240" w:lineRule="auto"/>
        <w:ind w:left="2268"/>
        <w:jc w:val="both"/>
        <w:rPr>
          <w:rFonts w:ascii="Carlito" w:hAnsi="Carlito" w:cs="Arial"/>
          <w:sz w:val="24"/>
          <w:szCs w:val="24"/>
        </w:rPr>
      </w:pPr>
      <w:r w:rsidRPr="00986977">
        <w:rPr>
          <w:rFonts w:ascii="Carlito" w:hAnsi="Carlito" w:cs="Arial"/>
          <w:sz w:val="24"/>
          <w:szCs w:val="24"/>
        </w:rPr>
        <w:t>6.24</w:t>
      </w:r>
      <w:proofErr w:type="gramStart"/>
      <w:r w:rsidRPr="00986977">
        <w:rPr>
          <w:rFonts w:ascii="Carlito" w:hAnsi="Carlito" w:cs="Arial"/>
          <w:sz w:val="24"/>
          <w:szCs w:val="24"/>
        </w:rPr>
        <w:tab/>
        <w:t>Persistindo o empate entre propostas, será aplicado o sorteio como critério de desempate</w:t>
      </w:r>
      <w:r>
        <w:rPr>
          <w:rFonts w:ascii="Carlito" w:hAnsi="Carlito" w:cs="Arial"/>
          <w:sz w:val="24"/>
          <w:szCs w:val="24"/>
        </w:rPr>
        <w:t>”</w:t>
      </w:r>
      <w:proofErr w:type="gramEnd"/>
      <w:r w:rsidRPr="00986977">
        <w:rPr>
          <w:rFonts w:ascii="Carlito" w:hAnsi="Carlito" w:cs="Arial"/>
          <w:sz w:val="24"/>
          <w:szCs w:val="24"/>
        </w:rPr>
        <w:t>.</w:t>
      </w:r>
    </w:p>
    <w:p w:rsidR="00986977" w:rsidRPr="001C585F" w:rsidRDefault="00986977" w:rsidP="00986977">
      <w:pPr>
        <w:shd w:val="clear" w:color="auto" w:fill="FFFFFF"/>
        <w:spacing w:after="0" w:line="240" w:lineRule="auto"/>
        <w:ind w:left="2268"/>
        <w:jc w:val="both"/>
        <w:rPr>
          <w:rFonts w:ascii="Carlito" w:hAnsi="Carlito" w:cs="Arial"/>
          <w:sz w:val="24"/>
          <w:szCs w:val="24"/>
        </w:rPr>
      </w:pPr>
    </w:p>
    <w:p w:rsidR="007B3B34" w:rsidRPr="00C92E0C" w:rsidRDefault="009C10B3">
      <w:pPr>
        <w:shd w:val="clear" w:color="auto" w:fill="FFFFFF"/>
        <w:spacing w:after="0" w:line="240" w:lineRule="auto"/>
        <w:jc w:val="both"/>
        <w:rPr>
          <w:rFonts w:ascii="Carlito" w:eastAsia="Times New Roman" w:hAnsi="Carlito" w:cs="Arial"/>
          <w:sz w:val="24"/>
          <w:szCs w:val="24"/>
        </w:rPr>
      </w:pPr>
      <w:r>
        <w:rPr>
          <w:rFonts w:ascii="Carlito" w:eastAsia="Times New Roman" w:hAnsi="Carlito" w:cs="Arial"/>
          <w:sz w:val="24"/>
          <w:szCs w:val="24"/>
          <w:highlight w:val="white"/>
        </w:rPr>
        <w:tab/>
      </w:r>
      <w:r w:rsidR="00986977">
        <w:rPr>
          <w:rFonts w:ascii="Carlito" w:eastAsia="Times New Roman" w:hAnsi="Carlito" w:cs="Arial"/>
          <w:sz w:val="24"/>
          <w:szCs w:val="24"/>
          <w:highlight w:val="white"/>
        </w:rPr>
        <w:t xml:space="preserve">Dessa forma, </w:t>
      </w:r>
      <w:r w:rsidR="00986977">
        <w:rPr>
          <w:rFonts w:ascii="Carlito" w:eastAsia="Times New Roman" w:hAnsi="Carlito" w:cs="Arial"/>
          <w:sz w:val="24"/>
          <w:szCs w:val="24"/>
        </w:rPr>
        <w:t>em conformidade com a Lei n°</w:t>
      </w:r>
      <w:r w:rsidR="00986977" w:rsidRPr="00986977">
        <w:rPr>
          <w:rFonts w:ascii="Carlito" w:eastAsia="Times New Roman" w:hAnsi="Carlito" w:cs="Arial"/>
          <w:sz w:val="24"/>
          <w:szCs w:val="24"/>
        </w:rPr>
        <w:t xml:space="preserve"> 8.213/</w:t>
      </w:r>
      <w:r w:rsidR="00986977">
        <w:rPr>
          <w:rFonts w:ascii="Carlito" w:eastAsia="Times New Roman" w:hAnsi="Carlito" w:cs="Arial"/>
          <w:sz w:val="24"/>
          <w:szCs w:val="24"/>
        </w:rPr>
        <w:t>19</w:t>
      </w:r>
      <w:r w:rsidR="00986977" w:rsidRPr="00986977">
        <w:rPr>
          <w:rFonts w:ascii="Carlito" w:eastAsia="Times New Roman" w:hAnsi="Carlito" w:cs="Arial"/>
          <w:sz w:val="24"/>
          <w:szCs w:val="24"/>
        </w:rPr>
        <w:t>91</w:t>
      </w:r>
      <w:r w:rsidR="00986977">
        <w:rPr>
          <w:rFonts w:ascii="Carlito" w:eastAsia="Times New Roman" w:hAnsi="Carlito" w:cs="Arial"/>
          <w:sz w:val="24"/>
          <w:szCs w:val="24"/>
        </w:rPr>
        <w:t xml:space="preserve">, </w:t>
      </w:r>
      <w:r w:rsidR="00986977" w:rsidRPr="00986977">
        <w:rPr>
          <w:rFonts w:ascii="Carlito" w:eastAsia="Times New Roman" w:hAnsi="Carlito" w:cs="Arial"/>
          <w:sz w:val="24"/>
          <w:szCs w:val="24"/>
        </w:rPr>
        <w:t xml:space="preserve">a empresa com </w:t>
      </w:r>
      <w:r w:rsidR="00986977">
        <w:rPr>
          <w:rFonts w:ascii="Carlito" w:eastAsia="Times New Roman" w:hAnsi="Carlito" w:cs="Arial"/>
          <w:sz w:val="24"/>
          <w:szCs w:val="24"/>
        </w:rPr>
        <w:t xml:space="preserve">menos de </w:t>
      </w:r>
      <w:r w:rsidR="00C92E0C">
        <w:rPr>
          <w:rFonts w:ascii="Carlito" w:eastAsia="Times New Roman" w:hAnsi="Carlito" w:cs="Arial"/>
          <w:sz w:val="24"/>
          <w:szCs w:val="24"/>
        </w:rPr>
        <w:t xml:space="preserve">100 (cem) </w:t>
      </w:r>
      <w:r w:rsidR="00986977">
        <w:rPr>
          <w:rFonts w:ascii="Carlito" w:eastAsia="Times New Roman" w:hAnsi="Carlito" w:cs="Arial"/>
          <w:sz w:val="24"/>
          <w:szCs w:val="24"/>
        </w:rPr>
        <w:t>empregados não</w:t>
      </w:r>
      <w:r w:rsidR="00986977" w:rsidRPr="00986977">
        <w:rPr>
          <w:rFonts w:ascii="Carlito" w:eastAsia="Times New Roman" w:hAnsi="Carlito" w:cs="Arial"/>
          <w:sz w:val="24"/>
          <w:szCs w:val="24"/>
        </w:rPr>
        <w:t xml:space="preserve"> está obrigada a preencher </w:t>
      </w:r>
      <w:r w:rsidR="00986977">
        <w:rPr>
          <w:rFonts w:ascii="Carlito" w:eastAsia="Times New Roman" w:hAnsi="Carlito" w:cs="Arial"/>
          <w:sz w:val="24"/>
          <w:szCs w:val="24"/>
        </w:rPr>
        <w:t xml:space="preserve">seus </w:t>
      </w:r>
      <w:r w:rsidR="00986977" w:rsidRPr="00986977">
        <w:rPr>
          <w:rFonts w:ascii="Carlito" w:eastAsia="Times New Roman" w:hAnsi="Carlito" w:cs="Arial"/>
          <w:sz w:val="24"/>
          <w:szCs w:val="24"/>
        </w:rPr>
        <w:t>cargos com beneficiários reabilitados ou pessoas portadoras de deficiência</w:t>
      </w:r>
      <w:r w:rsidR="00986977">
        <w:rPr>
          <w:rFonts w:ascii="Carlito" w:eastAsia="Times New Roman" w:hAnsi="Carlito" w:cs="Arial"/>
          <w:sz w:val="24"/>
          <w:szCs w:val="24"/>
        </w:rPr>
        <w:t xml:space="preserve">, porém caso preencha, este requisito será levado em conta como critério de desempate, segundo disposto na lei </w:t>
      </w:r>
      <w:r w:rsidR="00986977">
        <w:rPr>
          <w:rFonts w:ascii="Carlito" w:hAnsi="Carlito" w:cs="Arial"/>
          <w:sz w:val="24"/>
          <w:szCs w:val="24"/>
        </w:rPr>
        <w:t>nº 8.666/</w:t>
      </w:r>
      <w:r w:rsidR="00986977" w:rsidRPr="00986977">
        <w:rPr>
          <w:rFonts w:ascii="Carlito" w:hAnsi="Carlito" w:cs="Arial"/>
          <w:sz w:val="24"/>
          <w:szCs w:val="24"/>
        </w:rPr>
        <w:t>1993</w:t>
      </w:r>
      <w:r w:rsidR="00986977">
        <w:rPr>
          <w:rFonts w:ascii="Carlito" w:hAnsi="Carlito" w:cs="Arial"/>
          <w:sz w:val="24"/>
          <w:szCs w:val="24"/>
        </w:rPr>
        <w:t>.</w:t>
      </w:r>
    </w:p>
    <w:p w:rsidR="00986977" w:rsidRDefault="00986977">
      <w:pPr>
        <w:shd w:val="clear" w:color="auto" w:fill="FFFFFF"/>
        <w:spacing w:after="0" w:line="240" w:lineRule="auto"/>
        <w:jc w:val="both"/>
        <w:rPr>
          <w:rFonts w:ascii="Carlito" w:hAnsi="Carlito" w:cs="Arial"/>
          <w:sz w:val="24"/>
          <w:szCs w:val="24"/>
        </w:rPr>
      </w:pPr>
    </w:p>
    <w:p w:rsidR="00C92E0C" w:rsidRPr="00D84084" w:rsidRDefault="00986977" w:rsidP="00C92E0C">
      <w:pPr>
        <w:spacing w:before="120" w:after="120"/>
        <w:ind w:firstLine="720"/>
        <w:jc w:val="both"/>
        <w:rPr>
          <w:rFonts w:ascii="Carlito" w:hAnsi="Carlito" w:cs="Carlito"/>
          <w:color w:val="000000"/>
          <w:sz w:val="24"/>
        </w:rPr>
      </w:pPr>
      <w:r w:rsidRPr="00C92E0C">
        <w:rPr>
          <w:rFonts w:ascii="Carlito" w:hAnsi="Carlito" w:cs="Arial"/>
          <w:b/>
          <w:color w:val="000000" w:themeColor="text1"/>
          <w:sz w:val="24"/>
          <w:szCs w:val="24"/>
        </w:rPr>
        <w:t>7.</w:t>
      </w:r>
      <w:r w:rsidR="00B331D3" w:rsidRPr="00C92E0C">
        <w:rPr>
          <w:rFonts w:ascii="Carlito" w:hAnsi="Carlito" w:cs="Arial"/>
          <w:b/>
          <w:color w:val="000000" w:themeColor="text1"/>
          <w:sz w:val="24"/>
          <w:szCs w:val="24"/>
        </w:rPr>
        <w:t xml:space="preserve"> </w:t>
      </w:r>
      <w:r w:rsidR="00B331D3" w:rsidRPr="00C92E0C">
        <w:rPr>
          <w:rFonts w:ascii="Carlito" w:hAnsi="Carlito" w:cs="Arial"/>
          <w:color w:val="000000" w:themeColor="text1"/>
          <w:sz w:val="24"/>
          <w:szCs w:val="24"/>
        </w:rPr>
        <w:t>Sim.</w:t>
      </w:r>
      <w:r w:rsidR="00C92E0C">
        <w:rPr>
          <w:rFonts w:ascii="Carlito" w:hAnsi="Carlito" w:cs="Arial"/>
          <w:color w:val="000000" w:themeColor="text1"/>
          <w:sz w:val="24"/>
          <w:szCs w:val="24"/>
        </w:rPr>
        <w:t xml:space="preserve"> Anexo IV - </w:t>
      </w:r>
      <w:r w:rsidR="00C92E0C" w:rsidRPr="00D84084">
        <w:rPr>
          <w:rFonts w:ascii="Carlito" w:hAnsi="Carlito" w:cs="Carlito"/>
          <w:color w:val="000000"/>
          <w:sz w:val="24"/>
        </w:rPr>
        <w:t xml:space="preserve">– </w:t>
      </w:r>
      <w:r w:rsidR="00C92E0C" w:rsidRPr="00D84084">
        <w:rPr>
          <w:rFonts w:ascii="Carlito" w:hAnsi="Carlito" w:cs="Carlito"/>
          <w:sz w:val="24"/>
        </w:rPr>
        <w:t>Modelo de Proposta e Planilha de Formação de Preços.</w:t>
      </w:r>
    </w:p>
    <w:p w:rsidR="00B331D3" w:rsidRDefault="00B331D3" w:rsidP="00986977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color w:val="FF0000"/>
          <w:sz w:val="24"/>
          <w:szCs w:val="24"/>
        </w:rPr>
      </w:pPr>
    </w:p>
    <w:p w:rsidR="00B331D3" w:rsidRDefault="00B331D3" w:rsidP="00D5530C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  <w:r w:rsidRPr="00D5530C">
        <w:rPr>
          <w:rFonts w:ascii="Carlito" w:hAnsi="Carlito" w:cs="Arial"/>
          <w:b/>
          <w:sz w:val="24"/>
          <w:szCs w:val="24"/>
        </w:rPr>
        <w:t>8 – 9</w:t>
      </w:r>
      <w:r w:rsidR="008F2C60">
        <w:rPr>
          <w:rFonts w:ascii="Carlito" w:hAnsi="Carlito" w:cs="Arial"/>
          <w:b/>
          <w:sz w:val="24"/>
          <w:szCs w:val="24"/>
        </w:rPr>
        <w:t xml:space="preserve"> - 10</w:t>
      </w:r>
      <w:r w:rsidRPr="00D5530C">
        <w:rPr>
          <w:rFonts w:ascii="Carlito" w:hAnsi="Carlito" w:cs="Arial"/>
          <w:b/>
          <w:sz w:val="24"/>
          <w:szCs w:val="24"/>
        </w:rPr>
        <w:t>.</w:t>
      </w:r>
      <w:r>
        <w:rPr>
          <w:rFonts w:ascii="Carlito" w:hAnsi="Carlito" w:cs="Arial"/>
          <w:sz w:val="24"/>
          <w:szCs w:val="24"/>
        </w:rPr>
        <w:t xml:space="preserve"> </w:t>
      </w:r>
      <w:r w:rsidR="00632F2B">
        <w:rPr>
          <w:rFonts w:ascii="Carlito" w:hAnsi="Carlito" w:cs="Carlito"/>
          <w:sz w:val="24"/>
          <w:szCs w:val="24"/>
        </w:rPr>
        <w:t>A</w:t>
      </w:r>
      <w:r w:rsidR="00632F2B">
        <w:rPr>
          <w:rFonts w:ascii="Carlito" w:hAnsi="Carlito" w:cs="Carlito"/>
          <w:sz w:val="24"/>
          <w:szCs w:val="24"/>
        </w:rPr>
        <w:t xml:space="preserve"> comprovação de exequibilidade compreende a relação custo e receita do serviço prestado</w:t>
      </w:r>
      <w:r w:rsidR="00FF7D78">
        <w:rPr>
          <w:rFonts w:ascii="Carlito" w:hAnsi="Carlito" w:cs="Carlito"/>
          <w:sz w:val="24"/>
          <w:szCs w:val="24"/>
        </w:rPr>
        <w:t xml:space="preserve"> através da planilha constante do anexo IV</w:t>
      </w:r>
      <w:r w:rsidR="00632F2B">
        <w:rPr>
          <w:rFonts w:ascii="Carlito" w:hAnsi="Carlito" w:cs="Carlito"/>
          <w:sz w:val="24"/>
          <w:szCs w:val="24"/>
        </w:rPr>
        <w:t>.</w:t>
      </w:r>
      <w:r w:rsidR="00632F2B">
        <w:rPr>
          <w:rFonts w:ascii="Carlito" w:hAnsi="Carlito" w:cs="Arial"/>
          <w:sz w:val="24"/>
          <w:szCs w:val="24"/>
        </w:rPr>
        <w:t xml:space="preserve"> </w:t>
      </w:r>
      <w:r w:rsidR="00D5530C">
        <w:rPr>
          <w:rFonts w:ascii="Carlito" w:hAnsi="Carlito" w:cs="Arial"/>
          <w:sz w:val="24"/>
          <w:szCs w:val="24"/>
        </w:rPr>
        <w:t>Conforme o Art</w:t>
      </w:r>
      <w:r w:rsidR="00D5530C" w:rsidRPr="00D5530C">
        <w:rPr>
          <w:rFonts w:ascii="Carlito" w:hAnsi="Carlito" w:cs="Arial"/>
          <w:sz w:val="24"/>
          <w:szCs w:val="24"/>
        </w:rPr>
        <w:t>. 7º</w:t>
      </w:r>
      <w:r w:rsidR="00D5530C">
        <w:rPr>
          <w:rFonts w:ascii="Carlito" w:hAnsi="Carlito" w:cs="Arial"/>
          <w:sz w:val="24"/>
          <w:szCs w:val="24"/>
        </w:rPr>
        <w:t xml:space="preserve">, </w:t>
      </w:r>
      <w:r w:rsidR="00D5530C" w:rsidRPr="00D5530C">
        <w:rPr>
          <w:rFonts w:ascii="Carlito" w:hAnsi="Carlito" w:cs="Arial"/>
          <w:sz w:val="24"/>
          <w:szCs w:val="24"/>
        </w:rPr>
        <w:t xml:space="preserve">§ 5º </w:t>
      </w:r>
      <w:r w:rsidR="00D5530C">
        <w:rPr>
          <w:rFonts w:ascii="Carlito" w:hAnsi="Carlito" w:cs="Arial"/>
          <w:sz w:val="24"/>
          <w:szCs w:val="24"/>
        </w:rPr>
        <w:t xml:space="preserve">da </w:t>
      </w:r>
      <w:r w:rsidR="00D5530C" w:rsidRPr="00D5530C">
        <w:rPr>
          <w:rFonts w:ascii="Carlito" w:hAnsi="Carlito" w:cs="Arial"/>
          <w:sz w:val="24"/>
          <w:szCs w:val="24"/>
        </w:rPr>
        <w:t xml:space="preserve">Instrução Normativa </w:t>
      </w:r>
      <w:r w:rsidR="00D5530C">
        <w:rPr>
          <w:rFonts w:ascii="Carlito" w:hAnsi="Carlito" w:cs="Arial"/>
          <w:sz w:val="24"/>
          <w:szCs w:val="24"/>
        </w:rPr>
        <w:t>n</w:t>
      </w:r>
      <w:r w:rsidR="00D5530C" w:rsidRPr="00D5530C">
        <w:rPr>
          <w:rFonts w:ascii="Carlito" w:hAnsi="Carlito" w:cs="Arial"/>
          <w:sz w:val="24"/>
          <w:szCs w:val="24"/>
        </w:rPr>
        <w:t>º 3</w:t>
      </w:r>
      <w:r w:rsidR="00D5530C">
        <w:rPr>
          <w:rFonts w:ascii="Carlito" w:hAnsi="Carlito" w:cs="Arial"/>
          <w:sz w:val="24"/>
          <w:szCs w:val="24"/>
        </w:rPr>
        <w:t>/</w:t>
      </w:r>
      <w:r w:rsidR="00D5530C" w:rsidRPr="00D5530C">
        <w:rPr>
          <w:rFonts w:ascii="Carlito" w:hAnsi="Carlito" w:cs="Arial"/>
          <w:sz w:val="24"/>
          <w:szCs w:val="24"/>
        </w:rPr>
        <w:t xml:space="preserve"> 2015</w:t>
      </w:r>
      <w:r w:rsidR="00D5530C">
        <w:rPr>
          <w:rFonts w:ascii="Carlito" w:hAnsi="Carlito" w:cs="Arial"/>
          <w:sz w:val="24"/>
          <w:szCs w:val="24"/>
        </w:rPr>
        <w:t xml:space="preserve"> (que d</w:t>
      </w:r>
      <w:r w:rsidR="00D5530C" w:rsidRPr="00D5530C">
        <w:rPr>
          <w:rFonts w:ascii="Carlito" w:hAnsi="Carlito" w:cs="Arial"/>
          <w:sz w:val="24"/>
          <w:szCs w:val="24"/>
        </w:rPr>
        <w:t>ispõe sobre diretrizes e procedimentos para aquisição de passagens aéreas pela Administração Pública Federal</w:t>
      </w:r>
      <w:r w:rsidR="00D5530C">
        <w:rPr>
          <w:rFonts w:ascii="Carlito" w:hAnsi="Carlito" w:cs="Arial"/>
          <w:sz w:val="24"/>
          <w:szCs w:val="24"/>
        </w:rPr>
        <w:t>), “e</w:t>
      </w:r>
      <w:r w:rsidR="00D5530C" w:rsidRPr="00D5530C">
        <w:rPr>
          <w:rFonts w:ascii="Carlito" w:hAnsi="Carlito" w:cs="Arial"/>
          <w:sz w:val="24"/>
          <w:szCs w:val="24"/>
        </w:rPr>
        <w:t>ventuais incentivos, sob qualquer título, recebidos pelas agências de turismo das companhias aéreas, não poderão ser</w:t>
      </w:r>
      <w:r w:rsidR="00D5530C" w:rsidRPr="00D5530C">
        <w:rPr>
          <w:rFonts w:ascii="Arial" w:hAnsi="Arial" w:cs="Arial"/>
          <w:sz w:val="24"/>
          <w:szCs w:val="24"/>
        </w:rPr>
        <w:t> </w:t>
      </w:r>
      <w:r w:rsidR="00D5530C" w:rsidRPr="00D5530C">
        <w:rPr>
          <w:rFonts w:ascii="Carlito" w:hAnsi="Carlito" w:cs="Arial"/>
          <w:sz w:val="24"/>
          <w:szCs w:val="24"/>
        </w:rPr>
        <w:t>considerados para aferi</w:t>
      </w:r>
      <w:r w:rsidR="00D5530C" w:rsidRPr="00D5530C">
        <w:rPr>
          <w:rFonts w:ascii="Carlito" w:hAnsi="Carlito" w:cs="Carlito"/>
          <w:sz w:val="24"/>
          <w:szCs w:val="24"/>
        </w:rPr>
        <w:t>çã</w:t>
      </w:r>
      <w:r w:rsidR="00D5530C" w:rsidRPr="00D5530C">
        <w:rPr>
          <w:rFonts w:ascii="Carlito" w:hAnsi="Carlito" w:cs="Arial"/>
          <w:sz w:val="24"/>
          <w:szCs w:val="24"/>
        </w:rPr>
        <w:t>o da exequibilidade da proposta</w:t>
      </w:r>
      <w:r w:rsidR="00D5530C">
        <w:rPr>
          <w:rFonts w:ascii="Carlito" w:hAnsi="Carlito" w:cs="Arial"/>
          <w:sz w:val="24"/>
          <w:szCs w:val="24"/>
        </w:rPr>
        <w:t>”.</w:t>
      </w:r>
    </w:p>
    <w:p w:rsidR="00D5530C" w:rsidRDefault="00D5530C" w:rsidP="00D5530C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sz w:val="24"/>
          <w:szCs w:val="24"/>
        </w:rPr>
      </w:pPr>
    </w:p>
    <w:p w:rsidR="00D5530C" w:rsidRDefault="00D5530C" w:rsidP="00D5530C">
      <w:pPr>
        <w:shd w:val="clear" w:color="auto" w:fill="FFFFFF"/>
        <w:spacing w:after="0" w:line="240" w:lineRule="auto"/>
        <w:ind w:firstLine="720"/>
        <w:jc w:val="both"/>
        <w:rPr>
          <w:rFonts w:ascii="Carlito" w:hAnsi="Carlito" w:cs="Arial"/>
          <w:color w:val="000000" w:themeColor="text1"/>
          <w:sz w:val="24"/>
          <w:szCs w:val="24"/>
        </w:rPr>
      </w:pPr>
      <w:r w:rsidRPr="00480C5F">
        <w:rPr>
          <w:rFonts w:ascii="Carlito" w:hAnsi="Carlito" w:cs="Arial"/>
          <w:b/>
          <w:color w:val="000000" w:themeColor="text1"/>
          <w:sz w:val="24"/>
          <w:szCs w:val="24"/>
        </w:rPr>
        <w:t xml:space="preserve">11. </w:t>
      </w:r>
      <w:r w:rsidRPr="00480C5F">
        <w:rPr>
          <w:rFonts w:ascii="Carlito" w:hAnsi="Carlito" w:cs="Arial"/>
          <w:color w:val="000000" w:themeColor="text1"/>
          <w:sz w:val="24"/>
          <w:szCs w:val="24"/>
        </w:rPr>
        <w:t>Não.</w:t>
      </w:r>
      <w:r w:rsidR="002B4791" w:rsidRPr="00480C5F">
        <w:rPr>
          <w:rFonts w:ascii="Carlito" w:hAnsi="Carlito" w:cs="Arial"/>
          <w:color w:val="000000" w:themeColor="text1"/>
          <w:sz w:val="24"/>
          <w:szCs w:val="24"/>
        </w:rPr>
        <w:t xml:space="preserve"> </w:t>
      </w:r>
      <w:r w:rsidR="006815CB" w:rsidRPr="00480C5F">
        <w:rPr>
          <w:rFonts w:ascii="Carlito" w:hAnsi="Carlito" w:cs="Arial"/>
          <w:color w:val="000000" w:themeColor="text1"/>
          <w:sz w:val="24"/>
          <w:szCs w:val="24"/>
        </w:rPr>
        <w:t>O recebimento definitivo ocorrer</w:t>
      </w:r>
      <w:r w:rsidR="00F44E6A" w:rsidRPr="00480C5F">
        <w:rPr>
          <w:rFonts w:ascii="Carlito" w:hAnsi="Carlito" w:cs="Arial"/>
          <w:color w:val="000000" w:themeColor="text1"/>
          <w:sz w:val="24"/>
          <w:szCs w:val="24"/>
        </w:rPr>
        <w:t>á com o envio da PCDP com os dados do bilhete emitido à Contratante.</w:t>
      </w:r>
    </w:p>
    <w:p w:rsidR="00480C5F" w:rsidRPr="00480C5F" w:rsidRDefault="00480C5F" w:rsidP="00D5530C">
      <w:pPr>
        <w:shd w:val="clear" w:color="auto" w:fill="FFFFFF"/>
        <w:spacing w:after="0" w:line="240" w:lineRule="auto"/>
        <w:ind w:firstLine="720"/>
        <w:jc w:val="both"/>
        <w:rPr>
          <w:rFonts w:ascii="Carlito" w:eastAsia="Times New Roman" w:hAnsi="Carlito" w:cs="Arial"/>
          <w:b/>
          <w:color w:val="000000" w:themeColor="text1"/>
          <w:sz w:val="24"/>
          <w:szCs w:val="24"/>
        </w:rPr>
      </w:pPr>
    </w:p>
    <w:p w:rsidR="00986977" w:rsidRDefault="00986977">
      <w:pPr>
        <w:shd w:val="clear" w:color="auto" w:fill="FFFFFF"/>
        <w:spacing w:after="0" w:line="240" w:lineRule="auto"/>
        <w:jc w:val="both"/>
        <w:rPr>
          <w:rFonts w:eastAsia="Times New Roman" w:cs="Arial"/>
          <w:highlight w:val="white"/>
        </w:rPr>
      </w:pPr>
    </w:p>
    <w:p w:rsidR="00067077" w:rsidRPr="00267C2D" w:rsidRDefault="009C10B3">
      <w:pPr>
        <w:shd w:val="clear" w:color="auto" w:fill="FFFFFF"/>
        <w:spacing w:after="0" w:line="240" w:lineRule="auto"/>
        <w:jc w:val="both"/>
        <w:rPr>
          <w:rFonts w:ascii="Carlito" w:hAnsi="Carlito" w:cs="Arial"/>
          <w:b/>
          <w:sz w:val="24"/>
          <w:szCs w:val="24"/>
        </w:rPr>
      </w:pPr>
      <w:r w:rsidRPr="00267C2D">
        <w:rPr>
          <w:rFonts w:ascii="Carlito" w:hAnsi="Carlito" w:cs="Arial"/>
          <w:b/>
          <w:sz w:val="24"/>
          <w:szCs w:val="24"/>
        </w:rPr>
        <w:t>4. DA CONCLUSÃO</w:t>
      </w:r>
    </w:p>
    <w:p w:rsidR="00067077" w:rsidRPr="00267C2D" w:rsidRDefault="00067077">
      <w:pPr>
        <w:shd w:val="clear" w:color="auto" w:fill="FFFFFF"/>
        <w:spacing w:after="0" w:line="240" w:lineRule="auto"/>
        <w:jc w:val="both"/>
        <w:rPr>
          <w:rFonts w:ascii="Carlito" w:eastAsia="Times New Roman" w:hAnsi="Carlito" w:cs="Arial"/>
          <w:sz w:val="24"/>
          <w:szCs w:val="24"/>
        </w:rPr>
      </w:pPr>
    </w:p>
    <w:p w:rsidR="00067077" w:rsidRPr="00267C2D" w:rsidRDefault="009C10B3">
      <w:pPr>
        <w:shd w:val="clear" w:color="auto" w:fill="FFFFFF"/>
        <w:spacing w:after="0" w:line="240" w:lineRule="auto"/>
        <w:ind w:firstLine="708"/>
        <w:jc w:val="both"/>
      </w:pPr>
      <w:proofErr w:type="gramStart"/>
      <w:r w:rsidRPr="00267C2D">
        <w:rPr>
          <w:rFonts w:ascii="Carlito" w:eastAsia="Times New Roman" w:hAnsi="Carlito" w:cs="Arial"/>
          <w:sz w:val="24"/>
          <w:szCs w:val="24"/>
        </w:rPr>
        <w:t>Isto posto</w:t>
      </w:r>
      <w:proofErr w:type="gramEnd"/>
      <w:r w:rsidRPr="00267C2D">
        <w:rPr>
          <w:rFonts w:ascii="Carlito" w:eastAsia="Times New Roman" w:hAnsi="Carlito" w:cs="Arial"/>
          <w:sz w:val="24"/>
          <w:szCs w:val="24"/>
        </w:rPr>
        <w:t>, d</w:t>
      </w:r>
      <w:r w:rsidR="00EE7D74" w:rsidRPr="00267C2D">
        <w:rPr>
          <w:rFonts w:ascii="Carlito" w:eastAsia="Times New Roman" w:hAnsi="Carlito" w:cs="Arial"/>
          <w:sz w:val="24"/>
          <w:szCs w:val="24"/>
        </w:rPr>
        <w:t>ou</w:t>
      </w:r>
      <w:r w:rsidRPr="00267C2D">
        <w:rPr>
          <w:rFonts w:ascii="Carlito" w:eastAsia="Times New Roman" w:hAnsi="Carlito" w:cs="Arial"/>
          <w:sz w:val="24"/>
          <w:szCs w:val="24"/>
        </w:rPr>
        <w:t xml:space="preserve"> ciência ao peticionante do conteúdo deste expediente, com a publicação do mesmo no site </w:t>
      </w:r>
      <w:hyperlink r:id="rId8">
        <w:r w:rsidRPr="00267C2D">
          <w:rPr>
            <w:rStyle w:val="LinkdaInternet"/>
            <w:rFonts w:ascii="Carlito" w:eastAsia="Times New Roman" w:hAnsi="Carlito" w:cs="Arial"/>
            <w:color w:val="auto"/>
            <w:sz w:val="24"/>
            <w:szCs w:val="24"/>
          </w:rPr>
          <w:t>http://www.comprasgovernamentais.gov.br/</w:t>
        </w:r>
      </w:hyperlink>
      <w:r w:rsidRPr="00267C2D">
        <w:rPr>
          <w:rFonts w:ascii="Carlito" w:eastAsia="Times New Roman" w:hAnsi="Carlito" w:cs="Arial"/>
          <w:sz w:val="24"/>
          <w:szCs w:val="24"/>
        </w:rPr>
        <w:t xml:space="preserve"> e </w:t>
      </w:r>
      <w:hyperlink r:id="rId9">
        <w:bookmarkStart w:id="0" w:name="__DdeLink__928_1458550207"/>
        <w:r w:rsidRPr="00267C2D">
          <w:rPr>
            <w:rStyle w:val="LinkdaInternet"/>
            <w:rFonts w:ascii="Carlito" w:eastAsia="Times New Roman" w:hAnsi="Carlito" w:cs="Arial"/>
            <w:color w:val="auto"/>
            <w:sz w:val="24"/>
            <w:szCs w:val="24"/>
          </w:rPr>
          <w:t>http://www.ifpb.edu.br/transparencia/licitacoes</w:t>
        </w:r>
      </w:hyperlink>
      <w:bookmarkEnd w:id="0"/>
      <w:r w:rsidR="00EE7D74" w:rsidRPr="00267C2D">
        <w:rPr>
          <w:rFonts w:ascii="Carlito" w:eastAsia="Times New Roman" w:hAnsi="Carlito" w:cs="Arial"/>
          <w:sz w:val="24"/>
          <w:szCs w:val="24"/>
        </w:rPr>
        <w:t>, dando continuidade a</w:t>
      </w:r>
      <w:r w:rsidRPr="00267C2D">
        <w:rPr>
          <w:rFonts w:ascii="Carlito" w:eastAsia="Times New Roman" w:hAnsi="Carlito" w:cs="Arial"/>
          <w:sz w:val="24"/>
          <w:szCs w:val="24"/>
        </w:rPr>
        <w:t>os trâmites relativos ao procedimento licitatório.</w:t>
      </w:r>
    </w:p>
    <w:p w:rsidR="00067077" w:rsidRPr="00267C2D" w:rsidRDefault="00067077">
      <w:pPr>
        <w:shd w:val="clear" w:color="auto" w:fill="FFFFFF"/>
        <w:spacing w:after="0" w:line="240" w:lineRule="auto"/>
        <w:ind w:firstLine="708"/>
        <w:jc w:val="both"/>
        <w:rPr>
          <w:rFonts w:ascii="Carlito" w:eastAsia="Times New Roman" w:hAnsi="Carlito" w:cs="Arial"/>
          <w:sz w:val="24"/>
          <w:szCs w:val="24"/>
        </w:rPr>
      </w:pPr>
    </w:p>
    <w:p w:rsidR="00067077" w:rsidRPr="00267C2D" w:rsidRDefault="009C10B3">
      <w:pPr>
        <w:shd w:val="clear" w:color="auto" w:fill="FFFFFF"/>
        <w:spacing w:after="0" w:line="240" w:lineRule="auto"/>
        <w:ind w:firstLine="708"/>
        <w:jc w:val="both"/>
        <w:rPr>
          <w:rFonts w:ascii="Carlito" w:hAnsi="Carlito"/>
          <w:sz w:val="24"/>
          <w:szCs w:val="24"/>
        </w:rPr>
      </w:pPr>
      <w:r w:rsidRPr="00267C2D">
        <w:rPr>
          <w:rFonts w:ascii="Carlito" w:eastAsia="Times New Roman" w:hAnsi="Carlito" w:cs="Arial"/>
          <w:sz w:val="24"/>
          <w:szCs w:val="24"/>
        </w:rPr>
        <w:t>Por fim, ressalta-se que os termos do Edital do Pregão Eletrônico (</w:t>
      </w:r>
      <w:r w:rsidR="00436FEF">
        <w:rPr>
          <w:rFonts w:ascii="Carlito" w:eastAsia="Times New Roman" w:hAnsi="Carlito" w:cs="Arial"/>
          <w:sz w:val="24"/>
          <w:szCs w:val="24"/>
        </w:rPr>
        <w:t>SRP) nº 1</w:t>
      </w:r>
      <w:r w:rsidRPr="00267C2D">
        <w:rPr>
          <w:rFonts w:ascii="Carlito" w:eastAsia="Times New Roman" w:hAnsi="Carlito" w:cs="Arial"/>
          <w:sz w:val="24"/>
          <w:szCs w:val="24"/>
        </w:rPr>
        <w:t>1/2019 mant</w:t>
      </w:r>
      <w:r w:rsidR="00EE7D74" w:rsidRPr="00267C2D">
        <w:rPr>
          <w:rFonts w:ascii="Carlito" w:eastAsia="Times New Roman" w:hAnsi="Carlito" w:cs="Arial"/>
          <w:sz w:val="24"/>
          <w:szCs w:val="24"/>
        </w:rPr>
        <w:t>e</w:t>
      </w:r>
      <w:r w:rsidRPr="00267C2D">
        <w:rPr>
          <w:rFonts w:ascii="Carlito" w:eastAsia="Times New Roman" w:hAnsi="Carlito" w:cs="Arial"/>
          <w:sz w:val="24"/>
          <w:szCs w:val="24"/>
        </w:rPr>
        <w:t>m-se inalterados.</w:t>
      </w:r>
    </w:p>
    <w:p w:rsidR="00067077" w:rsidRDefault="00067077">
      <w:pPr>
        <w:shd w:val="clear" w:color="auto" w:fill="FFFFFF"/>
        <w:spacing w:after="0" w:line="240" w:lineRule="auto"/>
        <w:jc w:val="right"/>
        <w:rPr>
          <w:rFonts w:ascii="Carlito" w:eastAsia="Times New Roman" w:hAnsi="Carlito" w:cs="Arial"/>
          <w:sz w:val="24"/>
          <w:szCs w:val="24"/>
        </w:rPr>
      </w:pPr>
    </w:p>
    <w:p w:rsidR="00480C5F" w:rsidRPr="00267C2D" w:rsidRDefault="00480C5F">
      <w:pPr>
        <w:shd w:val="clear" w:color="auto" w:fill="FFFFFF"/>
        <w:spacing w:after="0" w:line="240" w:lineRule="auto"/>
        <w:jc w:val="right"/>
        <w:rPr>
          <w:rFonts w:ascii="Carlito" w:eastAsia="Times New Roman" w:hAnsi="Carlito" w:cs="Arial"/>
          <w:sz w:val="24"/>
          <w:szCs w:val="24"/>
        </w:rPr>
      </w:pPr>
    </w:p>
    <w:p w:rsidR="00067077" w:rsidRPr="00267C2D" w:rsidRDefault="009C10B3">
      <w:pPr>
        <w:shd w:val="clear" w:color="auto" w:fill="FFFFFF"/>
        <w:spacing w:after="0" w:line="240" w:lineRule="auto"/>
        <w:jc w:val="right"/>
        <w:rPr>
          <w:rFonts w:ascii="Carlito" w:hAnsi="Carlito"/>
          <w:sz w:val="24"/>
          <w:szCs w:val="24"/>
        </w:rPr>
      </w:pPr>
      <w:r w:rsidRPr="00267C2D">
        <w:rPr>
          <w:rFonts w:ascii="Carlito" w:eastAsia="Times New Roman" w:hAnsi="Carlito" w:cs="Arial"/>
          <w:sz w:val="24"/>
          <w:szCs w:val="24"/>
        </w:rPr>
        <w:t xml:space="preserve">João Pessoa-PB, </w:t>
      </w:r>
      <w:r w:rsidR="00480C5F">
        <w:rPr>
          <w:rFonts w:ascii="Carlito" w:eastAsia="Times New Roman" w:hAnsi="Carlito" w:cs="Arial"/>
          <w:sz w:val="24"/>
          <w:szCs w:val="24"/>
        </w:rPr>
        <w:t>01 de outubro</w:t>
      </w:r>
      <w:r w:rsidRPr="00267C2D">
        <w:rPr>
          <w:rFonts w:ascii="Carlito" w:eastAsia="Times New Roman" w:hAnsi="Carlito" w:cs="Arial"/>
          <w:sz w:val="24"/>
          <w:szCs w:val="24"/>
        </w:rPr>
        <w:t xml:space="preserve"> de 2019.</w:t>
      </w:r>
    </w:p>
    <w:p w:rsidR="00067077" w:rsidRPr="00267C2D" w:rsidRDefault="00067077">
      <w:pPr>
        <w:shd w:val="clear" w:color="auto" w:fill="FFFFFF"/>
        <w:spacing w:after="0" w:line="240" w:lineRule="auto"/>
        <w:rPr>
          <w:rFonts w:ascii="Carlito" w:eastAsia="Times New Roman" w:hAnsi="Carlito" w:cs="Arial"/>
          <w:sz w:val="24"/>
          <w:szCs w:val="24"/>
        </w:rPr>
      </w:pPr>
    </w:p>
    <w:p w:rsidR="00067077" w:rsidRPr="00267C2D" w:rsidRDefault="00067077">
      <w:pPr>
        <w:shd w:val="clear" w:color="auto" w:fill="FFFFFF"/>
        <w:spacing w:after="0" w:line="240" w:lineRule="auto"/>
        <w:rPr>
          <w:rFonts w:ascii="Carlito" w:hAnsi="Carlito" w:cs="Arial"/>
          <w:b/>
          <w:sz w:val="24"/>
          <w:szCs w:val="24"/>
        </w:rPr>
      </w:pPr>
    </w:p>
    <w:p w:rsidR="00067077" w:rsidRPr="00267C2D" w:rsidRDefault="00067077">
      <w:pPr>
        <w:spacing w:after="0" w:line="240" w:lineRule="auto"/>
        <w:jc w:val="both"/>
        <w:rPr>
          <w:rFonts w:ascii="Carlito" w:hAnsi="Carlito" w:cs="Arial"/>
          <w:sz w:val="24"/>
          <w:szCs w:val="24"/>
        </w:rPr>
      </w:pPr>
    </w:p>
    <w:p w:rsidR="00067077" w:rsidRPr="00267C2D" w:rsidRDefault="00067077">
      <w:pPr>
        <w:spacing w:after="0" w:line="240" w:lineRule="auto"/>
        <w:jc w:val="both"/>
        <w:rPr>
          <w:rFonts w:ascii="Carlito" w:hAnsi="Carlito" w:cs="Arial"/>
          <w:sz w:val="24"/>
          <w:szCs w:val="24"/>
        </w:rPr>
      </w:pPr>
      <w:bookmarkStart w:id="1" w:name="_GoBack"/>
      <w:bookmarkEnd w:id="1"/>
    </w:p>
    <w:p w:rsidR="00067077" w:rsidRPr="00267C2D" w:rsidRDefault="003D61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7C2D">
        <w:rPr>
          <w:rFonts w:ascii="Carlito" w:hAnsi="Carlito" w:cs="Arial"/>
          <w:sz w:val="24"/>
          <w:szCs w:val="24"/>
        </w:rPr>
        <w:t>UBALDINO GONÇALVES SOUTO MAIOR FILHO</w:t>
      </w:r>
    </w:p>
    <w:p w:rsidR="00067077" w:rsidRPr="00267C2D" w:rsidRDefault="009C10B3">
      <w:pPr>
        <w:spacing w:after="0" w:line="240" w:lineRule="auto"/>
        <w:jc w:val="center"/>
        <w:rPr>
          <w:rFonts w:ascii="Carlito" w:hAnsi="Carlito"/>
          <w:sz w:val="24"/>
          <w:szCs w:val="24"/>
        </w:rPr>
      </w:pPr>
      <w:r w:rsidRPr="00267C2D">
        <w:rPr>
          <w:rFonts w:ascii="Carlito" w:hAnsi="Carlito" w:cs="Arial"/>
          <w:sz w:val="24"/>
          <w:szCs w:val="24"/>
        </w:rPr>
        <w:t>Pregoeiro</w:t>
      </w:r>
    </w:p>
    <w:sectPr w:rsidR="00067077" w:rsidRPr="00267C2D">
      <w:headerReference w:type="default" r:id="rId10"/>
      <w:footerReference w:type="default" r:id="rId11"/>
      <w:pgSz w:w="11906" w:h="16838"/>
      <w:pgMar w:top="765" w:right="1701" w:bottom="765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A5" w:rsidRDefault="009C10B3">
      <w:pPr>
        <w:spacing w:after="0" w:line="240" w:lineRule="auto"/>
      </w:pPr>
      <w:r>
        <w:separator/>
      </w:r>
    </w:p>
  </w:endnote>
  <w:endnote w:type="continuationSeparator" w:id="0">
    <w:p w:rsidR="002D21A5" w:rsidRDefault="009C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06" w:rsidRDefault="009B6106">
    <w:pPr>
      <w:spacing w:after="0" w:line="240" w:lineRule="auto"/>
      <w:ind w:left="-180" w:right="-316"/>
      <w:jc w:val="center"/>
      <w:rPr>
        <w:rFonts w:ascii="Arial" w:hAnsi="Arial" w:cs="Arial"/>
        <w:b/>
        <w:sz w:val="18"/>
        <w:szCs w:val="18"/>
      </w:rPr>
    </w:pPr>
  </w:p>
  <w:p w:rsidR="009B6106" w:rsidRDefault="009B6106">
    <w:pPr>
      <w:spacing w:after="0" w:line="240" w:lineRule="auto"/>
      <w:ind w:left="-180" w:right="-316"/>
      <w:jc w:val="center"/>
      <w:rPr>
        <w:rFonts w:ascii="Arial" w:hAnsi="Arial" w:cs="Arial"/>
        <w:b/>
        <w:sz w:val="18"/>
        <w:szCs w:val="18"/>
      </w:rPr>
    </w:pPr>
  </w:p>
  <w:p w:rsidR="00067077" w:rsidRDefault="009C10B3">
    <w:pPr>
      <w:spacing w:after="0" w:line="240" w:lineRule="auto"/>
      <w:ind w:left="-180" w:right="-316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78ED80D9">
              <wp:simplePos x="0" y="0"/>
              <wp:positionH relativeFrom="column">
                <wp:posOffset>-146050</wp:posOffset>
              </wp:positionH>
              <wp:positionV relativeFrom="paragraph">
                <wp:posOffset>-55245</wp:posOffset>
              </wp:positionV>
              <wp:extent cx="5944235" cy="127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72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  <a:round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1.5pt,-4.35pt" to="456.45pt,-4.35pt" ID="Conector reto 2" stroked="t" style="position:absolute" wp14:anchorId="78ED80D9">
              <v:stroke color="#3fa14c" weight="93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  <w:b/>
        <w:sz w:val="18"/>
        <w:szCs w:val="18"/>
      </w:rPr>
      <w:t>Pró Reitoria de Administração e Finanças</w:t>
    </w:r>
  </w:p>
  <w:p w:rsidR="00067077" w:rsidRDefault="009C10B3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Diretoria de Compras, Contratos e </w:t>
    </w:r>
    <w:proofErr w:type="gramStart"/>
    <w:r>
      <w:rPr>
        <w:rFonts w:ascii="Arial" w:hAnsi="Arial" w:cs="Arial"/>
        <w:sz w:val="18"/>
        <w:szCs w:val="18"/>
      </w:rPr>
      <w:t>Licitações</w:t>
    </w:r>
    <w:proofErr w:type="gramEnd"/>
  </w:p>
  <w:p w:rsidR="00067077" w:rsidRDefault="009C10B3">
    <w:pPr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Fone: (83) 3612 9166/9161 / 9177</w:t>
    </w:r>
  </w:p>
  <w:p w:rsidR="00067077" w:rsidRDefault="000670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A5" w:rsidRDefault="009C10B3">
      <w:pPr>
        <w:spacing w:after="0" w:line="240" w:lineRule="auto"/>
      </w:pPr>
      <w:r>
        <w:separator/>
      </w:r>
    </w:p>
  </w:footnote>
  <w:footnote w:type="continuationSeparator" w:id="0">
    <w:p w:rsidR="002D21A5" w:rsidRDefault="009C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77" w:rsidRDefault="009C10B3">
    <w:pPr>
      <w:pStyle w:val="Cabealho"/>
      <w:jc w:val="center"/>
      <w:rPr>
        <w:rFonts w:cs="Times New Roman"/>
      </w:rPr>
    </w:pPr>
    <w:r>
      <w:rPr>
        <w:rFonts w:cs="Times New Roman"/>
        <w:noProof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2458720</wp:posOffset>
          </wp:positionH>
          <wp:positionV relativeFrom="paragraph">
            <wp:posOffset>46355</wp:posOffset>
          </wp:positionV>
          <wp:extent cx="686435" cy="741045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7077" w:rsidRDefault="00067077">
    <w:pPr>
      <w:spacing w:before="60" w:after="0"/>
      <w:jc w:val="center"/>
      <w:rPr>
        <w:rFonts w:ascii="Carlito" w:hAnsi="Carlito" w:cs="Carlito"/>
        <w:bCs/>
        <w:sz w:val="20"/>
        <w:szCs w:val="20"/>
      </w:rPr>
    </w:pPr>
  </w:p>
  <w:p w:rsidR="00067077" w:rsidRDefault="00067077">
    <w:pPr>
      <w:spacing w:before="60" w:after="0"/>
      <w:jc w:val="center"/>
      <w:rPr>
        <w:rFonts w:ascii="Carlito" w:hAnsi="Carlito" w:cs="Carlito"/>
        <w:bCs/>
      </w:rPr>
    </w:pPr>
  </w:p>
  <w:p w:rsidR="00067077" w:rsidRDefault="00067077">
    <w:pPr>
      <w:spacing w:before="60" w:after="0"/>
      <w:jc w:val="center"/>
      <w:rPr>
        <w:rFonts w:ascii="Carlito" w:hAnsi="Carlito" w:cs="Carlito"/>
        <w:bCs/>
      </w:rPr>
    </w:pPr>
  </w:p>
  <w:p w:rsidR="00067077" w:rsidRDefault="009C10B3">
    <w:pPr>
      <w:spacing w:after="0"/>
      <w:jc w:val="center"/>
      <w:rPr>
        <w:rFonts w:ascii="Carlito" w:hAnsi="Carlito"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>MINISTÉRIO DA EDUCAÇÃO</w:t>
    </w:r>
  </w:p>
  <w:p w:rsidR="00067077" w:rsidRDefault="009C10B3">
    <w:pPr>
      <w:spacing w:after="0"/>
      <w:jc w:val="center"/>
      <w:rPr>
        <w:rFonts w:ascii="Carlito" w:hAnsi="Carlito"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>Secretaria de Educação Profissional e Tecnológica</w:t>
    </w:r>
  </w:p>
  <w:p w:rsidR="00067077" w:rsidRDefault="009C10B3">
    <w:pPr>
      <w:spacing w:after="0"/>
      <w:jc w:val="center"/>
      <w:rPr>
        <w:rFonts w:ascii="Carlito" w:hAnsi="Carlito"/>
        <w:sz w:val="24"/>
        <w:szCs w:val="24"/>
      </w:rPr>
    </w:pPr>
    <w:r>
      <w:rPr>
        <w:rFonts w:ascii="Carlito" w:hAnsi="Carlito" w:cs="Carlito"/>
        <w:bCs/>
        <w:sz w:val="24"/>
        <w:szCs w:val="24"/>
      </w:rPr>
      <w:t xml:space="preserve">Instituto Federal de Educação, Ciência e Tecnologia da </w:t>
    </w:r>
    <w:proofErr w:type="gramStart"/>
    <w:r>
      <w:rPr>
        <w:rFonts w:ascii="Carlito" w:hAnsi="Carlito" w:cs="Carlito"/>
        <w:bCs/>
        <w:sz w:val="24"/>
        <w:szCs w:val="24"/>
      </w:rPr>
      <w:t>Paraíba</w:t>
    </w:r>
    <w:proofErr w:type="gramEnd"/>
  </w:p>
  <w:p w:rsidR="00067077" w:rsidRDefault="009C10B3">
    <w:pPr>
      <w:spacing w:after="0"/>
      <w:jc w:val="center"/>
    </w:pPr>
    <w:r>
      <w:rPr>
        <w:rFonts w:ascii="Carlito" w:hAnsi="Carlito" w:cs="Carlito"/>
        <w:bCs/>
        <w:sz w:val="24"/>
        <w:szCs w:val="24"/>
      </w:rPr>
      <w:t>Pró Reitoria de Administração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A2FD2"/>
    <w:multiLevelType w:val="hybridMultilevel"/>
    <w:tmpl w:val="8E4C9CF8"/>
    <w:lvl w:ilvl="0" w:tplc="F09C1C2E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22566"/>
    <w:multiLevelType w:val="multilevel"/>
    <w:tmpl w:val="137225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3956FB2"/>
    <w:multiLevelType w:val="hybridMultilevel"/>
    <w:tmpl w:val="4782C030"/>
    <w:lvl w:ilvl="0" w:tplc="47AAC4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100D"/>
    <w:multiLevelType w:val="multilevel"/>
    <w:tmpl w:val="1D5C100D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MS Gothic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Carlito" w:eastAsia="Times New Roman" w:hAnsi="Carlito" w:cs="Carlito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5F4505"/>
    <w:multiLevelType w:val="hybridMultilevel"/>
    <w:tmpl w:val="50DC7B48"/>
    <w:lvl w:ilvl="0" w:tplc="510211CE">
      <w:start w:val="1"/>
      <w:numFmt w:val="decimal"/>
      <w:lvlText w:val="%1"/>
      <w:lvlJc w:val="left"/>
      <w:pPr>
        <w:ind w:left="108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5A5C56"/>
    <w:multiLevelType w:val="hybridMultilevel"/>
    <w:tmpl w:val="ADB6B768"/>
    <w:lvl w:ilvl="0" w:tplc="D38E8278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226B"/>
    <w:multiLevelType w:val="multilevel"/>
    <w:tmpl w:val="4AB441F2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8">
    <w:nsid w:val="590A18C5"/>
    <w:multiLevelType w:val="hybridMultilevel"/>
    <w:tmpl w:val="5212DB0A"/>
    <w:lvl w:ilvl="0" w:tplc="4DE6C594">
      <w:start w:val="1"/>
      <w:numFmt w:val="lowerLetter"/>
      <w:lvlText w:val="%1)"/>
      <w:lvlJc w:val="left"/>
      <w:pPr>
        <w:ind w:left="720" w:hanging="360"/>
      </w:pPr>
      <w:rPr>
        <w:rFonts w:ascii="Carlito" w:hAnsi="Carlit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F0D90"/>
    <w:multiLevelType w:val="hybridMultilevel"/>
    <w:tmpl w:val="4EE88B70"/>
    <w:lvl w:ilvl="0" w:tplc="F4FE4C60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97171"/>
    <w:multiLevelType w:val="hybridMultilevel"/>
    <w:tmpl w:val="5212DB0A"/>
    <w:lvl w:ilvl="0" w:tplc="4DE6C594">
      <w:start w:val="1"/>
      <w:numFmt w:val="lowerLetter"/>
      <w:lvlText w:val="%1)"/>
      <w:lvlJc w:val="left"/>
      <w:pPr>
        <w:ind w:left="720" w:hanging="360"/>
      </w:pPr>
      <w:rPr>
        <w:rFonts w:ascii="Carlito" w:hAnsi="Carlit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FD4CAA"/>
    <w:multiLevelType w:val="hybridMultilevel"/>
    <w:tmpl w:val="4AE0F9E8"/>
    <w:lvl w:ilvl="0" w:tplc="AD9482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077"/>
    <w:rsid w:val="00040DC5"/>
    <w:rsid w:val="00067077"/>
    <w:rsid w:val="000F151D"/>
    <w:rsid w:val="001A7227"/>
    <w:rsid w:val="001C585F"/>
    <w:rsid w:val="00251060"/>
    <w:rsid w:val="002643A0"/>
    <w:rsid w:val="00267C2D"/>
    <w:rsid w:val="002B4791"/>
    <w:rsid w:val="002D21A5"/>
    <w:rsid w:val="003D6101"/>
    <w:rsid w:val="00423E5D"/>
    <w:rsid w:val="00436FEF"/>
    <w:rsid w:val="00480C5F"/>
    <w:rsid w:val="004A5A55"/>
    <w:rsid w:val="004E1ACD"/>
    <w:rsid w:val="00502C5D"/>
    <w:rsid w:val="005C6F43"/>
    <w:rsid w:val="00632F2B"/>
    <w:rsid w:val="006815CB"/>
    <w:rsid w:val="006E4C49"/>
    <w:rsid w:val="007B3B34"/>
    <w:rsid w:val="00854D7B"/>
    <w:rsid w:val="00892D60"/>
    <w:rsid w:val="008F2C60"/>
    <w:rsid w:val="00900EDD"/>
    <w:rsid w:val="0094171E"/>
    <w:rsid w:val="00986977"/>
    <w:rsid w:val="009B6106"/>
    <w:rsid w:val="009C10B3"/>
    <w:rsid w:val="00A72D66"/>
    <w:rsid w:val="00A94A4E"/>
    <w:rsid w:val="00AA1DE7"/>
    <w:rsid w:val="00AB278C"/>
    <w:rsid w:val="00B331D3"/>
    <w:rsid w:val="00B37BF6"/>
    <w:rsid w:val="00B45A58"/>
    <w:rsid w:val="00B80C6B"/>
    <w:rsid w:val="00BB2671"/>
    <w:rsid w:val="00BF2CBB"/>
    <w:rsid w:val="00C06020"/>
    <w:rsid w:val="00C92E0C"/>
    <w:rsid w:val="00CF2A98"/>
    <w:rsid w:val="00D5530C"/>
    <w:rsid w:val="00D6113B"/>
    <w:rsid w:val="00D76639"/>
    <w:rsid w:val="00E17982"/>
    <w:rsid w:val="00E35077"/>
    <w:rsid w:val="00E9496D"/>
    <w:rsid w:val="00EE7D74"/>
    <w:rsid w:val="00EF5D4D"/>
    <w:rsid w:val="00F44E6A"/>
    <w:rsid w:val="00FB2503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B4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95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0957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placedisplayid1siteid35">
    <w:name w:val="inplacedisplayid1siteid35"/>
    <w:basedOn w:val="Fontepargpadro"/>
    <w:qFormat/>
    <w:rsid w:val="00DC6D10"/>
  </w:style>
  <w:style w:type="character" w:customStyle="1" w:styleId="LinkdaInternet">
    <w:name w:val="Link da Internet"/>
    <w:basedOn w:val="Fontepargpadro"/>
    <w:rsid w:val="00DC6D10"/>
    <w:rPr>
      <w:color w:val="0000FF"/>
      <w:u w:val="single"/>
    </w:rPr>
  </w:style>
  <w:style w:type="character" w:customStyle="1" w:styleId="object">
    <w:name w:val="object"/>
    <w:basedOn w:val="Fontepargpadro"/>
    <w:qFormat/>
    <w:rsid w:val="000448D6"/>
  </w:style>
  <w:style w:type="character" w:customStyle="1" w:styleId="Ttulo1Char">
    <w:name w:val="Título 1 Char"/>
    <w:basedOn w:val="Fontepargpadro"/>
    <w:link w:val="Ttulo1"/>
    <w:uiPriority w:val="9"/>
    <w:qFormat/>
    <w:rsid w:val="007B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qFormat/>
    <w:rsid w:val="007C788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902C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7902C5"/>
  </w:style>
  <w:style w:type="character" w:customStyle="1" w:styleId="RodapChar">
    <w:name w:val="Rodapé Char"/>
    <w:basedOn w:val="Fontepargpadro"/>
    <w:link w:val="Rodap"/>
    <w:uiPriority w:val="99"/>
    <w:qFormat/>
    <w:rsid w:val="007902C5"/>
  </w:style>
  <w:style w:type="character" w:styleId="Forte">
    <w:name w:val="Strong"/>
    <w:basedOn w:val="Fontepargpadro"/>
    <w:uiPriority w:val="22"/>
    <w:qFormat/>
    <w:rsid w:val="00225E5F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ascii="Tahoma" w:hAnsi="Tahoma" w:cs="Tahoma"/>
      <w:b/>
      <w:bCs/>
      <w:color w:val="000000"/>
      <w:u w:val="none"/>
    </w:rPr>
  </w:style>
  <w:style w:type="character" w:customStyle="1" w:styleId="ListLabel9">
    <w:name w:val="ListLabel 9"/>
    <w:qFormat/>
    <w:rPr>
      <w:rFonts w:ascii="Arial" w:eastAsia="Times New Roman" w:hAnsi="Arial" w:cs="Arial"/>
      <w:sz w:val="24"/>
      <w:szCs w:val="24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reservado3">
    <w:name w:val="reservado3"/>
    <w:basedOn w:val="Normal"/>
    <w:qFormat/>
    <w:rsid w:val="00E002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/>
    </w:rPr>
  </w:style>
  <w:style w:type="paragraph" w:customStyle="1" w:styleId="western">
    <w:name w:val="western"/>
    <w:basedOn w:val="Normal"/>
    <w:uiPriority w:val="99"/>
    <w:qFormat/>
    <w:rsid w:val="00E0022E"/>
    <w:pPr>
      <w:spacing w:before="7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E0022E"/>
    <w:pPr>
      <w:ind w:left="720"/>
    </w:pPr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qFormat/>
    <w:rsid w:val="000A12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B066A6"/>
    <w:pPr>
      <w:ind w:left="720"/>
      <w:contextualSpacing/>
    </w:pPr>
  </w:style>
  <w:style w:type="paragraph" w:customStyle="1" w:styleId="Default">
    <w:name w:val="Default"/>
    <w:qFormat/>
    <w:rsid w:val="00F67853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902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ivel1">
    <w:name w:val="Nivel1"/>
    <w:basedOn w:val="Ttulo1"/>
    <w:next w:val="Normal"/>
    <w:qFormat/>
    <w:rsid w:val="00323ACA"/>
    <w:pPr>
      <w:spacing w:after="120"/>
      <w:jc w:val="both"/>
    </w:pPr>
    <w:rPr>
      <w:rFonts w:ascii="Arial" w:hAnsi="Arial" w:cs="Arial"/>
      <w:bCs w:val="0"/>
      <w:color w:val="000000"/>
      <w:sz w:val="20"/>
      <w:szCs w:val="20"/>
    </w:rPr>
  </w:style>
  <w:style w:type="paragraph" w:customStyle="1" w:styleId="m3793730370629070048default">
    <w:name w:val="m_3793730370629070048default"/>
    <w:basedOn w:val="Normal"/>
    <w:rsid w:val="00D6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B3B34"/>
    <w:rPr>
      <w:color w:val="0000FF"/>
      <w:u w:val="single"/>
    </w:rPr>
  </w:style>
  <w:style w:type="character" w:customStyle="1" w:styleId="WW8Num3z8">
    <w:name w:val="WW8Num3z8"/>
    <w:rsid w:val="00423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510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%20transparencia/licitaco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6</Pages>
  <Words>1453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39</cp:revision>
  <cp:lastPrinted>2019-01-24T14:32:00Z</cp:lastPrinted>
  <dcterms:created xsi:type="dcterms:W3CDTF">2018-06-21T15:45:00Z</dcterms:created>
  <dcterms:modified xsi:type="dcterms:W3CDTF">2019-10-01T18:37:00Z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IFPB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