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077" w:rsidRDefault="00067077">
      <w:pPr>
        <w:spacing w:after="0" w:line="240" w:lineRule="auto"/>
        <w:rPr>
          <w:rFonts w:cs="Arial"/>
          <w:b/>
        </w:rPr>
      </w:pPr>
    </w:p>
    <w:p w:rsidR="00067077" w:rsidRDefault="00067077">
      <w:pPr>
        <w:spacing w:after="0" w:line="240" w:lineRule="auto"/>
        <w:rPr>
          <w:rFonts w:cs="Arial"/>
          <w:b/>
        </w:rPr>
      </w:pPr>
    </w:p>
    <w:p w:rsidR="00067077" w:rsidRDefault="00E9496D">
      <w:pPr>
        <w:spacing w:after="0" w:line="240" w:lineRule="auto"/>
        <w:rPr>
          <w:rFonts w:ascii="Carlito" w:hAnsi="Carlito"/>
          <w:sz w:val="24"/>
          <w:szCs w:val="24"/>
        </w:rPr>
      </w:pPr>
      <w:r>
        <w:rPr>
          <w:rFonts w:ascii="Carlito" w:hAnsi="Carlito" w:cs="Arial"/>
          <w:b/>
          <w:sz w:val="24"/>
          <w:szCs w:val="24"/>
        </w:rPr>
        <w:t>PROCESSO N</w:t>
      </w:r>
      <w:r w:rsidR="009C10B3">
        <w:rPr>
          <w:rFonts w:ascii="Carlito" w:hAnsi="Carlito" w:cs="Arial"/>
          <w:b/>
          <w:sz w:val="24"/>
          <w:szCs w:val="24"/>
        </w:rPr>
        <w:t>º</w:t>
      </w:r>
      <w:r>
        <w:rPr>
          <w:rFonts w:ascii="Carlito" w:hAnsi="Carlito" w:cs="Arial"/>
          <w:b/>
          <w:sz w:val="24"/>
          <w:szCs w:val="24"/>
        </w:rPr>
        <w:t>.</w:t>
      </w:r>
      <w:r w:rsidR="009C10B3">
        <w:rPr>
          <w:rFonts w:ascii="Carlito" w:hAnsi="Carlito" w:cs="Arial"/>
          <w:sz w:val="24"/>
          <w:szCs w:val="24"/>
        </w:rPr>
        <w:t xml:space="preserve"> 23381.00</w:t>
      </w:r>
      <w:r>
        <w:rPr>
          <w:rFonts w:ascii="Carlito" w:hAnsi="Carlito" w:cs="Arial"/>
          <w:sz w:val="24"/>
          <w:szCs w:val="24"/>
        </w:rPr>
        <w:t>3576</w:t>
      </w:r>
      <w:r w:rsidR="009C10B3">
        <w:rPr>
          <w:rFonts w:ascii="Carlito" w:hAnsi="Carlito" w:cs="Arial"/>
          <w:sz w:val="24"/>
          <w:szCs w:val="24"/>
        </w:rPr>
        <w:t>.201</w:t>
      </w:r>
      <w:r>
        <w:rPr>
          <w:rFonts w:ascii="Carlito" w:hAnsi="Carlito" w:cs="Arial"/>
          <w:sz w:val="24"/>
          <w:szCs w:val="24"/>
        </w:rPr>
        <w:t>9</w:t>
      </w:r>
      <w:r w:rsidR="009C10B3">
        <w:rPr>
          <w:rFonts w:ascii="Carlito" w:hAnsi="Carlito" w:cs="Arial"/>
          <w:sz w:val="24"/>
          <w:szCs w:val="24"/>
        </w:rPr>
        <w:t>-</w:t>
      </w:r>
      <w:r>
        <w:rPr>
          <w:rFonts w:ascii="Carlito" w:hAnsi="Carlito" w:cs="Arial"/>
          <w:sz w:val="24"/>
          <w:szCs w:val="24"/>
        </w:rPr>
        <w:t>13</w:t>
      </w:r>
    </w:p>
    <w:p w:rsidR="00067077" w:rsidRDefault="009C10B3">
      <w:pPr>
        <w:spacing w:after="0" w:line="240" w:lineRule="auto"/>
        <w:rPr>
          <w:rFonts w:ascii="Carlito" w:hAnsi="Carlito"/>
          <w:sz w:val="24"/>
          <w:szCs w:val="24"/>
        </w:rPr>
      </w:pPr>
      <w:r>
        <w:rPr>
          <w:rFonts w:ascii="Carlito" w:hAnsi="Carlito" w:cs="Arial"/>
          <w:b/>
          <w:sz w:val="24"/>
          <w:szCs w:val="24"/>
        </w:rPr>
        <w:t>REFERÊNCIA:</w:t>
      </w:r>
      <w:r w:rsidR="00E9496D">
        <w:rPr>
          <w:rFonts w:ascii="Carlito" w:hAnsi="Carlito" w:cs="Arial"/>
          <w:sz w:val="24"/>
          <w:szCs w:val="24"/>
        </w:rPr>
        <w:t xml:space="preserve"> Pregão Eletrônico (SRP) nº 11</w:t>
      </w:r>
      <w:r>
        <w:rPr>
          <w:rFonts w:ascii="Carlito" w:hAnsi="Carlito" w:cs="Arial"/>
          <w:sz w:val="24"/>
          <w:szCs w:val="24"/>
        </w:rPr>
        <w:t>/2019</w:t>
      </w:r>
    </w:p>
    <w:p w:rsidR="00067077" w:rsidRDefault="00067077">
      <w:pPr>
        <w:spacing w:after="0" w:line="240" w:lineRule="auto"/>
        <w:jc w:val="center"/>
        <w:rPr>
          <w:rFonts w:ascii="Carlito" w:eastAsia="Calibri" w:hAnsi="Carlito" w:cs="Arial"/>
          <w:b/>
          <w:sz w:val="24"/>
          <w:szCs w:val="24"/>
        </w:rPr>
      </w:pPr>
    </w:p>
    <w:p w:rsidR="00067077" w:rsidRDefault="009C10B3">
      <w:pPr>
        <w:pStyle w:val="Ttulo3"/>
        <w:spacing w:line="480" w:lineRule="auto"/>
        <w:jc w:val="center"/>
        <w:rPr>
          <w:rFonts w:ascii="Arial" w:hAnsi="Arial" w:cs="Arial"/>
          <w:b/>
          <w:szCs w:val="24"/>
        </w:rPr>
      </w:pPr>
      <w:r>
        <w:rPr>
          <w:rFonts w:ascii="Carlito" w:hAnsi="Carlito" w:cs="Arial"/>
          <w:b/>
          <w:szCs w:val="24"/>
        </w:rPr>
        <w:t>RESPOSTA A PEDIDO DE ESCLARECIMENTO</w:t>
      </w:r>
    </w:p>
    <w:p w:rsidR="00067077" w:rsidRDefault="009C10B3">
      <w:pPr>
        <w:spacing w:after="0" w:line="240" w:lineRule="auto"/>
        <w:ind w:firstLine="708"/>
        <w:jc w:val="both"/>
        <w:rPr>
          <w:rFonts w:ascii="Carlito" w:hAnsi="Carlito"/>
          <w:sz w:val="24"/>
          <w:szCs w:val="24"/>
        </w:rPr>
      </w:pPr>
      <w:r>
        <w:rPr>
          <w:rFonts w:ascii="Carlito" w:eastAsia="Times New Roman" w:hAnsi="Carlito" w:cs="Arial"/>
          <w:sz w:val="24"/>
          <w:szCs w:val="24"/>
        </w:rPr>
        <w:t xml:space="preserve">Trata-se de resposta ao pedido de esclarecimento ao Edital de Licitação do Pregão Eletrônico nº </w:t>
      </w:r>
      <w:r w:rsidR="00E9496D">
        <w:rPr>
          <w:rFonts w:ascii="Carlito" w:eastAsia="Times New Roman" w:hAnsi="Carlito" w:cs="Arial"/>
          <w:sz w:val="24"/>
          <w:szCs w:val="24"/>
        </w:rPr>
        <w:t>1</w:t>
      </w:r>
      <w:r>
        <w:rPr>
          <w:rFonts w:ascii="Carlito" w:eastAsia="Times New Roman" w:hAnsi="Carlito" w:cs="Arial"/>
          <w:sz w:val="24"/>
          <w:szCs w:val="24"/>
        </w:rPr>
        <w:t xml:space="preserve">1/2019, que tem por objeto </w:t>
      </w:r>
      <w:r w:rsidR="00E17982">
        <w:rPr>
          <w:rFonts w:ascii="Carlito" w:hAnsi="Carlito" w:cs="Carlito"/>
          <w:color w:val="000000"/>
          <w:sz w:val="24"/>
        </w:rPr>
        <w:t xml:space="preserve">a escolha da proposta mais vantajosa para a contratação de empresa especializada para a prestação de serviços de agenciamento de viagens para voos regulares internacionais e domésticos não atendidos pelas companhias aéreas credenciadas, consoante a Instrução Normativa nº 03, de 11 de fevereiro de 2015, da Secretaria de Logística e Tecnologia da Informação do Ministério do Planejamento, Orçamento e Gestão, para atender às necessidades do Instituto Federal da Paraíba – IFPB, conforme condições, quantidades e exigências estabelecidas </w:t>
      </w:r>
      <w:r>
        <w:rPr>
          <w:rFonts w:ascii="Carlito" w:eastAsia="Times New Roman" w:hAnsi="Carlito" w:cs="Arial"/>
          <w:sz w:val="24"/>
          <w:szCs w:val="24"/>
        </w:rPr>
        <w:t>no instrumento convocatório.</w:t>
      </w:r>
    </w:p>
    <w:p w:rsidR="00EF5D4D" w:rsidRDefault="009C10B3">
      <w:pPr>
        <w:spacing w:after="0" w:line="240" w:lineRule="auto"/>
        <w:ind w:firstLine="708"/>
        <w:jc w:val="both"/>
        <w:rPr>
          <w:rFonts w:ascii="Carlito" w:hAnsi="Carlito"/>
          <w:sz w:val="24"/>
          <w:szCs w:val="24"/>
        </w:rPr>
      </w:pPr>
      <w:r>
        <w:rPr>
          <w:rFonts w:ascii="Carlito" w:eastAsia="Times New Roman" w:hAnsi="Carlito" w:cs="Arial"/>
          <w:sz w:val="24"/>
          <w:szCs w:val="24"/>
        </w:rPr>
        <w:t>Em 2</w:t>
      </w:r>
      <w:r w:rsidR="00E17982">
        <w:rPr>
          <w:rFonts w:ascii="Carlito" w:eastAsia="Times New Roman" w:hAnsi="Carlito" w:cs="Arial"/>
          <w:sz w:val="24"/>
          <w:szCs w:val="24"/>
        </w:rPr>
        <w:t>6</w:t>
      </w:r>
      <w:r>
        <w:rPr>
          <w:rFonts w:ascii="Carlito" w:eastAsia="Times New Roman" w:hAnsi="Carlito" w:cs="Arial"/>
          <w:sz w:val="24"/>
          <w:szCs w:val="24"/>
        </w:rPr>
        <w:t xml:space="preserve"> de </w:t>
      </w:r>
      <w:r w:rsidR="00E17982">
        <w:rPr>
          <w:rFonts w:ascii="Carlito" w:eastAsia="Times New Roman" w:hAnsi="Carlito" w:cs="Arial"/>
          <w:sz w:val="24"/>
          <w:szCs w:val="24"/>
        </w:rPr>
        <w:t>setembro</w:t>
      </w:r>
      <w:r>
        <w:rPr>
          <w:rFonts w:ascii="Carlito" w:eastAsia="Times New Roman" w:hAnsi="Carlito" w:cs="Arial"/>
          <w:sz w:val="24"/>
          <w:szCs w:val="24"/>
        </w:rPr>
        <w:t xml:space="preserve"> de 2019, por meio de e-mail, recebemos, tempestivamente, da </w:t>
      </w:r>
      <w:r>
        <w:rPr>
          <w:rFonts w:ascii="Carlito" w:hAnsi="Carlito"/>
          <w:sz w:val="24"/>
          <w:szCs w:val="24"/>
        </w:rPr>
        <w:t xml:space="preserve">empresa </w:t>
      </w:r>
      <w:r w:rsidR="00E17982">
        <w:rPr>
          <w:rFonts w:ascii="Carlito" w:hAnsi="Carlito"/>
          <w:color w:val="000000"/>
          <w:sz w:val="24"/>
          <w:szCs w:val="24"/>
        </w:rPr>
        <w:t>SELFECORP OPERADORA TURÍSTICA E VIAGENS CORPORATIVAS LTDA - ME</w:t>
      </w:r>
      <w:r>
        <w:rPr>
          <w:rFonts w:ascii="Carlito" w:hAnsi="Carlito"/>
          <w:sz w:val="24"/>
          <w:szCs w:val="24"/>
        </w:rPr>
        <w:t>, pedido de esclarecimento ao instrumento convocatório</w:t>
      </w:r>
      <w:r w:rsidR="00EF5D4D">
        <w:rPr>
          <w:rFonts w:ascii="Carlito" w:hAnsi="Carlito"/>
          <w:sz w:val="24"/>
          <w:szCs w:val="24"/>
        </w:rPr>
        <w:t>.</w:t>
      </w:r>
    </w:p>
    <w:p w:rsidR="00067077" w:rsidRDefault="00067077">
      <w:pPr>
        <w:spacing w:after="0" w:line="240" w:lineRule="auto"/>
        <w:ind w:firstLine="708"/>
        <w:jc w:val="both"/>
        <w:rPr>
          <w:rFonts w:eastAsia="Times New Roman" w:cs="Arial"/>
        </w:rPr>
      </w:pPr>
    </w:p>
    <w:p w:rsidR="003D6101" w:rsidRDefault="003D6101">
      <w:pPr>
        <w:spacing w:after="0" w:line="240" w:lineRule="auto"/>
        <w:ind w:firstLine="708"/>
        <w:jc w:val="both"/>
        <w:rPr>
          <w:rFonts w:eastAsia="Times New Roman" w:cs="Arial"/>
        </w:rPr>
      </w:pPr>
    </w:p>
    <w:p w:rsidR="00067077" w:rsidRDefault="009C10B3">
      <w:pPr>
        <w:pStyle w:val="NormalWeb"/>
        <w:shd w:val="clear" w:color="auto" w:fill="FFFFFF"/>
        <w:spacing w:after="0"/>
        <w:jc w:val="both"/>
        <w:rPr>
          <w:rFonts w:ascii="Carlito" w:hAnsi="Carlito"/>
        </w:rPr>
      </w:pPr>
      <w:r>
        <w:rPr>
          <w:rFonts w:ascii="Carlito" w:hAnsi="Carlito" w:cs="Arial"/>
          <w:b/>
          <w:color w:val="000000"/>
        </w:rPr>
        <w:t>1. DA ADMISSIBILIDADE</w:t>
      </w:r>
    </w:p>
    <w:p w:rsidR="00067077" w:rsidRDefault="009C10B3">
      <w:pPr>
        <w:pStyle w:val="NormalWeb"/>
        <w:shd w:val="clear" w:color="auto" w:fill="FFFFFF"/>
        <w:spacing w:after="0"/>
        <w:ind w:firstLine="708"/>
        <w:jc w:val="both"/>
      </w:pPr>
      <w:r>
        <w:rPr>
          <w:rFonts w:ascii="Carlito" w:hAnsi="Carlito" w:cs="Arial"/>
          <w:color w:val="000000"/>
        </w:rPr>
        <w:t xml:space="preserve">Nos termos do item 22.5 do Edital de Licitação do Pregão Eletrônico em epígrafe, em consonância com o disposto no art. 19 do Decreto nº 5.450, de 31 de maio de 2005, os pedidos de esclarecimentos referentes a este processo licitatório deverão ser </w:t>
      </w:r>
      <w:r>
        <w:rPr>
          <w:rFonts w:ascii="Carlito" w:hAnsi="Carlito"/>
        </w:rPr>
        <w:t>enviados ao Pregoeiro, até 03 (três) dias úteis anteriores à data designada para abertura da sessão pública, exclusivamente por meio eletrônico via internet, no endereço indicado no Edital.</w:t>
      </w:r>
    </w:p>
    <w:p w:rsidR="00067077" w:rsidRDefault="009C10B3">
      <w:pPr>
        <w:pStyle w:val="NormalWeb"/>
        <w:shd w:val="clear" w:color="auto" w:fill="FFFFFF"/>
        <w:spacing w:after="0"/>
        <w:ind w:firstLine="708"/>
        <w:jc w:val="both"/>
        <w:rPr>
          <w:rFonts w:ascii="Carlito" w:hAnsi="Carlito"/>
        </w:rPr>
      </w:pPr>
      <w:r>
        <w:rPr>
          <w:rFonts w:ascii="Carlito" w:hAnsi="Carlito" w:cs="Arial"/>
          <w:color w:val="000000"/>
        </w:rPr>
        <w:t>Com efeito, observa-se a tempestividade do pedido de esclarecimento realizado, no dia 2</w:t>
      </w:r>
      <w:r w:rsidR="00EF5D4D">
        <w:rPr>
          <w:rFonts w:ascii="Carlito" w:hAnsi="Carlito" w:cs="Arial"/>
          <w:color w:val="000000"/>
        </w:rPr>
        <w:t>7</w:t>
      </w:r>
      <w:r>
        <w:rPr>
          <w:rFonts w:ascii="Carlito" w:hAnsi="Carlito" w:cs="Arial"/>
          <w:color w:val="000000"/>
        </w:rPr>
        <w:t>/0</w:t>
      </w:r>
      <w:r w:rsidR="00EF5D4D">
        <w:rPr>
          <w:rFonts w:ascii="Carlito" w:hAnsi="Carlito" w:cs="Arial"/>
          <w:color w:val="000000"/>
        </w:rPr>
        <w:t>9</w:t>
      </w:r>
      <w:r>
        <w:rPr>
          <w:rFonts w:ascii="Carlito" w:hAnsi="Carlito" w:cs="Arial"/>
          <w:color w:val="000000"/>
        </w:rPr>
        <w:t>/2019 encaminhado ao Pregoeiro. Neste sentido, reconhecemos o requerimento de esclarecimento feito pelo peticionante ao edital de licitação, ao qual passamos a apreciar o mérito e nos posicionar dentro do prazo legal estabelecido no regramento supramencionado.</w:t>
      </w:r>
    </w:p>
    <w:p w:rsidR="00067077" w:rsidRDefault="00067077">
      <w:pPr>
        <w:pStyle w:val="NormalWeb"/>
        <w:shd w:val="clear" w:color="auto" w:fill="FFFFFF"/>
        <w:spacing w:after="0"/>
        <w:ind w:firstLine="708"/>
        <w:jc w:val="both"/>
        <w:rPr>
          <w:rFonts w:cs="Arial"/>
          <w:color w:val="000000"/>
        </w:rPr>
      </w:pPr>
    </w:p>
    <w:p w:rsidR="00067077" w:rsidRDefault="009C10B3">
      <w:pPr>
        <w:pStyle w:val="NormalWeb"/>
        <w:shd w:val="clear" w:color="auto" w:fill="FFFFFF"/>
        <w:spacing w:after="0"/>
        <w:jc w:val="both"/>
        <w:rPr>
          <w:rFonts w:ascii="Carlito" w:hAnsi="Carlito"/>
        </w:rPr>
      </w:pPr>
      <w:r>
        <w:rPr>
          <w:rFonts w:ascii="Carlito" w:hAnsi="Carlito" w:cs="Arial"/>
          <w:b/>
        </w:rPr>
        <w:lastRenderedPageBreak/>
        <w:t>2. DA SOLICITAÇÃO</w:t>
      </w:r>
    </w:p>
    <w:p w:rsidR="00067077" w:rsidRDefault="00067077">
      <w:pPr>
        <w:pStyle w:val="NormalWeb"/>
        <w:shd w:val="clear" w:color="auto" w:fill="FFFFFF"/>
        <w:spacing w:after="0"/>
        <w:jc w:val="both"/>
        <w:rPr>
          <w:rFonts w:cs="Arial"/>
          <w:b/>
        </w:rPr>
      </w:pPr>
    </w:p>
    <w:p w:rsidR="00067077" w:rsidRDefault="009C10B3">
      <w:pPr>
        <w:pStyle w:val="NormalWeb"/>
        <w:shd w:val="clear" w:color="auto" w:fill="FFFFFF"/>
        <w:spacing w:after="0"/>
        <w:ind w:firstLine="708"/>
        <w:jc w:val="both"/>
        <w:rPr>
          <w:rFonts w:ascii="Carlito" w:hAnsi="Carlito"/>
        </w:rPr>
      </w:pPr>
      <w:r>
        <w:rPr>
          <w:rFonts w:ascii="Carlito" w:hAnsi="Carlito" w:cs="Arial"/>
        </w:rPr>
        <w:t>Em síntese, o peticionante solicita o saneamento de dúvidas conforme os questionamentos a seguir:</w:t>
      </w:r>
    </w:p>
    <w:p w:rsidR="00067077" w:rsidRDefault="00067077">
      <w:pPr>
        <w:pStyle w:val="NormalWeb"/>
        <w:shd w:val="clear" w:color="auto" w:fill="FFFFFF"/>
        <w:spacing w:after="0"/>
        <w:ind w:left="2268"/>
        <w:jc w:val="both"/>
        <w:rPr>
          <w:rFonts w:cs="Tahoma"/>
          <w:color w:val="000000"/>
        </w:rPr>
      </w:pPr>
    </w:p>
    <w:p w:rsidR="00067077" w:rsidRDefault="009C10B3">
      <w:pPr>
        <w:pStyle w:val="NormalWeb"/>
        <w:shd w:val="clear" w:color="auto" w:fill="FFFFFF"/>
        <w:spacing w:after="0"/>
        <w:ind w:left="2268"/>
        <w:jc w:val="both"/>
        <w:rPr>
          <w:rFonts w:ascii="Carlito" w:hAnsi="Carlito"/>
        </w:rPr>
      </w:pPr>
      <w:r>
        <w:rPr>
          <w:rFonts w:ascii="Carlito" w:hAnsi="Carlito" w:cs="Tahoma"/>
          <w:color w:val="000000"/>
        </w:rPr>
        <w:t>[…]</w:t>
      </w:r>
    </w:p>
    <w:p w:rsidR="00D6113B" w:rsidRPr="00D6113B" w:rsidRDefault="00D6113B" w:rsidP="00D6113B">
      <w:pPr>
        <w:spacing w:before="100" w:beforeAutospacing="1" w:after="100" w:afterAutospacing="1" w:line="240" w:lineRule="auto"/>
        <w:ind w:left="2268"/>
        <w:jc w:val="both"/>
        <w:rPr>
          <w:rFonts w:ascii="Carlito" w:eastAsia="Times New Roman" w:hAnsi="Carlito" w:cs="Carlito"/>
          <w:color w:val="000000"/>
          <w:sz w:val="24"/>
          <w:szCs w:val="24"/>
        </w:rPr>
      </w:pPr>
      <w:r w:rsidRPr="00D6113B">
        <w:rPr>
          <w:rFonts w:ascii="Carlito" w:eastAsia="Times New Roman" w:hAnsi="Carlito" w:cs="Carlito"/>
          <w:color w:val="000000"/>
          <w:sz w:val="24"/>
          <w:szCs w:val="24"/>
        </w:rPr>
        <w:t>Com base no Termo de referência do presente edital, solicitamos esclarecimentos a respeito dos seguintes pontos:</w:t>
      </w:r>
    </w:p>
    <w:p w:rsidR="00D6113B" w:rsidRPr="00D6113B" w:rsidRDefault="00D6113B" w:rsidP="00D6113B">
      <w:pPr>
        <w:spacing w:before="100" w:beforeAutospacing="1" w:after="100" w:afterAutospacing="1" w:line="240" w:lineRule="auto"/>
        <w:ind w:left="2268"/>
        <w:jc w:val="both"/>
        <w:rPr>
          <w:rFonts w:ascii="Carlito" w:eastAsia="Times New Roman" w:hAnsi="Carlito" w:cs="Carlito"/>
          <w:color w:val="000000"/>
          <w:sz w:val="24"/>
          <w:szCs w:val="24"/>
        </w:rPr>
      </w:pPr>
      <w:r w:rsidRPr="00D6113B">
        <w:rPr>
          <w:rFonts w:ascii="Arial" w:eastAsia="Times New Roman" w:hAnsi="Arial" w:cs="Arial"/>
          <w:color w:val="000000"/>
          <w:sz w:val="24"/>
          <w:szCs w:val="24"/>
        </w:rPr>
        <w:t> </w:t>
      </w:r>
      <w:r w:rsidRPr="00D6113B">
        <w:rPr>
          <w:rFonts w:ascii="Carlito" w:eastAsia="Times New Roman" w:hAnsi="Carlito" w:cs="Carlito"/>
          <w:color w:val="000000"/>
          <w:sz w:val="24"/>
          <w:szCs w:val="24"/>
        </w:rPr>
        <w:t>8.9.1.2 declaração das companhias brasileiras de transporte aéreo regular GOL/VARIG, LATAM, AVIANCA, PASSAREDO e AZUL, comprovando que a licitante é possuidora de crédito perante as referidas empresas, e está autorizada a emitir bilhetes de passagens aéreas dessas companhias durante a vigência do contrato e se encontra em situação regular frente às respectivas companhias.</w:t>
      </w:r>
    </w:p>
    <w:p w:rsidR="00D6113B" w:rsidRPr="00D6113B" w:rsidRDefault="00D6113B" w:rsidP="00D6113B">
      <w:pPr>
        <w:spacing w:before="100" w:beforeAutospacing="1" w:after="100" w:afterAutospacing="1" w:line="240" w:lineRule="auto"/>
        <w:ind w:left="2268"/>
        <w:jc w:val="both"/>
        <w:rPr>
          <w:rFonts w:ascii="Carlito" w:eastAsia="Times New Roman" w:hAnsi="Carlito" w:cs="Carlito"/>
          <w:color w:val="000000"/>
          <w:sz w:val="24"/>
          <w:szCs w:val="24"/>
        </w:rPr>
      </w:pPr>
      <w:r w:rsidRPr="00935BE1">
        <w:rPr>
          <w:rFonts w:ascii="Carlito" w:eastAsia="Times New Roman" w:hAnsi="Carlito" w:cs="Carlito"/>
          <w:color w:val="000000"/>
          <w:sz w:val="24"/>
          <w:szCs w:val="24"/>
        </w:rPr>
        <w:t xml:space="preserve">- A empresa </w:t>
      </w:r>
      <w:proofErr w:type="spellStart"/>
      <w:r w:rsidRPr="00935BE1">
        <w:rPr>
          <w:rFonts w:ascii="Carlito" w:eastAsia="Times New Roman" w:hAnsi="Carlito" w:cs="Carlito"/>
          <w:color w:val="000000"/>
          <w:sz w:val="24"/>
          <w:szCs w:val="24"/>
        </w:rPr>
        <w:t>Avianca</w:t>
      </w:r>
      <w:proofErr w:type="spellEnd"/>
      <w:r w:rsidRPr="00935BE1">
        <w:rPr>
          <w:rFonts w:ascii="Carlito" w:eastAsia="Times New Roman" w:hAnsi="Carlito" w:cs="Carlito"/>
          <w:color w:val="000000"/>
          <w:sz w:val="24"/>
          <w:szCs w:val="24"/>
        </w:rPr>
        <w:t>, não presta mais serviço em território nacional, seria possível readequar</w:t>
      </w:r>
      <w:r w:rsidRPr="00935BE1">
        <w:rPr>
          <w:rFonts w:ascii="Arial" w:eastAsia="Times New Roman" w:hAnsi="Arial" w:cs="Arial"/>
          <w:color w:val="000000"/>
          <w:sz w:val="24"/>
          <w:szCs w:val="24"/>
        </w:rPr>
        <w:t> </w:t>
      </w:r>
      <w:r w:rsidRPr="00935BE1">
        <w:rPr>
          <w:rFonts w:ascii="Carlito" w:eastAsia="Times New Roman" w:hAnsi="Carlito" w:cs="Carlito"/>
          <w:color w:val="000000"/>
          <w:sz w:val="24"/>
          <w:szCs w:val="24"/>
        </w:rPr>
        <w:t xml:space="preserve"> esta solicitação; excluindo o ateste da </w:t>
      </w:r>
      <w:proofErr w:type="spellStart"/>
      <w:r w:rsidRPr="00935BE1">
        <w:rPr>
          <w:rFonts w:ascii="Carlito" w:eastAsia="Times New Roman" w:hAnsi="Carlito" w:cs="Carlito"/>
          <w:color w:val="000000"/>
          <w:sz w:val="24"/>
          <w:szCs w:val="24"/>
        </w:rPr>
        <w:t>Avianca</w:t>
      </w:r>
      <w:proofErr w:type="spellEnd"/>
      <w:r w:rsidRPr="00935BE1">
        <w:rPr>
          <w:rFonts w:ascii="Carlito" w:eastAsia="Times New Roman" w:hAnsi="Carlito" w:cs="Carlito"/>
          <w:color w:val="000000"/>
          <w:sz w:val="24"/>
          <w:szCs w:val="24"/>
        </w:rPr>
        <w:t>?</w:t>
      </w:r>
    </w:p>
    <w:p w:rsidR="00D6113B" w:rsidRPr="00D6113B" w:rsidRDefault="00D6113B" w:rsidP="00D6113B">
      <w:pPr>
        <w:spacing w:before="100" w:beforeAutospacing="1" w:after="100" w:afterAutospacing="1" w:line="240" w:lineRule="auto"/>
        <w:ind w:left="2268"/>
        <w:jc w:val="both"/>
        <w:rPr>
          <w:rFonts w:ascii="Carlito" w:eastAsia="Times New Roman" w:hAnsi="Carlito" w:cs="Carlito"/>
          <w:color w:val="000000"/>
          <w:sz w:val="24"/>
          <w:szCs w:val="24"/>
        </w:rPr>
      </w:pPr>
      <w:proofErr w:type="gramStart"/>
      <w:r w:rsidRPr="00D6113B">
        <w:rPr>
          <w:rFonts w:ascii="Carlito" w:eastAsia="Times New Roman" w:hAnsi="Carlito" w:cs="Carlito"/>
          <w:color w:val="000000"/>
          <w:sz w:val="24"/>
          <w:szCs w:val="24"/>
        </w:rPr>
        <w:t>h.</w:t>
      </w:r>
      <w:proofErr w:type="gramEnd"/>
      <w:r w:rsidRPr="00D6113B">
        <w:rPr>
          <w:rFonts w:ascii="Carlito" w:eastAsia="Times New Roman" w:hAnsi="Carlito" w:cs="Carlito"/>
          <w:color w:val="000000"/>
          <w:sz w:val="24"/>
          <w:szCs w:val="24"/>
        </w:rPr>
        <w:t xml:space="preserve"> fornecer, mensalmente ou junto às faturas, a comprovação dos valores vigentes das tarifas à data da emissão das passagens, por companhia aérea, ficando a isso condicionado o pagamento das faturas.</w:t>
      </w:r>
    </w:p>
    <w:p w:rsidR="00D6113B" w:rsidRPr="00D6113B" w:rsidRDefault="00D6113B" w:rsidP="00D6113B">
      <w:pPr>
        <w:spacing w:before="100" w:beforeAutospacing="1" w:after="100" w:afterAutospacing="1" w:line="240" w:lineRule="auto"/>
        <w:ind w:left="2268"/>
        <w:jc w:val="both"/>
        <w:rPr>
          <w:rFonts w:ascii="Carlito" w:eastAsia="Times New Roman" w:hAnsi="Carlito" w:cs="Carlito"/>
          <w:color w:val="000000"/>
          <w:sz w:val="24"/>
          <w:szCs w:val="24"/>
        </w:rPr>
      </w:pPr>
      <w:r w:rsidRPr="00D6113B">
        <w:rPr>
          <w:rFonts w:ascii="Carlito" w:eastAsia="Times New Roman" w:hAnsi="Carlito" w:cs="Carlito"/>
          <w:color w:val="000000"/>
          <w:sz w:val="24"/>
          <w:szCs w:val="24"/>
        </w:rPr>
        <w:t xml:space="preserve">- Que documento </w:t>
      </w:r>
      <w:proofErr w:type="gramStart"/>
      <w:r w:rsidRPr="00D6113B">
        <w:rPr>
          <w:rFonts w:ascii="Carlito" w:eastAsia="Times New Roman" w:hAnsi="Carlito" w:cs="Carlito"/>
          <w:color w:val="000000"/>
          <w:sz w:val="24"/>
          <w:szCs w:val="24"/>
        </w:rPr>
        <w:t>podemos</w:t>
      </w:r>
      <w:proofErr w:type="gramEnd"/>
      <w:r w:rsidRPr="00D6113B">
        <w:rPr>
          <w:rFonts w:ascii="Carlito" w:eastAsia="Times New Roman" w:hAnsi="Carlito" w:cs="Carlito"/>
          <w:color w:val="000000"/>
          <w:sz w:val="24"/>
          <w:szCs w:val="24"/>
        </w:rPr>
        <w:t xml:space="preserve"> utilizar para tal comprovação?</w:t>
      </w:r>
    </w:p>
    <w:p w:rsidR="00D6113B" w:rsidRPr="00D6113B" w:rsidRDefault="00D6113B" w:rsidP="00D6113B">
      <w:pPr>
        <w:spacing w:before="100" w:beforeAutospacing="1" w:after="100" w:afterAutospacing="1" w:line="240" w:lineRule="auto"/>
        <w:ind w:left="2268"/>
        <w:jc w:val="both"/>
        <w:rPr>
          <w:rFonts w:ascii="Carlito" w:eastAsia="Times New Roman" w:hAnsi="Carlito" w:cs="Carlito"/>
          <w:color w:val="000000"/>
          <w:sz w:val="24"/>
          <w:szCs w:val="24"/>
        </w:rPr>
      </w:pPr>
      <w:r w:rsidRPr="00D6113B">
        <w:rPr>
          <w:rFonts w:ascii="Arial" w:eastAsia="Times New Roman" w:hAnsi="Arial" w:cs="Arial"/>
          <w:color w:val="000000"/>
          <w:sz w:val="24"/>
          <w:szCs w:val="24"/>
        </w:rPr>
        <w:t> </w:t>
      </w:r>
      <w:r w:rsidRPr="00A879B0">
        <w:rPr>
          <w:rFonts w:ascii="Carlito" w:eastAsia="Times New Roman" w:hAnsi="Carlito" w:cs="Carlito"/>
          <w:color w:val="000000"/>
          <w:sz w:val="24"/>
          <w:szCs w:val="24"/>
        </w:rPr>
        <w:t>– A contratada deverá designar um preposto/posto de atendimento nas dependências ou em local/estado do contratante?</w:t>
      </w:r>
    </w:p>
    <w:p w:rsidR="00D6113B" w:rsidRPr="00D6113B" w:rsidRDefault="00D6113B" w:rsidP="00D6113B">
      <w:pPr>
        <w:spacing w:before="100" w:beforeAutospacing="1" w:after="100" w:afterAutospacing="1" w:line="240" w:lineRule="auto"/>
        <w:ind w:left="2268"/>
        <w:jc w:val="both"/>
        <w:rPr>
          <w:rFonts w:ascii="Carlito" w:eastAsia="Times New Roman" w:hAnsi="Carlito" w:cs="Carlito"/>
          <w:color w:val="000000"/>
          <w:sz w:val="24"/>
          <w:szCs w:val="24"/>
        </w:rPr>
      </w:pPr>
      <w:r w:rsidRPr="00D6113B">
        <w:rPr>
          <w:rFonts w:ascii="Arial" w:eastAsia="Times New Roman" w:hAnsi="Arial" w:cs="Arial"/>
          <w:color w:val="000000"/>
          <w:sz w:val="24"/>
          <w:szCs w:val="24"/>
        </w:rPr>
        <w:t> </w:t>
      </w:r>
      <w:r w:rsidRPr="00A879B0">
        <w:rPr>
          <w:rFonts w:ascii="Carlito" w:eastAsia="Times New Roman" w:hAnsi="Carlito" w:cs="Carlito"/>
          <w:color w:val="000000"/>
          <w:sz w:val="24"/>
          <w:szCs w:val="24"/>
        </w:rPr>
        <w:t>– Na etapa de lances poderá ofertar valor R$ 0,0001 como único para prestação dos serviços?</w:t>
      </w:r>
    </w:p>
    <w:p w:rsidR="00D6113B" w:rsidRPr="00D6113B" w:rsidRDefault="00D6113B" w:rsidP="00D6113B">
      <w:pPr>
        <w:spacing w:before="100" w:beforeAutospacing="1" w:after="100" w:afterAutospacing="1" w:line="240" w:lineRule="auto"/>
        <w:ind w:left="2268"/>
        <w:jc w:val="both"/>
        <w:rPr>
          <w:rFonts w:ascii="Carlito" w:eastAsia="Times New Roman" w:hAnsi="Carlito" w:cs="Carlito"/>
          <w:color w:val="000000"/>
          <w:sz w:val="24"/>
          <w:szCs w:val="24"/>
        </w:rPr>
      </w:pPr>
      <w:r w:rsidRPr="00D6113B">
        <w:rPr>
          <w:rFonts w:ascii="Arial" w:eastAsia="Times New Roman" w:hAnsi="Arial" w:cs="Arial"/>
          <w:color w:val="000000"/>
          <w:sz w:val="24"/>
          <w:szCs w:val="24"/>
        </w:rPr>
        <w:lastRenderedPageBreak/>
        <w:t> </w:t>
      </w:r>
    </w:p>
    <w:p w:rsidR="00D6113B" w:rsidRPr="00D6113B" w:rsidRDefault="00D6113B" w:rsidP="00D6113B">
      <w:pPr>
        <w:spacing w:before="100" w:beforeAutospacing="1" w:after="100" w:afterAutospacing="1" w:line="240" w:lineRule="auto"/>
        <w:ind w:left="2268"/>
        <w:jc w:val="both"/>
        <w:rPr>
          <w:rFonts w:ascii="Carlito" w:eastAsia="Times New Roman" w:hAnsi="Carlito" w:cs="Carlito"/>
          <w:color w:val="000000"/>
          <w:sz w:val="24"/>
          <w:szCs w:val="24"/>
        </w:rPr>
      </w:pPr>
      <w:r w:rsidRPr="00D6113B">
        <w:rPr>
          <w:rFonts w:ascii="Carlito" w:eastAsia="Times New Roman" w:hAnsi="Carlito" w:cs="Carlito"/>
          <w:color w:val="000000"/>
          <w:sz w:val="24"/>
          <w:szCs w:val="24"/>
        </w:rPr>
        <w:t>– Será aceita fatura de GSA (consolidadora)?</w:t>
      </w:r>
    </w:p>
    <w:p w:rsidR="00D6113B" w:rsidRPr="00D6113B" w:rsidRDefault="00D6113B" w:rsidP="00D6113B">
      <w:pPr>
        <w:spacing w:before="100" w:beforeAutospacing="1" w:after="100" w:afterAutospacing="1" w:line="240" w:lineRule="auto"/>
        <w:ind w:left="2268"/>
        <w:jc w:val="both"/>
        <w:rPr>
          <w:rFonts w:ascii="Carlito" w:eastAsia="Times New Roman" w:hAnsi="Carlito" w:cs="Carlito"/>
          <w:color w:val="000000"/>
          <w:sz w:val="24"/>
          <w:szCs w:val="24"/>
        </w:rPr>
      </w:pPr>
      <w:r w:rsidRPr="00D6113B">
        <w:rPr>
          <w:rFonts w:ascii="Arial" w:eastAsia="Times New Roman" w:hAnsi="Arial" w:cs="Arial"/>
          <w:color w:val="000000"/>
          <w:sz w:val="24"/>
          <w:szCs w:val="24"/>
        </w:rPr>
        <w:t> </w:t>
      </w:r>
      <w:r w:rsidRPr="00D6113B">
        <w:rPr>
          <w:rFonts w:ascii="Carlito" w:eastAsia="Times New Roman" w:hAnsi="Carlito" w:cs="Carlito"/>
          <w:color w:val="000000"/>
          <w:sz w:val="24"/>
          <w:szCs w:val="24"/>
        </w:rPr>
        <w:t>– Para assinatura do contrato a licitante vencedora deverá se deslocar até o contratante, ou este será enviado eletronicamente e posteriormente por correio?</w:t>
      </w:r>
    </w:p>
    <w:p w:rsidR="00D6113B" w:rsidRPr="00D6113B" w:rsidRDefault="00D6113B" w:rsidP="00D6113B">
      <w:pPr>
        <w:spacing w:before="100" w:beforeAutospacing="1" w:after="100" w:afterAutospacing="1" w:line="240" w:lineRule="auto"/>
        <w:ind w:left="2268"/>
        <w:jc w:val="both"/>
        <w:rPr>
          <w:rFonts w:ascii="Carlito" w:eastAsia="Times New Roman" w:hAnsi="Carlito" w:cs="Carlito"/>
          <w:color w:val="000000"/>
          <w:sz w:val="24"/>
          <w:szCs w:val="24"/>
        </w:rPr>
      </w:pPr>
      <w:r w:rsidRPr="00D6113B">
        <w:rPr>
          <w:rFonts w:ascii="Arial" w:eastAsia="Times New Roman" w:hAnsi="Arial" w:cs="Arial"/>
          <w:color w:val="000000"/>
          <w:sz w:val="24"/>
          <w:szCs w:val="24"/>
        </w:rPr>
        <w:t> </w:t>
      </w:r>
      <w:r w:rsidRPr="00A879B0">
        <w:rPr>
          <w:rFonts w:ascii="Carlito" w:eastAsia="Times New Roman" w:hAnsi="Carlito" w:cs="Carlito"/>
          <w:color w:val="000000"/>
          <w:sz w:val="24"/>
          <w:szCs w:val="24"/>
        </w:rPr>
        <w:t>– Aceita documentos com autenticação digital?</w:t>
      </w:r>
    </w:p>
    <w:p w:rsidR="00D6113B" w:rsidRPr="00D6113B" w:rsidRDefault="00D6113B" w:rsidP="00D6113B">
      <w:pPr>
        <w:spacing w:before="100" w:beforeAutospacing="1" w:after="100" w:afterAutospacing="1" w:line="240" w:lineRule="auto"/>
        <w:ind w:left="2268"/>
        <w:jc w:val="both"/>
        <w:rPr>
          <w:rFonts w:ascii="Carlito" w:eastAsia="Times New Roman" w:hAnsi="Carlito" w:cs="Carlito"/>
          <w:color w:val="000000"/>
          <w:sz w:val="24"/>
          <w:szCs w:val="24"/>
        </w:rPr>
      </w:pPr>
      <w:r w:rsidRPr="00D6113B">
        <w:rPr>
          <w:rFonts w:ascii="Carlito" w:eastAsia="Times New Roman" w:hAnsi="Carlito" w:cs="Carlito"/>
          <w:color w:val="000000"/>
          <w:sz w:val="24"/>
          <w:szCs w:val="24"/>
        </w:rPr>
        <w:t>– O contratado deverá disponibilizar sistema informatizado (Self-</w:t>
      </w:r>
      <w:proofErr w:type="spellStart"/>
      <w:r w:rsidRPr="00D6113B">
        <w:rPr>
          <w:rFonts w:ascii="Carlito" w:eastAsia="Times New Roman" w:hAnsi="Carlito" w:cs="Carlito"/>
          <w:color w:val="000000"/>
          <w:sz w:val="24"/>
          <w:szCs w:val="24"/>
        </w:rPr>
        <w:t>booking</w:t>
      </w:r>
      <w:proofErr w:type="spellEnd"/>
      <w:r w:rsidRPr="00D6113B">
        <w:rPr>
          <w:rFonts w:ascii="Carlito" w:eastAsia="Times New Roman" w:hAnsi="Carlito" w:cs="Carlito"/>
          <w:color w:val="000000"/>
          <w:sz w:val="24"/>
          <w:szCs w:val="24"/>
        </w:rPr>
        <w:t>)?</w:t>
      </w:r>
    </w:p>
    <w:p w:rsidR="00067077" w:rsidRDefault="009C10B3">
      <w:pPr>
        <w:pStyle w:val="NormalWeb"/>
        <w:shd w:val="clear" w:color="auto" w:fill="FFFFFF"/>
        <w:spacing w:after="0"/>
        <w:ind w:left="2268"/>
        <w:jc w:val="both"/>
        <w:rPr>
          <w:rFonts w:ascii="Carlito" w:hAnsi="Carlito"/>
        </w:rPr>
      </w:pPr>
      <w:r>
        <w:rPr>
          <w:rFonts w:ascii="Carlito" w:hAnsi="Carlito" w:cs="Tahoma"/>
          <w:color w:val="000000"/>
        </w:rPr>
        <w:t xml:space="preserve"> </w:t>
      </w:r>
    </w:p>
    <w:p w:rsidR="00067077" w:rsidRDefault="00067077">
      <w:pPr>
        <w:shd w:val="clear" w:color="auto" w:fill="FFFFFF"/>
        <w:spacing w:after="0" w:line="240" w:lineRule="auto"/>
        <w:ind w:firstLine="708"/>
        <w:rPr>
          <w:rFonts w:ascii="Carlito" w:eastAsia="Times New Roman" w:hAnsi="Carlito" w:cs="Arial"/>
          <w:color w:val="000000"/>
          <w:sz w:val="24"/>
          <w:szCs w:val="24"/>
          <w:highlight w:val="white"/>
        </w:rPr>
      </w:pPr>
    </w:p>
    <w:p w:rsidR="00067077" w:rsidRDefault="009C10B3">
      <w:pPr>
        <w:shd w:val="clear" w:color="auto" w:fill="FFFFFF"/>
        <w:spacing w:after="0" w:line="240" w:lineRule="auto"/>
        <w:rPr>
          <w:rFonts w:ascii="Arial" w:hAnsi="Arial" w:cs="Arial"/>
          <w:b/>
          <w:sz w:val="24"/>
          <w:szCs w:val="24"/>
        </w:rPr>
      </w:pPr>
      <w:r>
        <w:rPr>
          <w:rFonts w:ascii="Carlito" w:hAnsi="Carlito" w:cs="Arial"/>
          <w:b/>
          <w:sz w:val="24"/>
          <w:szCs w:val="24"/>
        </w:rPr>
        <w:t>3. DA APRECIAÇÃO DO MÉRITO</w:t>
      </w:r>
    </w:p>
    <w:p w:rsidR="00067077" w:rsidRDefault="00067077">
      <w:pPr>
        <w:shd w:val="clear" w:color="auto" w:fill="FFFFFF"/>
        <w:spacing w:after="0" w:line="240" w:lineRule="auto"/>
        <w:rPr>
          <w:rFonts w:ascii="Carlito" w:hAnsi="Carlito" w:cs="Arial"/>
          <w:sz w:val="24"/>
          <w:szCs w:val="24"/>
        </w:rPr>
      </w:pPr>
    </w:p>
    <w:p w:rsidR="00067077" w:rsidRPr="00423E5D" w:rsidRDefault="009C10B3">
      <w:pPr>
        <w:shd w:val="clear" w:color="auto" w:fill="FFFFFF"/>
        <w:spacing w:after="0" w:line="240" w:lineRule="auto"/>
        <w:jc w:val="both"/>
        <w:rPr>
          <w:rFonts w:ascii="Carlito" w:hAnsi="Carlito" w:cs="Carlito"/>
          <w:sz w:val="24"/>
          <w:szCs w:val="24"/>
        </w:rPr>
      </w:pPr>
      <w:r>
        <w:rPr>
          <w:rFonts w:ascii="Carlito" w:hAnsi="Carlito" w:cs="Arial"/>
          <w:sz w:val="24"/>
          <w:szCs w:val="24"/>
        </w:rPr>
        <w:tab/>
        <w:t xml:space="preserve">Acerca das dúvidas apresentada pelo peticionante, e alertando que os </w:t>
      </w:r>
      <w:r w:rsidRPr="00423E5D">
        <w:rPr>
          <w:rFonts w:ascii="Carlito" w:hAnsi="Carlito" w:cs="Carlito"/>
          <w:sz w:val="24"/>
          <w:szCs w:val="24"/>
        </w:rPr>
        <w:t>apontamentos aqui apresentados fazem referência aos estudos desenvolvidos no âmbito da unidade gerenciadora, esclarecemos que</w:t>
      </w:r>
      <w:r w:rsidR="00D82AF4">
        <w:rPr>
          <w:rFonts w:ascii="Carlito" w:hAnsi="Carlito" w:cs="Carlito"/>
          <w:sz w:val="24"/>
          <w:szCs w:val="24"/>
        </w:rPr>
        <w:t xml:space="preserve"> somente serão </w:t>
      </w:r>
      <w:proofErr w:type="gramStart"/>
      <w:r w:rsidR="00D82AF4">
        <w:rPr>
          <w:rFonts w:ascii="Carlito" w:hAnsi="Carlito" w:cs="Carlito"/>
          <w:sz w:val="24"/>
          <w:szCs w:val="24"/>
        </w:rPr>
        <w:t>respondidos</w:t>
      </w:r>
      <w:proofErr w:type="gramEnd"/>
      <w:r w:rsidR="00D82AF4">
        <w:rPr>
          <w:rFonts w:ascii="Carlito" w:hAnsi="Carlito" w:cs="Carlito"/>
          <w:sz w:val="24"/>
          <w:szCs w:val="24"/>
        </w:rPr>
        <w:t xml:space="preserve"> as dúvidas acerca do instrumento convocatório</w:t>
      </w:r>
      <w:r w:rsidRPr="00423E5D">
        <w:rPr>
          <w:rFonts w:ascii="Carlito" w:hAnsi="Carlito" w:cs="Carlito"/>
          <w:sz w:val="24"/>
          <w:szCs w:val="24"/>
        </w:rPr>
        <w:t>:</w:t>
      </w:r>
    </w:p>
    <w:p w:rsidR="00E35077" w:rsidRPr="00423E5D" w:rsidRDefault="00E35077">
      <w:pPr>
        <w:shd w:val="clear" w:color="auto" w:fill="FFFFFF"/>
        <w:spacing w:after="0" w:line="240" w:lineRule="auto"/>
        <w:jc w:val="both"/>
        <w:rPr>
          <w:rFonts w:ascii="Carlito" w:hAnsi="Carlito" w:cs="Carlito"/>
          <w:sz w:val="24"/>
          <w:szCs w:val="24"/>
        </w:rPr>
      </w:pPr>
    </w:p>
    <w:p w:rsidR="007A2D51" w:rsidRPr="007A2D51" w:rsidRDefault="004A5A55" w:rsidP="007A2D51">
      <w:pPr>
        <w:pStyle w:val="PargrafodaLista"/>
        <w:numPr>
          <w:ilvl w:val="0"/>
          <w:numId w:val="2"/>
        </w:numPr>
        <w:shd w:val="clear" w:color="auto" w:fill="FFFFFF"/>
        <w:spacing w:after="0" w:line="240" w:lineRule="auto"/>
        <w:ind w:left="0" w:firstLine="0"/>
        <w:jc w:val="both"/>
        <w:rPr>
          <w:rFonts w:ascii="Carlito" w:eastAsia="Times New Roman" w:hAnsi="Carlito" w:cs="Carlito"/>
          <w:sz w:val="24"/>
          <w:szCs w:val="24"/>
          <w:highlight w:val="white"/>
        </w:rPr>
      </w:pPr>
      <w:r w:rsidRPr="007A2D51">
        <w:rPr>
          <w:rFonts w:ascii="Carlito" w:hAnsi="Carlito" w:cs="Carlito"/>
          <w:sz w:val="24"/>
          <w:szCs w:val="24"/>
        </w:rPr>
        <w:t>C</w:t>
      </w:r>
      <w:r w:rsidR="00E35077" w:rsidRPr="007A2D51">
        <w:rPr>
          <w:rFonts w:ascii="Carlito" w:hAnsi="Carlito" w:cs="Carlito"/>
          <w:sz w:val="24"/>
          <w:szCs w:val="24"/>
        </w:rPr>
        <w:t>onsultando o sítio eletrônico da Agência Nacional de Aviação Civil, foi constatado que a empresa AVIANCA não se encontra no rol de empresas com autorização de serviços a</w:t>
      </w:r>
      <w:r w:rsidR="00423E5D" w:rsidRPr="007A2D51">
        <w:rPr>
          <w:rFonts w:ascii="Carlito" w:hAnsi="Carlito" w:cs="Carlito"/>
          <w:sz w:val="24"/>
          <w:szCs w:val="24"/>
        </w:rPr>
        <w:t xml:space="preserve">éreos regulares e não regulares. </w:t>
      </w:r>
      <w:r w:rsidR="008B1E4E" w:rsidRPr="007A2D51">
        <w:rPr>
          <w:rFonts w:ascii="Carlito" w:hAnsi="Carlito" w:cs="Carlito"/>
          <w:sz w:val="24"/>
          <w:szCs w:val="24"/>
        </w:rPr>
        <w:t>Informação d</w:t>
      </w:r>
      <w:r w:rsidR="00423E5D" w:rsidRPr="007A2D51">
        <w:rPr>
          <w:rFonts w:ascii="Carlito" w:hAnsi="Carlito" w:cs="Carlito"/>
          <w:sz w:val="24"/>
          <w:szCs w:val="24"/>
        </w:rPr>
        <w:t xml:space="preserve">isponível em: </w:t>
      </w:r>
      <w:hyperlink r:id="rId8" w:history="1">
        <w:r w:rsidR="00423E5D" w:rsidRPr="007A2D51">
          <w:rPr>
            <w:rStyle w:val="Hyperlink"/>
            <w:rFonts w:ascii="Carlito" w:hAnsi="Carlito" w:cs="Carlito"/>
            <w:sz w:val="24"/>
            <w:szCs w:val="24"/>
          </w:rPr>
          <w:t>https://sas.anac.gov.br/sas/empresasaereas/view/frmEmpresas.aspx</w:t>
        </w:r>
      </w:hyperlink>
      <w:r w:rsidR="00423E5D" w:rsidRPr="007A2D51">
        <w:rPr>
          <w:rFonts w:ascii="Carlito" w:hAnsi="Carlito" w:cs="Carlito"/>
          <w:sz w:val="24"/>
          <w:szCs w:val="24"/>
        </w:rPr>
        <w:t>. Acesso em: 27 set. 2019.</w:t>
      </w:r>
      <w:r w:rsidR="007A2D51" w:rsidRPr="007A2D51">
        <w:rPr>
          <w:rFonts w:ascii="Carlito" w:hAnsi="Carlito" w:cs="Carlito"/>
          <w:sz w:val="24"/>
          <w:szCs w:val="24"/>
        </w:rPr>
        <w:t xml:space="preserve"> Neste sentido, foi suprimida a exigência de </w:t>
      </w:r>
      <w:r w:rsidR="007A2D51" w:rsidRPr="007A2D51">
        <w:rPr>
          <w:rFonts w:ascii="Carlito" w:eastAsia="Times New Roman" w:hAnsi="Carlito" w:cs="Carlito"/>
          <w:color w:val="000000"/>
          <w:sz w:val="24"/>
          <w:szCs w:val="24"/>
        </w:rPr>
        <w:t xml:space="preserve">declaração da companhia AVIANCA, comprovando que a licitante é possuidora de crédito perante a referida empresas, e está autorizada a emitir bilhetes de passagens aéreas </w:t>
      </w:r>
      <w:proofErr w:type="gramStart"/>
      <w:r w:rsidR="007A2D51" w:rsidRPr="007A2D51">
        <w:rPr>
          <w:rFonts w:ascii="Carlito" w:eastAsia="Times New Roman" w:hAnsi="Carlito" w:cs="Carlito"/>
          <w:color w:val="000000"/>
          <w:sz w:val="24"/>
          <w:szCs w:val="24"/>
        </w:rPr>
        <w:t>dessa companhias</w:t>
      </w:r>
      <w:proofErr w:type="gramEnd"/>
      <w:r w:rsidR="007A2D51" w:rsidRPr="007A2D51">
        <w:rPr>
          <w:rFonts w:ascii="Carlito" w:eastAsia="Times New Roman" w:hAnsi="Carlito" w:cs="Carlito"/>
          <w:color w:val="000000"/>
          <w:sz w:val="24"/>
          <w:szCs w:val="24"/>
        </w:rPr>
        <w:t xml:space="preserve"> durante a vigência do </w:t>
      </w:r>
      <w:r w:rsidR="007A2D51" w:rsidRPr="007A2D51">
        <w:rPr>
          <w:rFonts w:ascii="Carlito" w:eastAsia="Times New Roman" w:hAnsi="Carlito" w:cs="Carlito"/>
          <w:color w:val="000000"/>
          <w:sz w:val="24"/>
          <w:szCs w:val="24"/>
        </w:rPr>
        <w:t>contrato.</w:t>
      </w:r>
    </w:p>
    <w:p w:rsidR="007A2D51" w:rsidRPr="007A2D51" w:rsidRDefault="007A2D51" w:rsidP="007A2D51">
      <w:pPr>
        <w:pStyle w:val="PargrafodaLista"/>
        <w:shd w:val="clear" w:color="auto" w:fill="FFFFFF"/>
        <w:spacing w:after="0" w:line="240" w:lineRule="auto"/>
        <w:ind w:left="0"/>
        <w:jc w:val="both"/>
        <w:rPr>
          <w:rFonts w:ascii="Carlito" w:eastAsia="Times New Roman" w:hAnsi="Carlito" w:cs="Carlito"/>
          <w:sz w:val="24"/>
          <w:szCs w:val="24"/>
          <w:highlight w:val="white"/>
        </w:rPr>
      </w:pPr>
    </w:p>
    <w:p w:rsidR="008B1E4E" w:rsidRDefault="008B1E4E" w:rsidP="008B1E4E">
      <w:pPr>
        <w:pStyle w:val="PargrafodaLista"/>
        <w:numPr>
          <w:ilvl w:val="0"/>
          <w:numId w:val="2"/>
        </w:numPr>
        <w:spacing w:before="100" w:beforeAutospacing="1" w:after="100" w:afterAutospacing="1" w:line="240" w:lineRule="auto"/>
        <w:ind w:left="0" w:firstLine="0"/>
        <w:jc w:val="both"/>
        <w:rPr>
          <w:rFonts w:ascii="Carlito" w:eastAsia="Times New Roman" w:hAnsi="Carlito" w:cs="Carlito"/>
          <w:color w:val="000000"/>
          <w:sz w:val="24"/>
          <w:szCs w:val="24"/>
        </w:rPr>
      </w:pPr>
      <w:r w:rsidRPr="008B1E4E">
        <w:rPr>
          <w:rFonts w:ascii="Carlito" w:eastAsia="Times New Roman" w:hAnsi="Carlito" w:cs="Carlito"/>
          <w:color w:val="000000"/>
          <w:sz w:val="24"/>
          <w:szCs w:val="24"/>
        </w:rPr>
        <w:t xml:space="preserve">Quanto ao questionamento relativo aos </w:t>
      </w:r>
      <w:r w:rsidRPr="008B1E4E">
        <w:rPr>
          <w:rFonts w:ascii="Carlito" w:eastAsia="Times New Roman" w:hAnsi="Carlito" w:cs="Carlito"/>
          <w:color w:val="000000"/>
          <w:sz w:val="24"/>
          <w:szCs w:val="24"/>
        </w:rPr>
        <w:t>documento</w:t>
      </w:r>
      <w:r>
        <w:rPr>
          <w:rFonts w:ascii="Carlito" w:eastAsia="Times New Roman" w:hAnsi="Carlito" w:cs="Carlito"/>
          <w:color w:val="000000"/>
          <w:sz w:val="24"/>
          <w:szCs w:val="24"/>
        </w:rPr>
        <w:t>s</w:t>
      </w:r>
      <w:r w:rsidRPr="008B1E4E">
        <w:rPr>
          <w:rFonts w:ascii="Carlito" w:eastAsia="Times New Roman" w:hAnsi="Carlito" w:cs="Carlito"/>
          <w:color w:val="000000"/>
          <w:sz w:val="24"/>
          <w:szCs w:val="24"/>
        </w:rPr>
        <w:t xml:space="preserve"> utiliza</w:t>
      </w:r>
      <w:r>
        <w:rPr>
          <w:rFonts w:ascii="Carlito" w:eastAsia="Times New Roman" w:hAnsi="Carlito" w:cs="Carlito"/>
          <w:color w:val="000000"/>
          <w:sz w:val="24"/>
          <w:szCs w:val="24"/>
        </w:rPr>
        <w:t xml:space="preserve">dos para comprovação, </w:t>
      </w:r>
      <w:r w:rsidR="00935BE1">
        <w:rPr>
          <w:rFonts w:ascii="Carlito" w:eastAsia="Times New Roman" w:hAnsi="Carlito" w:cs="Carlito"/>
          <w:color w:val="000000"/>
          <w:sz w:val="24"/>
          <w:szCs w:val="24"/>
        </w:rPr>
        <w:t xml:space="preserve">deverá ser </w:t>
      </w:r>
      <w:proofErr w:type="gramStart"/>
      <w:r w:rsidR="00935BE1">
        <w:rPr>
          <w:rFonts w:ascii="Carlito" w:eastAsia="Times New Roman" w:hAnsi="Carlito" w:cs="Carlito"/>
          <w:color w:val="000000"/>
          <w:sz w:val="24"/>
          <w:szCs w:val="24"/>
        </w:rPr>
        <w:t>enviado a fatura da companhia aérea</w:t>
      </w:r>
      <w:proofErr w:type="gramEnd"/>
      <w:r w:rsidR="00935BE1">
        <w:rPr>
          <w:rFonts w:ascii="Carlito" w:eastAsia="Times New Roman" w:hAnsi="Carlito" w:cs="Carlito"/>
          <w:color w:val="000000"/>
          <w:sz w:val="24"/>
          <w:szCs w:val="24"/>
        </w:rPr>
        <w:t>.</w:t>
      </w:r>
    </w:p>
    <w:p w:rsidR="003E59F5" w:rsidRPr="008B1E4E" w:rsidRDefault="003E59F5" w:rsidP="003E59F5">
      <w:pPr>
        <w:pStyle w:val="PargrafodaLista"/>
        <w:spacing w:before="100" w:beforeAutospacing="1" w:after="100" w:afterAutospacing="1" w:line="240" w:lineRule="auto"/>
        <w:ind w:left="0"/>
        <w:jc w:val="both"/>
        <w:rPr>
          <w:rFonts w:ascii="Carlito" w:eastAsia="Times New Roman" w:hAnsi="Carlito" w:cs="Carlito"/>
          <w:color w:val="000000"/>
          <w:sz w:val="24"/>
          <w:szCs w:val="24"/>
        </w:rPr>
      </w:pPr>
    </w:p>
    <w:p w:rsidR="004A5A55" w:rsidRPr="004A5A55" w:rsidRDefault="004A5A55" w:rsidP="008B1E4E">
      <w:pPr>
        <w:pStyle w:val="PargrafodaLista"/>
        <w:numPr>
          <w:ilvl w:val="0"/>
          <w:numId w:val="2"/>
        </w:numPr>
        <w:spacing w:before="100" w:beforeAutospacing="1" w:after="100" w:afterAutospacing="1" w:line="240" w:lineRule="auto"/>
        <w:ind w:left="0" w:firstLine="0"/>
        <w:jc w:val="both"/>
        <w:rPr>
          <w:rFonts w:ascii="Carlito" w:eastAsia="Times New Roman" w:hAnsi="Carlito" w:cs="Carlito"/>
          <w:color w:val="000000"/>
          <w:sz w:val="24"/>
          <w:szCs w:val="24"/>
        </w:rPr>
      </w:pPr>
      <w:r>
        <w:rPr>
          <w:rFonts w:ascii="Carlito" w:eastAsia="Times New Roman" w:hAnsi="Carlito" w:cs="Carlito"/>
          <w:color w:val="000000"/>
          <w:sz w:val="24"/>
          <w:szCs w:val="24"/>
        </w:rPr>
        <w:t>Quanto à d</w:t>
      </w:r>
      <w:r w:rsidRPr="004A5A55">
        <w:rPr>
          <w:rFonts w:ascii="Carlito" w:eastAsia="Times New Roman" w:hAnsi="Carlito" w:cs="Carlito"/>
          <w:color w:val="000000"/>
          <w:sz w:val="24"/>
          <w:szCs w:val="24"/>
        </w:rPr>
        <w:t>esigna</w:t>
      </w:r>
      <w:r>
        <w:rPr>
          <w:rFonts w:ascii="Carlito" w:eastAsia="Times New Roman" w:hAnsi="Carlito" w:cs="Carlito"/>
          <w:color w:val="000000"/>
          <w:sz w:val="24"/>
          <w:szCs w:val="24"/>
        </w:rPr>
        <w:t>ção de</w:t>
      </w:r>
      <w:r w:rsidRPr="004A5A55">
        <w:rPr>
          <w:rFonts w:ascii="Carlito" w:eastAsia="Times New Roman" w:hAnsi="Carlito" w:cs="Carlito"/>
          <w:color w:val="000000"/>
          <w:sz w:val="24"/>
          <w:szCs w:val="24"/>
        </w:rPr>
        <w:t xml:space="preserve"> um preposto/posto de atendimento nas dependências ou em local/estado do contratante</w:t>
      </w:r>
      <w:r>
        <w:rPr>
          <w:rFonts w:ascii="Carlito" w:eastAsia="Times New Roman" w:hAnsi="Carlito" w:cs="Carlito"/>
          <w:color w:val="000000"/>
          <w:sz w:val="24"/>
          <w:szCs w:val="24"/>
        </w:rPr>
        <w:t xml:space="preserve">, </w:t>
      </w:r>
      <w:r w:rsidR="00AA1DE7">
        <w:rPr>
          <w:rFonts w:ascii="Carlito" w:eastAsia="Times New Roman" w:hAnsi="Carlito" w:cs="Carlito"/>
          <w:color w:val="000000"/>
          <w:sz w:val="24"/>
          <w:szCs w:val="24"/>
        </w:rPr>
        <w:t xml:space="preserve">o instrumento convocatório não </w:t>
      </w:r>
      <w:r w:rsidR="00BF2CBB">
        <w:rPr>
          <w:rFonts w:ascii="Carlito" w:eastAsia="Times New Roman" w:hAnsi="Carlito" w:cs="Carlito"/>
          <w:color w:val="000000"/>
          <w:sz w:val="24"/>
          <w:szCs w:val="24"/>
        </w:rPr>
        <w:t xml:space="preserve">fez </w:t>
      </w:r>
      <w:r w:rsidR="00B37BF6">
        <w:rPr>
          <w:rFonts w:ascii="Carlito" w:eastAsia="Times New Roman" w:hAnsi="Carlito" w:cs="Carlito"/>
          <w:color w:val="000000"/>
          <w:sz w:val="24"/>
          <w:szCs w:val="24"/>
        </w:rPr>
        <w:t xml:space="preserve">nenhuma </w:t>
      </w:r>
      <w:r w:rsidR="00BF2CBB">
        <w:rPr>
          <w:rFonts w:ascii="Carlito" w:eastAsia="Times New Roman" w:hAnsi="Carlito" w:cs="Carlito"/>
          <w:color w:val="000000"/>
          <w:sz w:val="24"/>
          <w:szCs w:val="24"/>
        </w:rPr>
        <w:t>referência</w:t>
      </w:r>
      <w:r w:rsidR="008B1E4E">
        <w:rPr>
          <w:rFonts w:ascii="Carlito" w:eastAsia="Times New Roman" w:hAnsi="Carlito" w:cs="Carlito"/>
          <w:color w:val="000000"/>
          <w:sz w:val="24"/>
          <w:szCs w:val="24"/>
        </w:rPr>
        <w:t xml:space="preserve"> ao questionamento.</w:t>
      </w:r>
    </w:p>
    <w:p w:rsidR="004A5A55" w:rsidRDefault="004A5A55" w:rsidP="004A5A55">
      <w:pPr>
        <w:shd w:val="clear" w:color="auto" w:fill="FFFFFF"/>
        <w:spacing w:after="0" w:line="240" w:lineRule="auto"/>
        <w:jc w:val="both"/>
        <w:rPr>
          <w:rFonts w:ascii="Carlito" w:eastAsia="Times New Roman" w:hAnsi="Carlito" w:cs="Carlito"/>
          <w:sz w:val="24"/>
          <w:szCs w:val="24"/>
          <w:highlight w:val="white"/>
        </w:rPr>
      </w:pPr>
    </w:p>
    <w:p w:rsidR="00423E5D" w:rsidRDefault="004A5A55" w:rsidP="00423E5D">
      <w:pPr>
        <w:pStyle w:val="PargrafodaLista"/>
        <w:numPr>
          <w:ilvl w:val="0"/>
          <w:numId w:val="2"/>
        </w:numPr>
        <w:shd w:val="clear" w:color="auto" w:fill="FFFFFF"/>
        <w:spacing w:after="0" w:line="240" w:lineRule="auto"/>
        <w:ind w:left="0" w:firstLine="0"/>
        <w:jc w:val="both"/>
        <w:rPr>
          <w:rFonts w:ascii="Carlito" w:hAnsi="Carlito" w:cs="Carlito"/>
          <w:sz w:val="24"/>
          <w:szCs w:val="24"/>
        </w:rPr>
      </w:pPr>
      <w:r>
        <w:rPr>
          <w:rFonts w:ascii="Carlito" w:hAnsi="Carlito" w:cs="Carlito"/>
          <w:sz w:val="24"/>
          <w:szCs w:val="24"/>
        </w:rPr>
        <w:t>O</w:t>
      </w:r>
      <w:r w:rsidR="00423E5D" w:rsidRPr="00423E5D">
        <w:rPr>
          <w:rFonts w:ascii="Carlito" w:hAnsi="Carlito" w:cs="Carlito"/>
          <w:sz w:val="24"/>
          <w:szCs w:val="24"/>
        </w:rPr>
        <w:t xml:space="preserve">s lances deverão considerar somente duas casas decimais, </w:t>
      </w:r>
      <w:proofErr w:type="gramStart"/>
      <w:r w:rsidR="00423E5D" w:rsidRPr="00423E5D">
        <w:rPr>
          <w:rFonts w:ascii="Carlito" w:hAnsi="Carlito" w:cs="Carlito"/>
          <w:sz w:val="24"/>
          <w:szCs w:val="24"/>
        </w:rPr>
        <w:t>sob pena</w:t>
      </w:r>
      <w:proofErr w:type="gramEnd"/>
      <w:r w:rsidR="00423E5D" w:rsidRPr="00423E5D">
        <w:rPr>
          <w:rFonts w:ascii="Carlito" w:hAnsi="Carlito" w:cs="Carlito"/>
          <w:sz w:val="24"/>
          <w:szCs w:val="24"/>
        </w:rPr>
        <w:t xml:space="preserve"> de não aceitação da proposta, </w:t>
      </w:r>
      <w:r w:rsidR="002643A0">
        <w:rPr>
          <w:rFonts w:ascii="Carlito" w:hAnsi="Carlito" w:cs="Carlito"/>
          <w:sz w:val="24"/>
          <w:szCs w:val="24"/>
        </w:rPr>
        <w:t xml:space="preserve">porque o sistema de </w:t>
      </w:r>
      <w:r w:rsidR="00423E5D" w:rsidRPr="00423E5D">
        <w:rPr>
          <w:rFonts w:ascii="Carlito" w:hAnsi="Carlito" w:cs="Carlito"/>
          <w:sz w:val="24"/>
          <w:szCs w:val="24"/>
        </w:rPr>
        <w:t>empenhos não considera mais de duas casas decimais. Portanto, lances com mais de quatro casas decimais não serão aceitos;</w:t>
      </w:r>
    </w:p>
    <w:p w:rsidR="00B37BF6" w:rsidRPr="00B37BF6" w:rsidRDefault="00B37BF6" w:rsidP="00B37BF6">
      <w:pPr>
        <w:pStyle w:val="PargrafodaLista"/>
        <w:rPr>
          <w:rFonts w:ascii="Carlito" w:hAnsi="Carlito" w:cs="Carlito"/>
          <w:sz w:val="24"/>
          <w:szCs w:val="24"/>
        </w:rPr>
      </w:pPr>
    </w:p>
    <w:p w:rsidR="00B37BF6" w:rsidRPr="00423E5D" w:rsidRDefault="00B37BF6" w:rsidP="00B37BF6">
      <w:pPr>
        <w:pStyle w:val="PargrafodaLista"/>
        <w:shd w:val="clear" w:color="auto" w:fill="FFFFFF"/>
        <w:spacing w:after="0" w:line="240" w:lineRule="auto"/>
        <w:ind w:left="0"/>
        <w:jc w:val="both"/>
        <w:rPr>
          <w:rFonts w:ascii="Carlito" w:hAnsi="Carlito" w:cs="Carlito"/>
          <w:sz w:val="24"/>
          <w:szCs w:val="24"/>
        </w:rPr>
      </w:pPr>
    </w:p>
    <w:p w:rsidR="00892D60" w:rsidRDefault="003E59F5" w:rsidP="00892D60">
      <w:pPr>
        <w:pStyle w:val="PargrafodaLista"/>
        <w:shd w:val="clear" w:color="auto" w:fill="FFFFFF"/>
        <w:spacing w:after="240" w:line="240" w:lineRule="auto"/>
        <w:ind w:left="567"/>
        <w:jc w:val="both"/>
        <w:rPr>
          <w:rFonts w:ascii="Carlito" w:hAnsi="Carlito" w:cs="Carlito"/>
          <w:sz w:val="24"/>
          <w:szCs w:val="24"/>
        </w:rPr>
      </w:pPr>
      <w:proofErr w:type="gramStart"/>
      <w:r>
        <w:rPr>
          <w:rFonts w:ascii="Carlito" w:hAnsi="Carlito" w:cs="Carlito"/>
          <w:sz w:val="24"/>
          <w:szCs w:val="24"/>
        </w:rPr>
        <w:t>d</w:t>
      </w:r>
      <w:r w:rsidR="00892D60">
        <w:rPr>
          <w:rFonts w:ascii="Carlito" w:hAnsi="Carlito" w:cs="Carlito"/>
          <w:sz w:val="24"/>
          <w:szCs w:val="24"/>
        </w:rPr>
        <w:t>.</w:t>
      </w:r>
      <w:proofErr w:type="gramEnd"/>
      <w:r w:rsidR="00892D60">
        <w:rPr>
          <w:rFonts w:ascii="Carlito" w:hAnsi="Carlito" w:cs="Carlito"/>
          <w:sz w:val="24"/>
          <w:szCs w:val="24"/>
        </w:rPr>
        <w:t xml:space="preserve">1) </w:t>
      </w:r>
      <w:r w:rsidR="004A5A55">
        <w:rPr>
          <w:rFonts w:ascii="Carlito" w:hAnsi="Carlito" w:cs="Carlito"/>
          <w:sz w:val="24"/>
          <w:szCs w:val="24"/>
        </w:rPr>
        <w:t>É</w:t>
      </w:r>
      <w:r w:rsidR="00423E5D" w:rsidRPr="00423E5D">
        <w:rPr>
          <w:rFonts w:ascii="Carlito" w:hAnsi="Carlito" w:cs="Carlito"/>
          <w:sz w:val="24"/>
          <w:szCs w:val="24"/>
        </w:rPr>
        <w:t xml:space="preserve"> imperativo ressaltar que nos contratos de agenciamento de passagens aéreas, o custo direto é, basicamente, o bilhete a tarifa de embarque e os tributos diretamente envolvidos na transação. Portanto, a taxa de agenciamento deve ser formulada de modo que tenha condições de suportar o custo indireto da agência e o lucro (remuneração) pretendido. </w:t>
      </w:r>
    </w:p>
    <w:p w:rsidR="00B37BF6" w:rsidRDefault="00B37BF6" w:rsidP="00892D60">
      <w:pPr>
        <w:pStyle w:val="PargrafodaLista"/>
        <w:shd w:val="clear" w:color="auto" w:fill="FFFFFF"/>
        <w:spacing w:after="240" w:line="240" w:lineRule="auto"/>
        <w:ind w:left="567"/>
        <w:jc w:val="both"/>
        <w:rPr>
          <w:rFonts w:ascii="Carlito" w:hAnsi="Carlito" w:cs="Carlito"/>
          <w:sz w:val="24"/>
          <w:szCs w:val="24"/>
        </w:rPr>
      </w:pPr>
    </w:p>
    <w:p w:rsidR="00423E5D" w:rsidRPr="00423E5D" w:rsidRDefault="003E59F5" w:rsidP="00892D60">
      <w:pPr>
        <w:pStyle w:val="PargrafodaLista"/>
        <w:shd w:val="clear" w:color="auto" w:fill="FFFFFF"/>
        <w:spacing w:after="240" w:line="240" w:lineRule="auto"/>
        <w:ind w:left="567"/>
        <w:jc w:val="both"/>
        <w:rPr>
          <w:rFonts w:ascii="Carlito" w:hAnsi="Carlito" w:cs="Carlito"/>
          <w:sz w:val="24"/>
          <w:szCs w:val="24"/>
        </w:rPr>
      </w:pPr>
      <w:proofErr w:type="gramStart"/>
      <w:r>
        <w:rPr>
          <w:rFonts w:ascii="Carlito" w:hAnsi="Carlito" w:cs="Carlito"/>
          <w:sz w:val="24"/>
          <w:szCs w:val="24"/>
        </w:rPr>
        <w:t>d</w:t>
      </w:r>
      <w:r w:rsidR="00892D60">
        <w:rPr>
          <w:rFonts w:ascii="Carlito" w:hAnsi="Carlito" w:cs="Carlito"/>
          <w:sz w:val="24"/>
          <w:szCs w:val="24"/>
        </w:rPr>
        <w:t>.</w:t>
      </w:r>
      <w:proofErr w:type="gramEnd"/>
      <w:r w:rsidR="00892D60">
        <w:rPr>
          <w:rFonts w:ascii="Carlito" w:hAnsi="Carlito" w:cs="Carlito"/>
          <w:sz w:val="24"/>
          <w:szCs w:val="24"/>
        </w:rPr>
        <w:t xml:space="preserve">2) </w:t>
      </w:r>
      <w:r w:rsidR="004A5A55">
        <w:rPr>
          <w:rFonts w:ascii="Carlito" w:hAnsi="Carlito" w:cs="Carlito"/>
          <w:sz w:val="24"/>
          <w:szCs w:val="24"/>
        </w:rPr>
        <w:t>O</w:t>
      </w:r>
      <w:r w:rsidR="00423E5D" w:rsidRPr="00423E5D">
        <w:rPr>
          <w:rFonts w:ascii="Carlito" w:hAnsi="Carlito" w:cs="Carlito"/>
          <w:sz w:val="24"/>
          <w:szCs w:val="24"/>
        </w:rPr>
        <w:t xml:space="preserve">ra, a agência, para consecução de suas atividades, possui custos que distribui por todos os seus contratos, relativos às despesas com a sua sede, contas telefônicas, salários dos agentes de viagem, pró labore dos sócios, internet entre outras de caráter administrativo, como também os tributos incidentes no faturamento da empresa (IRPJ, CSLL, PIS/COFINS). Se o custo do bilhete é recebido e repassado integralmente às companhias aéreas, a taxa de agenciamento deve ser suficiente para sustentar tais despesas e ainda propiciar o lucro almejado no contrato. Dito isto, o problema surge quando da apresentação, por parte das agências licitantes, de propostas que contemplem taxa de agenciamento </w:t>
      </w:r>
      <w:r w:rsidR="00892D60">
        <w:rPr>
          <w:rFonts w:ascii="Carlito" w:hAnsi="Carlito" w:cs="Carlito"/>
          <w:sz w:val="24"/>
          <w:szCs w:val="24"/>
        </w:rPr>
        <w:t xml:space="preserve">próximas de zero, </w:t>
      </w:r>
      <w:r w:rsidR="00423E5D" w:rsidRPr="00423E5D">
        <w:rPr>
          <w:rFonts w:ascii="Carlito" w:hAnsi="Carlito" w:cs="Carlito"/>
          <w:sz w:val="24"/>
          <w:szCs w:val="24"/>
        </w:rPr>
        <w:t xml:space="preserve">nula (zero) ou negativa. </w:t>
      </w:r>
    </w:p>
    <w:p w:rsidR="00423E5D" w:rsidRPr="00423E5D" w:rsidRDefault="003E59F5" w:rsidP="00892D60">
      <w:pPr>
        <w:spacing w:after="240"/>
        <w:ind w:left="567"/>
        <w:jc w:val="both"/>
        <w:rPr>
          <w:rFonts w:ascii="Carlito" w:hAnsi="Carlito" w:cs="Carlito"/>
          <w:sz w:val="24"/>
          <w:szCs w:val="24"/>
        </w:rPr>
      </w:pPr>
      <w:proofErr w:type="gramStart"/>
      <w:r>
        <w:rPr>
          <w:rFonts w:ascii="Carlito" w:hAnsi="Carlito" w:cs="Carlito"/>
          <w:sz w:val="24"/>
          <w:szCs w:val="24"/>
        </w:rPr>
        <w:t>d</w:t>
      </w:r>
      <w:r w:rsidR="00892D60">
        <w:rPr>
          <w:rFonts w:ascii="Carlito" w:hAnsi="Carlito" w:cs="Carlito"/>
          <w:sz w:val="24"/>
          <w:szCs w:val="24"/>
        </w:rPr>
        <w:t>.</w:t>
      </w:r>
      <w:proofErr w:type="gramEnd"/>
      <w:r w:rsidR="00892D60">
        <w:rPr>
          <w:rFonts w:ascii="Carlito" w:hAnsi="Carlito" w:cs="Carlito"/>
          <w:sz w:val="24"/>
          <w:szCs w:val="24"/>
        </w:rPr>
        <w:t xml:space="preserve">3) </w:t>
      </w:r>
      <w:r w:rsidR="00423E5D" w:rsidRPr="00423E5D">
        <w:rPr>
          <w:rFonts w:ascii="Carlito" w:hAnsi="Carlito" w:cs="Carlito"/>
          <w:sz w:val="24"/>
          <w:szCs w:val="24"/>
        </w:rPr>
        <w:t xml:space="preserve">Nesse sentido, é fácil perceber o enorme risco de inexequibilidade ou, pior ainda, da prática ilegítima do chamado jogo de planilha, quando da apresentação de taxa nula nas propostas para serviços de agenciamento de viagens, pois, se o valor do bilhete é repassado integralmente paras as companhias, não sobra absolutamente nada para que a empresa empregue em suas despesas indiretas e possa extrair o lucro almejado. </w:t>
      </w:r>
      <w:r w:rsidR="00423E5D" w:rsidRPr="00423E5D">
        <w:rPr>
          <w:rFonts w:ascii="Carlito" w:hAnsi="Carlito" w:cs="Carlito"/>
          <w:b/>
          <w:sz w:val="24"/>
          <w:szCs w:val="24"/>
        </w:rPr>
        <w:t>A situação é mais crítica quando a taxa é negativa, pois se a agência vai repassar à companhia aérea o valor do bilhete, mas vai receber do órgão um valor menor do que este significa que a agência, em verdade, estaria pagando para prestar o serviço, o que é uma absurda e flagrante incongruência</w:t>
      </w:r>
      <w:r w:rsidR="00423E5D" w:rsidRPr="00423E5D">
        <w:rPr>
          <w:rFonts w:ascii="Carlito" w:hAnsi="Carlito" w:cs="Carlito"/>
          <w:sz w:val="24"/>
          <w:szCs w:val="24"/>
        </w:rPr>
        <w:t xml:space="preserve">. </w:t>
      </w:r>
    </w:p>
    <w:p w:rsidR="00423E5D" w:rsidRDefault="003E59F5" w:rsidP="00892D60">
      <w:pPr>
        <w:pStyle w:val="PargrafodaLista"/>
        <w:shd w:val="clear" w:color="auto" w:fill="FFFFFF"/>
        <w:spacing w:after="0" w:line="240" w:lineRule="auto"/>
        <w:ind w:left="567"/>
        <w:jc w:val="both"/>
        <w:rPr>
          <w:rFonts w:ascii="Carlito" w:hAnsi="Carlito" w:cs="Carlito"/>
          <w:sz w:val="24"/>
          <w:szCs w:val="24"/>
        </w:rPr>
      </w:pPr>
      <w:proofErr w:type="gramStart"/>
      <w:r>
        <w:rPr>
          <w:rFonts w:ascii="Carlito" w:hAnsi="Carlito" w:cs="Carlito"/>
          <w:sz w:val="24"/>
          <w:szCs w:val="24"/>
        </w:rPr>
        <w:t>d</w:t>
      </w:r>
      <w:r w:rsidR="00892D60">
        <w:rPr>
          <w:rFonts w:ascii="Carlito" w:hAnsi="Carlito" w:cs="Carlito"/>
          <w:sz w:val="24"/>
          <w:szCs w:val="24"/>
        </w:rPr>
        <w:t>.</w:t>
      </w:r>
      <w:proofErr w:type="gramEnd"/>
      <w:r w:rsidR="00892D60">
        <w:rPr>
          <w:rFonts w:ascii="Carlito" w:hAnsi="Carlito" w:cs="Carlito"/>
          <w:sz w:val="24"/>
          <w:szCs w:val="24"/>
        </w:rPr>
        <w:t xml:space="preserve">4) </w:t>
      </w:r>
      <w:r w:rsidR="00423E5D" w:rsidRPr="00423E5D">
        <w:rPr>
          <w:rFonts w:ascii="Carlito" w:hAnsi="Carlito" w:cs="Carlito"/>
          <w:sz w:val="24"/>
          <w:szCs w:val="24"/>
        </w:rPr>
        <w:t xml:space="preserve">Em análise da situação apresentada, se pronunciou o Tribunal Regional Federal da 1ª Região: “ADMINISTRATIVO. LICITAÇÃO. INABILITAÇÃO DE CANDIDATO. PROPOSTA INEXEQUÍVEL. 1. Apresentada proposta inexequível </w:t>
      </w:r>
      <w:r w:rsidR="00423E5D" w:rsidRPr="00423E5D">
        <w:rPr>
          <w:rFonts w:ascii="Carlito" w:hAnsi="Carlito" w:cs="Carlito"/>
          <w:sz w:val="24"/>
          <w:szCs w:val="24"/>
        </w:rPr>
        <w:lastRenderedPageBreak/>
        <w:t xml:space="preserve">poderá a Administração considerar o candidato inabilitado, com base no art. 48, II da Lei 8.666/93. 2. A oferta de desconto de 153% sobre o valor da comissão que a empresa de turismo recebe pela compra de passagens aéreas se afigura inexequível, </w:t>
      </w:r>
      <w:r w:rsidR="00423E5D" w:rsidRPr="00423E5D">
        <w:rPr>
          <w:rFonts w:ascii="Carlito" w:hAnsi="Carlito" w:cs="Carlito"/>
          <w:b/>
          <w:sz w:val="24"/>
          <w:szCs w:val="24"/>
        </w:rPr>
        <w:t>porque implica não apenas abrir mão de toda a remuneração pelo serviço, mas também pagar para executá-lo</w:t>
      </w:r>
      <w:r w:rsidR="00423E5D" w:rsidRPr="00423E5D">
        <w:rPr>
          <w:rFonts w:ascii="Carlito" w:hAnsi="Carlito" w:cs="Carlito"/>
          <w:sz w:val="24"/>
          <w:szCs w:val="24"/>
        </w:rPr>
        <w:t>, nos casos em que aplicável tal desconto. Apelação a que se nega provimento. (TRF - 1ª Região, AMS nº 2000.34.00.0454828/DF.</w:t>
      </w:r>
      <w:r w:rsidR="00502C5D">
        <w:rPr>
          <w:rFonts w:ascii="Carlito" w:hAnsi="Carlito" w:cs="Carlito"/>
          <w:sz w:val="24"/>
          <w:szCs w:val="24"/>
        </w:rPr>
        <w:t xml:space="preserve"> </w:t>
      </w:r>
      <w:r w:rsidR="00423E5D" w:rsidRPr="00423E5D">
        <w:rPr>
          <w:rFonts w:ascii="Carlito" w:hAnsi="Carlito" w:cs="Carlito"/>
          <w:sz w:val="24"/>
          <w:szCs w:val="24"/>
        </w:rPr>
        <w:t xml:space="preserve">Sexta Turma, Rel. </w:t>
      </w:r>
      <w:proofErr w:type="spellStart"/>
      <w:r w:rsidR="00423E5D" w:rsidRPr="00423E5D">
        <w:rPr>
          <w:rFonts w:ascii="Carlito" w:hAnsi="Carlito" w:cs="Carlito"/>
          <w:sz w:val="24"/>
          <w:szCs w:val="24"/>
        </w:rPr>
        <w:t>Desa</w:t>
      </w:r>
      <w:proofErr w:type="spellEnd"/>
      <w:r w:rsidR="00423E5D" w:rsidRPr="00423E5D">
        <w:rPr>
          <w:rFonts w:ascii="Carlito" w:hAnsi="Carlito" w:cs="Carlito"/>
          <w:sz w:val="24"/>
          <w:szCs w:val="24"/>
        </w:rPr>
        <w:t xml:space="preserve">. Maria Isabel </w:t>
      </w:r>
      <w:proofErr w:type="spellStart"/>
      <w:r w:rsidR="00423E5D" w:rsidRPr="00423E5D">
        <w:rPr>
          <w:rFonts w:ascii="Carlito" w:hAnsi="Carlito" w:cs="Carlito"/>
          <w:sz w:val="24"/>
          <w:szCs w:val="24"/>
        </w:rPr>
        <w:t>Gallotti</w:t>
      </w:r>
      <w:proofErr w:type="spellEnd"/>
      <w:r w:rsidR="00423E5D" w:rsidRPr="00423E5D">
        <w:rPr>
          <w:rFonts w:ascii="Carlito" w:hAnsi="Carlito" w:cs="Carlito"/>
          <w:sz w:val="24"/>
          <w:szCs w:val="24"/>
        </w:rPr>
        <w:t xml:space="preserve"> Rodrigues. Data do Julgamento: 23/08/2002, grifo nosso).</w:t>
      </w:r>
    </w:p>
    <w:p w:rsidR="00834D0F" w:rsidRDefault="00834D0F" w:rsidP="00834D0F">
      <w:pPr>
        <w:shd w:val="clear" w:color="auto" w:fill="FFFFFF"/>
        <w:spacing w:after="0" w:line="240" w:lineRule="auto"/>
        <w:jc w:val="both"/>
        <w:rPr>
          <w:rFonts w:ascii="Carlito" w:hAnsi="Carlito" w:cs="Carlito"/>
          <w:sz w:val="24"/>
          <w:szCs w:val="24"/>
        </w:rPr>
      </w:pPr>
    </w:p>
    <w:p w:rsidR="00834D0F" w:rsidRDefault="00834D0F" w:rsidP="00834D0F">
      <w:pPr>
        <w:pStyle w:val="PargrafodaLista"/>
        <w:numPr>
          <w:ilvl w:val="0"/>
          <w:numId w:val="2"/>
        </w:numPr>
        <w:shd w:val="clear" w:color="auto" w:fill="FFFFFF"/>
        <w:spacing w:after="0" w:line="240" w:lineRule="auto"/>
        <w:ind w:left="0" w:firstLine="0"/>
        <w:jc w:val="both"/>
        <w:rPr>
          <w:rFonts w:ascii="Calibri" w:eastAsia="Times New Roman" w:hAnsi="Calibri" w:cs="Times New Roman"/>
          <w:color w:val="000000"/>
          <w:sz w:val="24"/>
          <w:szCs w:val="24"/>
        </w:rPr>
      </w:pPr>
      <w:r w:rsidRPr="00834D0F">
        <w:rPr>
          <w:rFonts w:ascii="Calibri" w:eastAsia="Times New Roman" w:hAnsi="Calibri" w:cs="Times New Roman"/>
          <w:color w:val="000000"/>
          <w:sz w:val="24"/>
          <w:szCs w:val="24"/>
          <w:shd w:val="clear" w:color="auto" w:fill="FFFFFF"/>
        </w:rPr>
        <w:t xml:space="preserve">Em relação à fatura de GSA (consolidadora), o Instrumento Convocatório não fez nenhuma referência. O Edital faz alusão apenas </w:t>
      </w:r>
      <w:r w:rsidR="00A25761">
        <w:rPr>
          <w:rFonts w:ascii="Calibri" w:eastAsia="Times New Roman" w:hAnsi="Calibri" w:cs="Times New Roman"/>
          <w:color w:val="000000"/>
          <w:sz w:val="24"/>
          <w:szCs w:val="24"/>
          <w:shd w:val="clear" w:color="auto" w:fill="FFFFFF"/>
        </w:rPr>
        <w:t>à</w:t>
      </w:r>
      <w:r w:rsidRPr="00834D0F">
        <w:rPr>
          <w:rFonts w:ascii="Calibri" w:eastAsia="Times New Roman" w:hAnsi="Calibri" w:cs="Times New Roman"/>
          <w:color w:val="000000"/>
          <w:sz w:val="24"/>
          <w:szCs w:val="24"/>
          <w:shd w:val="clear" w:color="auto" w:fill="FFFFFF"/>
        </w:rPr>
        <w:t xml:space="preserve"> Nota Fiscal ou Fatura, conforme o item 17.4 do Anexo I – Termo de Referência do Pregão Eletrônico (SRP) nº 11/2019, dispondo que as Notas Fiscais ou Faturas são os documentos essenciais para realização do pagamento, devendo e</w:t>
      </w:r>
      <w:r w:rsidR="00934FBE">
        <w:rPr>
          <w:rFonts w:ascii="Calibri" w:eastAsia="Times New Roman" w:hAnsi="Calibri" w:cs="Times New Roman"/>
          <w:color w:val="000000"/>
          <w:sz w:val="24"/>
          <w:szCs w:val="24"/>
          <w:shd w:val="clear" w:color="auto" w:fill="FFFFFF"/>
        </w:rPr>
        <w:t>xpressar informações fundamentais</w:t>
      </w:r>
      <w:r w:rsidRPr="00834D0F">
        <w:rPr>
          <w:rFonts w:ascii="Calibri" w:eastAsia="Times New Roman" w:hAnsi="Calibri" w:cs="Times New Roman"/>
          <w:color w:val="000000"/>
          <w:sz w:val="24"/>
          <w:szCs w:val="24"/>
          <w:shd w:val="clear" w:color="auto" w:fill="FFFFFF"/>
        </w:rPr>
        <w:t xml:space="preserve">, tais como: </w:t>
      </w:r>
      <w:r w:rsidRPr="00834D0F">
        <w:rPr>
          <w:rFonts w:ascii="Calibri" w:eastAsia="Times New Roman" w:hAnsi="Calibri" w:cs="Times New Roman"/>
          <w:color w:val="000000"/>
          <w:sz w:val="24"/>
          <w:szCs w:val="24"/>
        </w:rPr>
        <w:t>o prazo de validade; a data da emissão; os dados do contrato e do órgão contratante; o período de prestação dos serviços; o valor a pagar; e eventual destaque do valor de retenções tributárias cabíveis.</w:t>
      </w:r>
      <w:r w:rsidR="00A25761">
        <w:rPr>
          <w:rFonts w:ascii="Calibri" w:eastAsia="Times New Roman" w:hAnsi="Calibri" w:cs="Times New Roman"/>
          <w:color w:val="000000"/>
          <w:sz w:val="24"/>
          <w:szCs w:val="24"/>
        </w:rPr>
        <w:t xml:space="preserve"> </w:t>
      </w:r>
      <w:proofErr w:type="gramStart"/>
      <w:r w:rsidR="00A25761">
        <w:rPr>
          <w:rFonts w:ascii="Calibri" w:eastAsia="Times New Roman" w:hAnsi="Calibri" w:cs="Times New Roman"/>
          <w:color w:val="000000"/>
          <w:sz w:val="24"/>
          <w:szCs w:val="24"/>
        </w:rPr>
        <w:t>Outrossim</w:t>
      </w:r>
      <w:proofErr w:type="gramEnd"/>
      <w:r w:rsidR="00A25761">
        <w:rPr>
          <w:rFonts w:ascii="Calibri" w:eastAsia="Times New Roman" w:hAnsi="Calibri" w:cs="Times New Roman"/>
          <w:color w:val="000000"/>
          <w:sz w:val="24"/>
          <w:szCs w:val="24"/>
        </w:rPr>
        <w:t>, as faturas devem ser detalhadas, ou seja, informar os dados de cada bilhete</w:t>
      </w:r>
      <w:r w:rsidR="00934FBE">
        <w:rPr>
          <w:rFonts w:ascii="Calibri" w:eastAsia="Times New Roman" w:hAnsi="Calibri" w:cs="Times New Roman"/>
          <w:color w:val="000000"/>
          <w:sz w:val="24"/>
          <w:szCs w:val="24"/>
        </w:rPr>
        <w:t xml:space="preserve"> (tarifa, taxa de embarque, passageiro, cia aérea, número do bilhete, local de embarque e desembarque, etc.)</w:t>
      </w:r>
      <w:r w:rsidR="00A25761">
        <w:rPr>
          <w:rFonts w:ascii="Calibri" w:eastAsia="Times New Roman" w:hAnsi="Calibri" w:cs="Times New Roman"/>
          <w:color w:val="000000"/>
          <w:sz w:val="24"/>
          <w:szCs w:val="24"/>
        </w:rPr>
        <w:t>, a fim de possibilitar a correta verificação por parte do fiscal e gestor do contrato. Além disso, as faturas, de acordo com a Instrução Normativa RBF nº 1540/2015, devem indicar as cias aéreas que emitiram cada bilhete, contendo, inclusive, o CNPJ</w:t>
      </w:r>
      <w:r w:rsidR="00934FBE">
        <w:rPr>
          <w:rFonts w:ascii="Calibri" w:eastAsia="Times New Roman" w:hAnsi="Calibri" w:cs="Times New Roman"/>
          <w:color w:val="000000"/>
          <w:sz w:val="24"/>
          <w:szCs w:val="24"/>
        </w:rPr>
        <w:t xml:space="preserve"> de cada uma delas</w:t>
      </w:r>
      <w:r w:rsidR="00A25761">
        <w:rPr>
          <w:rFonts w:ascii="Calibri" w:eastAsia="Times New Roman" w:hAnsi="Calibri" w:cs="Times New Roman"/>
          <w:color w:val="000000"/>
          <w:sz w:val="24"/>
          <w:szCs w:val="24"/>
        </w:rPr>
        <w:t>.</w:t>
      </w:r>
    </w:p>
    <w:p w:rsidR="00BB437E" w:rsidRPr="00834D0F" w:rsidRDefault="00BB437E" w:rsidP="00BB437E">
      <w:pPr>
        <w:pStyle w:val="PargrafodaLista"/>
        <w:shd w:val="clear" w:color="auto" w:fill="FFFFFF"/>
        <w:spacing w:after="0" w:line="240" w:lineRule="auto"/>
        <w:ind w:left="0"/>
        <w:jc w:val="both"/>
        <w:rPr>
          <w:rFonts w:ascii="Calibri" w:eastAsia="Times New Roman" w:hAnsi="Calibri" w:cs="Times New Roman"/>
          <w:color w:val="000000"/>
          <w:sz w:val="24"/>
          <w:szCs w:val="24"/>
        </w:rPr>
      </w:pPr>
    </w:p>
    <w:p w:rsidR="00834D0F" w:rsidRDefault="00834D0F" w:rsidP="00834D0F">
      <w:pPr>
        <w:pStyle w:val="PargrafodaLista"/>
        <w:numPr>
          <w:ilvl w:val="0"/>
          <w:numId w:val="2"/>
        </w:numPr>
        <w:spacing w:before="100" w:beforeAutospacing="1" w:after="100" w:afterAutospacing="1" w:line="240" w:lineRule="auto"/>
        <w:ind w:left="0" w:firstLine="0"/>
        <w:jc w:val="both"/>
        <w:rPr>
          <w:rFonts w:ascii="Carlito" w:eastAsia="Times New Roman" w:hAnsi="Carlito" w:cs="Carlito"/>
          <w:color w:val="000000"/>
          <w:sz w:val="24"/>
          <w:szCs w:val="24"/>
        </w:rPr>
      </w:pPr>
      <w:r>
        <w:rPr>
          <w:rFonts w:ascii="Carlito" w:eastAsia="Times New Roman" w:hAnsi="Carlito" w:cs="Carlito"/>
          <w:color w:val="000000"/>
          <w:sz w:val="24"/>
          <w:szCs w:val="24"/>
        </w:rPr>
        <w:t xml:space="preserve">Quanto à </w:t>
      </w:r>
      <w:r w:rsidRPr="00834D0F">
        <w:rPr>
          <w:rFonts w:ascii="Carlito" w:eastAsia="Times New Roman" w:hAnsi="Carlito" w:cs="Carlito"/>
          <w:color w:val="000000"/>
          <w:sz w:val="24"/>
          <w:szCs w:val="24"/>
        </w:rPr>
        <w:t>assinatura do contrato</w:t>
      </w:r>
      <w:r>
        <w:rPr>
          <w:rFonts w:ascii="Carlito" w:eastAsia="Times New Roman" w:hAnsi="Carlito" w:cs="Carlito"/>
          <w:color w:val="000000"/>
          <w:sz w:val="24"/>
          <w:szCs w:val="24"/>
        </w:rPr>
        <w:t xml:space="preserve">, </w:t>
      </w:r>
      <w:r w:rsidRPr="00834D0F">
        <w:rPr>
          <w:rFonts w:ascii="Carlito" w:eastAsia="Times New Roman" w:hAnsi="Carlito" w:cs="Carlito"/>
          <w:color w:val="000000"/>
          <w:sz w:val="24"/>
          <w:szCs w:val="24"/>
        </w:rPr>
        <w:t xml:space="preserve">a licitante vencedora </w:t>
      </w:r>
      <w:r>
        <w:rPr>
          <w:rFonts w:ascii="Carlito" w:eastAsia="Times New Roman" w:hAnsi="Carlito" w:cs="Carlito"/>
          <w:color w:val="000000"/>
          <w:sz w:val="24"/>
          <w:szCs w:val="24"/>
        </w:rPr>
        <w:t>não precisará</w:t>
      </w:r>
      <w:r w:rsidRPr="00834D0F">
        <w:rPr>
          <w:rFonts w:ascii="Carlito" w:eastAsia="Times New Roman" w:hAnsi="Carlito" w:cs="Carlito"/>
          <w:color w:val="000000"/>
          <w:sz w:val="24"/>
          <w:szCs w:val="24"/>
        </w:rPr>
        <w:t xml:space="preserve"> se deslocar até o contratante</w:t>
      </w:r>
      <w:r>
        <w:rPr>
          <w:rFonts w:ascii="Carlito" w:eastAsia="Times New Roman" w:hAnsi="Carlito" w:cs="Carlito"/>
          <w:color w:val="000000"/>
          <w:sz w:val="24"/>
          <w:szCs w:val="24"/>
        </w:rPr>
        <w:t xml:space="preserve">. O contrato será </w:t>
      </w:r>
      <w:r w:rsidRPr="00834D0F">
        <w:rPr>
          <w:rFonts w:ascii="Carlito" w:eastAsia="Times New Roman" w:hAnsi="Carlito" w:cs="Carlito"/>
          <w:color w:val="000000"/>
          <w:sz w:val="24"/>
          <w:szCs w:val="24"/>
        </w:rPr>
        <w:t>enviado eletronicamen</w:t>
      </w:r>
      <w:r>
        <w:rPr>
          <w:rFonts w:ascii="Carlito" w:eastAsia="Times New Roman" w:hAnsi="Carlito" w:cs="Carlito"/>
          <w:color w:val="000000"/>
          <w:sz w:val="24"/>
          <w:szCs w:val="24"/>
        </w:rPr>
        <w:t>te e posteriormente por correio.</w:t>
      </w:r>
    </w:p>
    <w:p w:rsidR="00834D0F" w:rsidRPr="00834D0F" w:rsidRDefault="00834D0F" w:rsidP="00834D0F">
      <w:pPr>
        <w:pStyle w:val="PargrafodaLista"/>
        <w:rPr>
          <w:rFonts w:ascii="Carlito" w:eastAsia="Times New Roman" w:hAnsi="Carlito" w:cs="Carlito"/>
          <w:color w:val="000000"/>
          <w:sz w:val="24"/>
          <w:szCs w:val="24"/>
        </w:rPr>
      </w:pPr>
    </w:p>
    <w:p w:rsidR="00C06020" w:rsidRDefault="00C06020" w:rsidP="00834D0F">
      <w:pPr>
        <w:pStyle w:val="PargrafodaLista"/>
        <w:numPr>
          <w:ilvl w:val="0"/>
          <w:numId w:val="2"/>
        </w:numPr>
        <w:spacing w:before="100" w:beforeAutospacing="1" w:after="100" w:afterAutospacing="1" w:line="240" w:lineRule="auto"/>
        <w:ind w:left="0" w:firstLine="0"/>
        <w:jc w:val="both"/>
        <w:rPr>
          <w:rFonts w:ascii="Carlito" w:eastAsia="Times New Roman" w:hAnsi="Carlito" w:cs="Carlito"/>
          <w:color w:val="000000"/>
          <w:sz w:val="24"/>
          <w:szCs w:val="24"/>
        </w:rPr>
      </w:pPr>
      <w:r>
        <w:rPr>
          <w:rFonts w:ascii="Carlito" w:eastAsia="Times New Roman" w:hAnsi="Carlito" w:cs="Carlito"/>
          <w:color w:val="000000"/>
          <w:sz w:val="24"/>
          <w:szCs w:val="24"/>
        </w:rPr>
        <w:t xml:space="preserve">Quanto à aceitação de </w:t>
      </w:r>
      <w:r w:rsidRPr="00C06020">
        <w:rPr>
          <w:rFonts w:ascii="Carlito" w:eastAsia="Times New Roman" w:hAnsi="Carlito" w:cs="Carlito"/>
          <w:color w:val="000000"/>
          <w:sz w:val="24"/>
          <w:szCs w:val="24"/>
        </w:rPr>
        <w:t>docu</w:t>
      </w:r>
      <w:r>
        <w:rPr>
          <w:rFonts w:ascii="Carlito" w:eastAsia="Times New Roman" w:hAnsi="Carlito" w:cs="Carlito"/>
          <w:color w:val="000000"/>
          <w:sz w:val="24"/>
          <w:szCs w:val="24"/>
        </w:rPr>
        <w:t>mentos com autenticação digital</w:t>
      </w:r>
      <w:r w:rsidR="00B80C6B">
        <w:rPr>
          <w:rFonts w:ascii="Carlito" w:eastAsia="Times New Roman" w:hAnsi="Carlito" w:cs="Carlito"/>
          <w:color w:val="000000"/>
          <w:sz w:val="24"/>
          <w:szCs w:val="24"/>
        </w:rPr>
        <w:t xml:space="preserve">, </w:t>
      </w:r>
      <w:r>
        <w:rPr>
          <w:rFonts w:ascii="Carlito" w:eastAsia="Times New Roman" w:hAnsi="Carlito" w:cs="Carlito"/>
          <w:color w:val="000000"/>
          <w:sz w:val="24"/>
          <w:szCs w:val="24"/>
        </w:rPr>
        <w:t>a Lei nº 8.666, de 21 de junho de 1993 estabelece que:</w:t>
      </w:r>
    </w:p>
    <w:p w:rsidR="00C06020" w:rsidRPr="00C06020" w:rsidRDefault="00C06020" w:rsidP="00C06020">
      <w:pPr>
        <w:pStyle w:val="PargrafodaLista"/>
        <w:spacing w:before="100" w:beforeAutospacing="1" w:after="100" w:afterAutospacing="1" w:line="240" w:lineRule="auto"/>
        <w:jc w:val="both"/>
        <w:rPr>
          <w:rFonts w:ascii="Carlito" w:eastAsia="Times New Roman" w:hAnsi="Carlito" w:cs="Carlito"/>
          <w:color w:val="000000"/>
          <w:sz w:val="24"/>
          <w:szCs w:val="24"/>
        </w:rPr>
      </w:pPr>
    </w:p>
    <w:p w:rsidR="00C06020" w:rsidRPr="00B37BF6" w:rsidRDefault="00C06020" w:rsidP="00C06020">
      <w:pPr>
        <w:pStyle w:val="PargrafodaLista"/>
        <w:shd w:val="clear" w:color="auto" w:fill="FFFFFF"/>
        <w:spacing w:after="0" w:line="240" w:lineRule="auto"/>
        <w:ind w:left="2268"/>
        <w:jc w:val="both"/>
        <w:rPr>
          <w:rFonts w:ascii="Carlito" w:hAnsi="Carlito" w:cs="Carlito"/>
          <w:color w:val="000000"/>
          <w:shd w:val="clear" w:color="auto" w:fill="FFFFFF"/>
        </w:rPr>
      </w:pPr>
      <w:r w:rsidRPr="00B37BF6">
        <w:rPr>
          <w:rFonts w:ascii="Carlito" w:hAnsi="Carlito" w:cs="Carlito"/>
          <w:color w:val="000000"/>
          <w:shd w:val="clear" w:color="auto" w:fill="FFFFFF"/>
        </w:rPr>
        <w:t>Art.</w:t>
      </w:r>
      <w:r w:rsidRPr="00B37BF6">
        <w:rPr>
          <w:rFonts w:ascii="Arial" w:hAnsi="Arial" w:cs="Arial"/>
          <w:color w:val="000000"/>
          <w:shd w:val="clear" w:color="auto" w:fill="FFFFFF"/>
        </w:rPr>
        <w:t> </w:t>
      </w:r>
      <w:r w:rsidRPr="00B37BF6">
        <w:rPr>
          <w:rFonts w:ascii="Carlito" w:hAnsi="Carlito" w:cs="Carlito"/>
          <w:color w:val="000000"/>
          <w:shd w:val="clear" w:color="auto" w:fill="FFFFFF"/>
        </w:rPr>
        <w:t>32. Os documentos necessários à habilitação poderão ser apresentados em original, por qualquer processo de cópia autenticada por cartório competente ou por servidor da administração ou publicação em órgão da imprensa oficial (BRASIL, 1933)</w:t>
      </w:r>
      <w:r w:rsidR="00B80C6B" w:rsidRPr="00B37BF6">
        <w:rPr>
          <w:rFonts w:ascii="Carlito" w:hAnsi="Carlito" w:cs="Carlito"/>
          <w:color w:val="000000"/>
          <w:shd w:val="clear" w:color="auto" w:fill="FFFFFF"/>
        </w:rPr>
        <w:t>.</w:t>
      </w:r>
    </w:p>
    <w:p w:rsidR="00B37BF6" w:rsidRDefault="00B37BF6" w:rsidP="00C06020">
      <w:pPr>
        <w:pStyle w:val="PargrafodaLista"/>
        <w:shd w:val="clear" w:color="auto" w:fill="FFFFFF"/>
        <w:spacing w:after="0" w:line="240" w:lineRule="auto"/>
        <w:ind w:left="2268"/>
        <w:jc w:val="both"/>
        <w:rPr>
          <w:rFonts w:ascii="Carlito" w:hAnsi="Carlito" w:cs="Carlito"/>
          <w:color w:val="000000"/>
          <w:sz w:val="20"/>
          <w:szCs w:val="20"/>
          <w:shd w:val="clear" w:color="auto" w:fill="FFFFFF"/>
        </w:rPr>
      </w:pPr>
    </w:p>
    <w:p w:rsidR="00B80C6B" w:rsidRDefault="00B80C6B" w:rsidP="00B37BF6">
      <w:pPr>
        <w:shd w:val="clear" w:color="auto" w:fill="FFFFFF"/>
        <w:spacing w:after="0" w:line="240" w:lineRule="auto"/>
        <w:ind w:left="567"/>
        <w:jc w:val="both"/>
        <w:rPr>
          <w:rFonts w:ascii="Carlito" w:hAnsi="Carlito" w:cs="Carlito"/>
          <w:sz w:val="24"/>
          <w:szCs w:val="24"/>
        </w:rPr>
      </w:pPr>
      <w:r>
        <w:rPr>
          <w:rFonts w:ascii="Carlito" w:hAnsi="Carlito" w:cs="Carlito"/>
          <w:sz w:val="24"/>
          <w:szCs w:val="24"/>
        </w:rPr>
        <w:t xml:space="preserve">Contudo, </w:t>
      </w:r>
      <w:r w:rsidR="00502C5D">
        <w:rPr>
          <w:rFonts w:ascii="Carlito" w:hAnsi="Carlito" w:cs="Carlito"/>
          <w:sz w:val="24"/>
          <w:szCs w:val="24"/>
        </w:rPr>
        <w:t xml:space="preserve">a aceitação está condicionada a um processo de verificação da autenticidade. </w:t>
      </w:r>
    </w:p>
    <w:p w:rsidR="00BB437E" w:rsidRDefault="00BB437E" w:rsidP="00BB437E">
      <w:pPr>
        <w:shd w:val="clear" w:color="auto" w:fill="FFFFFF"/>
        <w:spacing w:after="0" w:line="240" w:lineRule="auto"/>
        <w:jc w:val="both"/>
        <w:rPr>
          <w:rFonts w:ascii="Carlito" w:hAnsi="Carlito" w:cs="Carlito"/>
          <w:sz w:val="24"/>
          <w:szCs w:val="24"/>
        </w:rPr>
      </w:pPr>
    </w:p>
    <w:p w:rsidR="00BB437E" w:rsidRPr="00BB437E" w:rsidRDefault="00BB437E" w:rsidP="00BB437E">
      <w:pPr>
        <w:pStyle w:val="PargrafodaLista"/>
        <w:numPr>
          <w:ilvl w:val="0"/>
          <w:numId w:val="2"/>
        </w:numPr>
        <w:spacing w:before="100" w:beforeAutospacing="1" w:after="100" w:afterAutospacing="1" w:line="240" w:lineRule="auto"/>
        <w:ind w:left="0" w:firstLine="0"/>
        <w:jc w:val="both"/>
        <w:rPr>
          <w:rFonts w:ascii="Carlito" w:eastAsia="Times New Roman" w:hAnsi="Carlito" w:cs="Carlito"/>
          <w:color w:val="000000"/>
          <w:sz w:val="24"/>
          <w:szCs w:val="24"/>
        </w:rPr>
      </w:pPr>
      <w:r>
        <w:rPr>
          <w:rFonts w:ascii="Carlito" w:eastAsia="Times New Roman" w:hAnsi="Carlito" w:cs="Carlito"/>
          <w:color w:val="000000"/>
          <w:sz w:val="24"/>
          <w:szCs w:val="24"/>
        </w:rPr>
        <w:lastRenderedPageBreak/>
        <w:t xml:space="preserve">Quanto ao </w:t>
      </w:r>
      <w:r w:rsidRPr="00BB437E">
        <w:rPr>
          <w:rFonts w:ascii="Carlito" w:eastAsia="Times New Roman" w:hAnsi="Carlito" w:cs="Carlito"/>
          <w:color w:val="000000"/>
          <w:sz w:val="24"/>
          <w:szCs w:val="24"/>
        </w:rPr>
        <w:t>sistema informatizado (Self-</w:t>
      </w:r>
      <w:proofErr w:type="spellStart"/>
      <w:r w:rsidRPr="00BB437E">
        <w:rPr>
          <w:rFonts w:ascii="Carlito" w:eastAsia="Times New Roman" w:hAnsi="Carlito" w:cs="Carlito"/>
          <w:color w:val="000000"/>
          <w:sz w:val="24"/>
          <w:szCs w:val="24"/>
        </w:rPr>
        <w:t>booking</w:t>
      </w:r>
      <w:proofErr w:type="spellEnd"/>
      <w:r w:rsidRPr="00BB437E">
        <w:rPr>
          <w:rFonts w:ascii="Carlito" w:eastAsia="Times New Roman" w:hAnsi="Carlito" w:cs="Carlito"/>
          <w:color w:val="000000"/>
          <w:sz w:val="24"/>
          <w:szCs w:val="24"/>
        </w:rPr>
        <w:t>)</w:t>
      </w:r>
      <w:r w:rsidR="00934FBE">
        <w:rPr>
          <w:rFonts w:ascii="Carlito" w:eastAsia="Times New Roman" w:hAnsi="Carlito" w:cs="Carlito"/>
          <w:color w:val="000000"/>
          <w:sz w:val="24"/>
          <w:szCs w:val="24"/>
        </w:rPr>
        <w:t>, a licitante deve sim disponibilizar acesso ao sistema de cotação e reserva de bilhetes à Contratante, o que inclusive facilitará o trabalho da contratada e evitará a perda de cotações em consequência da espera pelo envio por e-mail.</w:t>
      </w:r>
    </w:p>
    <w:p w:rsidR="00067077" w:rsidRDefault="009B6106">
      <w:pPr>
        <w:shd w:val="clear" w:color="auto" w:fill="FFFFFF"/>
        <w:spacing w:after="0" w:line="240" w:lineRule="auto"/>
        <w:jc w:val="both"/>
        <w:rPr>
          <w:rFonts w:ascii="Carlito" w:hAnsi="Carlito"/>
          <w:sz w:val="24"/>
        </w:rPr>
      </w:pPr>
      <w:bookmarkStart w:id="0" w:name="_GoBack"/>
      <w:bookmarkEnd w:id="0"/>
      <w:r>
        <w:rPr>
          <w:rFonts w:ascii="Carlito" w:eastAsia="Times New Roman" w:hAnsi="Carlito" w:cs="Arial"/>
          <w:sz w:val="24"/>
          <w:szCs w:val="24"/>
          <w:highlight w:val="white"/>
        </w:rPr>
        <w:tab/>
      </w:r>
    </w:p>
    <w:p w:rsidR="00067077" w:rsidRDefault="00067077">
      <w:pPr>
        <w:shd w:val="clear" w:color="auto" w:fill="FFFFFF"/>
        <w:spacing w:after="0" w:line="240" w:lineRule="auto"/>
        <w:jc w:val="both"/>
        <w:rPr>
          <w:rFonts w:ascii="Carlito" w:hAnsi="Carlito"/>
          <w:sz w:val="24"/>
        </w:rPr>
      </w:pPr>
    </w:p>
    <w:p w:rsidR="00067077" w:rsidRDefault="00067077">
      <w:pPr>
        <w:shd w:val="clear" w:color="auto" w:fill="FFFFFF"/>
        <w:spacing w:after="0" w:line="240" w:lineRule="auto"/>
        <w:jc w:val="both"/>
        <w:rPr>
          <w:rFonts w:ascii="Carlito" w:hAnsi="Carlito"/>
          <w:sz w:val="24"/>
        </w:rPr>
      </w:pPr>
    </w:p>
    <w:p w:rsidR="00067077" w:rsidRDefault="009C10B3">
      <w:pPr>
        <w:shd w:val="clear" w:color="auto" w:fill="FFFFFF"/>
        <w:spacing w:after="0" w:line="240" w:lineRule="auto"/>
        <w:jc w:val="both"/>
        <w:rPr>
          <w:rFonts w:ascii="Carlito" w:hAnsi="Carlito" w:cs="Arial"/>
          <w:b/>
          <w:sz w:val="24"/>
          <w:szCs w:val="24"/>
        </w:rPr>
      </w:pPr>
      <w:r>
        <w:rPr>
          <w:rFonts w:ascii="Carlito" w:hAnsi="Carlito" w:cs="Arial"/>
          <w:b/>
          <w:sz w:val="24"/>
          <w:szCs w:val="24"/>
        </w:rPr>
        <w:t>4. DA CONCLUSÃO</w:t>
      </w:r>
    </w:p>
    <w:p w:rsidR="00067077" w:rsidRDefault="00067077">
      <w:pPr>
        <w:shd w:val="clear" w:color="auto" w:fill="FFFFFF"/>
        <w:spacing w:after="0" w:line="240" w:lineRule="auto"/>
        <w:jc w:val="both"/>
        <w:rPr>
          <w:rFonts w:ascii="Carlito" w:eastAsia="Times New Roman" w:hAnsi="Carlito" w:cs="Arial"/>
          <w:sz w:val="24"/>
          <w:szCs w:val="24"/>
        </w:rPr>
      </w:pPr>
    </w:p>
    <w:p w:rsidR="00067077" w:rsidRDefault="009C10B3">
      <w:pPr>
        <w:shd w:val="clear" w:color="auto" w:fill="FFFFFF"/>
        <w:spacing w:after="0" w:line="240" w:lineRule="auto"/>
        <w:ind w:firstLine="708"/>
        <w:jc w:val="both"/>
      </w:pPr>
      <w:proofErr w:type="gramStart"/>
      <w:r>
        <w:rPr>
          <w:rFonts w:ascii="Carlito" w:eastAsia="Times New Roman" w:hAnsi="Carlito" w:cs="Arial"/>
          <w:sz w:val="24"/>
          <w:szCs w:val="24"/>
        </w:rPr>
        <w:t>Isto posto</w:t>
      </w:r>
      <w:proofErr w:type="gramEnd"/>
      <w:r>
        <w:rPr>
          <w:rFonts w:ascii="Carlito" w:eastAsia="Times New Roman" w:hAnsi="Carlito" w:cs="Arial"/>
          <w:sz w:val="24"/>
          <w:szCs w:val="24"/>
        </w:rPr>
        <w:t>, d</w:t>
      </w:r>
      <w:r w:rsidR="00EE7D74">
        <w:rPr>
          <w:rFonts w:ascii="Carlito" w:eastAsia="Times New Roman" w:hAnsi="Carlito" w:cs="Arial"/>
          <w:sz w:val="24"/>
          <w:szCs w:val="24"/>
        </w:rPr>
        <w:t>ou</w:t>
      </w:r>
      <w:r>
        <w:rPr>
          <w:rFonts w:ascii="Carlito" w:eastAsia="Times New Roman" w:hAnsi="Carlito" w:cs="Arial"/>
          <w:sz w:val="24"/>
          <w:szCs w:val="24"/>
        </w:rPr>
        <w:t xml:space="preserve"> ciência ao peticionante do conteúdo deste expediente, com a publicação do mesmo no site </w:t>
      </w:r>
      <w:hyperlink r:id="rId9">
        <w:r>
          <w:rPr>
            <w:rStyle w:val="LinkdaInternet"/>
            <w:rFonts w:ascii="Carlito" w:eastAsia="Times New Roman" w:hAnsi="Carlito" w:cs="Arial"/>
            <w:color w:val="auto"/>
            <w:sz w:val="24"/>
            <w:szCs w:val="24"/>
          </w:rPr>
          <w:t>http://www.comprasgovernamentais.gov.br/</w:t>
        </w:r>
      </w:hyperlink>
      <w:r>
        <w:rPr>
          <w:rFonts w:ascii="Carlito" w:eastAsia="Times New Roman" w:hAnsi="Carlito" w:cs="Arial"/>
          <w:sz w:val="24"/>
          <w:szCs w:val="24"/>
        </w:rPr>
        <w:t xml:space="preserve"> e </w:t>
      </w:r>
      <w:hyperlink r:id="rId10">
        <w:bookmarkStart w:id="1" w:name="__DdeLink__928_1458550207"/>
        <w:r>
          <w:rPr>
            <w:rStyle w:val="LinkdaInternet"/>
            <w:rFonts w:ascii="Carlito" w:eastAsia="Times New Roman" w:hAnsi="Carlito" w:cs="Arial"/>
            <w:color w:val="auto"/>
            <w:sz w:val="24"/>
            <w:szCs w:val="24"/>
          </w:rPr>
          <w:t>http://www.ifpb.edu.br/transparencia/licitacoes</w:t>
        </w:r>
      </w:hyperlink>
      <w:bookmarkEnd w:id="1"/>
      <w:r w:rsidR="00EE7D74">
        <w:rPr>
          <w:rFonts w:ascii="Carlito" w:eastAsia="Times New Roman" w:hAnsi="Carlito" w:cs="Arial"/>
          <w:sz w:val="24"/>
          <w:szCs w:val="24"/>
        </w:rPr>
        <w:t>, dando continuidade a</w:t>
      </w:r>
      <w:r>
        <w:rPr>
          <w:rFonts w:ascii="Carlito" w:eastAsia="Times New Roman" w:hAnsi="Carlito" w:cs="Arial"/>
          <w:sz w:val="24"/>
          <w:szCs w:val="24"/>
        </w:rPr>
        <w:t>os trâmites relativos ao procedimento licitatório.</w:t>
      </w:r>
    </w:p>
    <w:p w:rsidR="00067077" w:rsidRDefault="00067077">
      <w:pPr>
        <w:shd w:val="clear" w:color="auto" w:fill="FFFFFF"/>
        <w:spacing w:after="0" w:line="240" w:lineRule="auto"/>
        <w:ind w:firstLine="708"/>
        <w:jc w:val="both"/>
        <w:rPr>
          <w:rFonts w:ascii="Carlito" w:eastAsia="Times New Roman" w:hAnsi="Carlito" w:cs="Arial"/>
          <w:sz w:val="24"/>
          <w:szCs w:val="24"/>
        </w:rPr>
      </w:pPr>
    </w:p>
    <w:p w:rsidR="00067077" w:rsidRDefault="009C10B3">
      <w:pPr>
        <w:shd w:val="clear" w:color="auto" w:fill="FFFFFF"/>
        <w:spacing w:after="0" w:line="240" w:lineRule="auto"/>
        <w:ind w:firstLine="708"/>
        <w:jc w:val="both"/>
        <w:rPr>
          <w:rFonts w:ascii="Carlito" w:hAnsi="Carlito"/>
          <w:sz w:val="24"/>
          <w:szCs w:val="24"/>
        </w:rPr>
      </w:pPr>
      <w:r>
        <w:rPr>
          <w:rFonts w:ascii="Carlito" w:eastAsia="Times New Roman" w:hAnsi="Carlito" w:cs="Arial"/>
          <w:sz w:val="24"/>
          <w:szCs w:val="24"/>
        </w:rPr>
        <w:t>Por fim, ressalta-se que os termos do Edital do Pregão Eletrônico (SRP) nº 01/2019 mant</w:t>
      </w:r>
      <w:r w:rsidR="00EE7D74">
        <w:rPr>
          <w:rFonts w:ascii="Carlito" w:eastAsia="Times New Roman" w:hAnsi="Carlito" w:cs="Arial"/>
          <w:sz w:val="24"/>
          <w:szCs w:val="24"/>
        </w:rPr>
        <w:t>e</w:t>
      </w:r>
      <w:r>
        <w:rPr>
          <w:rFonts w:ascii="Carlito" w:eastAsia="Times New Roman" w:hAnsi="Carlito" w:cs="Arial"/>
          <w:sz w:val="24"/>
          <w:szCs w:val="24"/>
        </w:rPr>
        <w:t>m-se inalterados.</w:t>
      </w:r>
    </w:p>
    <w:p w:rsidR="00067077" w:rsidRDefault="00067077">
      <w:pPr>
        <w:shd w:val="clear" w:color="auto" w:fill="FFFFFF"/>
        <w:spacing w:after="0" w:line="240" w:lineRule="auto"/>
        <w:jc w:val="right"/>
        <w:rPr>
          <w:rFonts w:ascii="Carlito" w:eastAsia="Times New Roman" w:hAnsi="Carlito" w:cs="Arial"/>
          <w:color w:val="000000"/>
          <w:sz w:val="24"/>
          <w:szCs w:val="24"/>
        </w:rPr>
      </w:pPr>
    </w:p>
    <w:p w:rsidR="00067077" w:rsidRDefault="009C10B3">
      <w:pPr>
        <w:shd w:val="clear" w:color="auto" w:fill="FFFFFF"/>
        <w:spacing w:after="0" w:line="240" w:lineRule="auto"/>
        <w:jc w:val="right"/>
        <w:rPr>
          <w:rFonts w:ascii="Carlito" w:hAnsi="Carlito"/>
          <w:sz w:val="24"/>
          <w:szCs w:val="24"/>
        </w:rPr>
      </w:pPr>
      <w:r>
        <w:rPr>
          <w:rFonts w:ascii="Carlito" w:eastAsia="Times New Roman" w:hAnsi="Carlito" w:cs="Arial"/>
          <w:color w:val="000000"/>
          <w:sz w:val="24"/>
          <w:szCs w:val="24"/>
        </w:rPr>
        <w:t xml:space="preserve">João Pessoa-PB, </w:t>
      </w:r>
      <w:r w:rsidR="00A879B0">
        <w:rPr>
          <w:rFonts w:ascii="Carlito" w:eastAsia="Times New Roman" w:hAnsi="Carlito" w:cs="Arial"/>
          <w:color w:val="000000"/>
          <w:sz w:val="24"/>
          <w:szCs w:val="24"/>
        </w:rPr>
        <w:t>01</w:t>
      </w:r>
      <w:r>
        <w:rPr>
          <w:rFonts w:ascii="Carlito" w:eastAsia="Times New Roman" w:hAnsi="Carlito" w:cs="Arial"/>
          <w:color w:val="000000"/>
          <w:sz w:val="24"/>
          <w:szCs w:val="24"/>
        </w:rPr>
        <w:t xml:space="preserve"> de </w:t>
      </w:r>
      <w:r w:rsidR="00A879B0">
        <w:rPr>
          <w:rFonts w:ascii="Carlito" w:eastAsia="Times New Roman" w:hAnsi="Carlito" w:cs="Arial"/>
          <w:color w:val="000000"/>
          <w:sz w:val="24"/>
          <w:szCs w:val="24"/>
        </w:rPr>
        <w:t>outubro</w:t>
      </w:r>
      <w:r>
        <w:rPr>
          <w:rFonts w:ascii="Carlito" w:eastAsia="Times New Roman" w:hAnsi="Carlito" w:cs="Arial"/>
          <w:color w:val="000000"/>
          <w:sz w:val="24"/>
          <w:szCs w:val="24"/>
        </w:rPr>
        <w:t xml:space="preserve"> de 2019.</w:t>
      </w:r>
    </w:p>
    <w:p w:rsidR="00067077" w:rsidRDefault="00067077">
      <w:pPr>
        <w:shd w:val="clear" w:color="auto" w:fill="FFFFFF"/>
        <w:spacing w:after="0" w:line="240" w:lineRule="auto"/>
        <w:rPr>
          <w:rFonts w:ascii="Carlito" w:eastAsia="Times New Roman" w:hAnsi="Carlito" w:cs="Arial"/>
          <w:color w:val="000000"/>
          <w:sz w:val="24"/>
          <w:szCs w:val="24"/>
        </w:rPr>
      </w:pPr>
    </w:p>
    <w:p w:rsidR="00067077" w:rsidRDefault="00067077">
      <w:pPr>
        <w:shd w:val="clear" w:color="auto" w:fill="FFFFFF"/>
        <w:spacing w:after="0" w:line="240" w:lineRule="auto"/>
        <w:rPr>
          <w:rFonts w:ascii="Carlito" w:hAnsi="Carlito" w:cs="Arial"/>
          <w:b/>
          <w:sz w:val="24"/>
          <w:szCs w:val="24"/>
        </w:rPr>
      </w:pPr>
    </w:p>
    <w:p w:rsidR="00067077" w:rsidRDefault="00067077">
      <w:pPr>
        <w:spacing w:after="0" w:line="240" w:lineRule="auto"/>
        <w:jc w:val="both"/>
        <w:rPr>
          <w:rFonts w:ascii="Carlito" w:hAnsi="Carlito" w:cs="Arial"/>
          <w:sz w:val="24"/>
          <w:szCs w:val="24"/>
        </w:rPr>
      </w:pPr>
    </w:p>
    <w:p w:rsidR="00067077" w:rsidRDefault="00067077">
      <w:pPr>
        <w:spacing w:after="0" w:line="240" w:lineRule="auto"/>
        <w:jc w:val="both"/>
        <w:rPr>
          <w:rFonts w:ascii="Carlito" w:hAnsi="Carlito" w:cs="Arial"/>
          <w:color w:val="EF413D"/>
          <w:sz w:val="24"/>
          <w:szCs w:val="24"/>
        </w:rPr>
      </w:pPr>
    </w:p>
    <w:p w:rsidR="00067077" w:rsidRPr="003D6101" w:rsidRDefault="003D6101">
      <w:pPr>
        <w:spacing w:after="0" w:line="240" w:lineRule="auto"/>
        <w:jc w:val="center"/>
        <w:rPr>
          <w:rFonts w:ascii="Arial" w:hAnsi="Arial" w:cs="Arial"/>
          <w:sz w:val="24"/>
          <w:szCs w:val="24"/>
        </w:rPr>
      </w:pPr>
      <w:r w:rsidRPr="003D6101">
        <w:rPr>
          <w:rFonts w:ascii="Carlito" w:hAnsi="Carlito" w:cs="Arial"/>
          <w:sz w:val="24"/>
          <w:szCs w:val="24"/>
        </w:rPr>
        <w:t>UBALDINO GONÇALVES SOUTO MAIOR FILHO</w:t>
      </w:r>
    </w:p>
    <w:p w:rsidR="00067077" w:rsidRPr="003D6101" w:rsidRDefault="009C10B3">
      <w:pPr>
        <w:spacing w:after="0" w:line="240" w:lineRule="auto"/>
        <w:jc w:val="center"/>
        <w:rPr>
          <w:rFonts w:ascii="Carlito" w:hAnsi="Carlito"/>
          <w:sz w:val="24"/>
          <w:szCs w:val="24"/>
        </w:rPr>
      </w:pPr>
      <w:r w:rsidRPr="003D6101">
        <w:rPr>
          <w:rFonts w:ascii="Carlito" w:hAnsi="Carlito" w:cs="Arial"/>
          <w:sz w:val="24"/>
          <w:szCs w:val="24"/>
        </w:rPr>
        <w:t>Pregoeiro</w:t>
      </w:r>
    </w:p>
    <w:sectPr w:rsidR="00067077" w:rsidRPr="003D6101">
      <w:headerReference w:type="default" r:id="rId11"/>
      <w:footerReference w:type="default" r:id="rId12"/>
      <w:pgSz w:w="11906" w:h="16838"/>
      <w:pgMar w:top="765" w:right="1701" w:bottom="765" w:left="1701" w:header="708"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1A5" w:rsidRDefault="009C10B3">
      <w:pPr>
        <w:spacing w:after="0" w:line="240" w:lineRule="auto"/>
      </w:pPr>
      <w:r>
        <w:separator/>
      </w:r>
    </w:p>
  </w:endnote>
  <w:endnote w:type="continuationSeparator" w:id="0">
    <w:p w:rsidR="002D21A5" w:rsidRDefault="009C1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rlito">
    <w:panose1 w:val="020F0502020204030204"/>
    <w:charset w:val="00"/>
    <w:family w:val="swiss"/>
    <w:pitch w:val="variable"/>
    <w:sig w:usb0="E10002FF" w:usb1="5000E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106" w:rsidRDefault="009B6106">
    <w:pPr>
      <w:spacing w:after="0" w:line="240" w:lineRule="auto"/>
      <w:ind w:left="-180" w:right="-316"/>
      <w:jc w:val="center"/>
      <w:rPr>
        <w:rFonts w:ascii="Arial" w:hAnsi="Arial" w:cs="Arial"/>
        <w:b/>
        <w:sz w:val="18"/>
        <w:szCs w:val="18"/>
      </w:rPr>
    </w:pPr>
  </w:p>
  <w:p w:rsidR="009B6106" w:rsidRDefault="009B6106">
    <w:pPr>
      <w:spacing w:after="0" w:line="240" w:lineRule="auto"/>
      <w:ind w:left="-180" w:right="-316"/>
      <w:jc w:val="center"/>
      <w:rPr>
        <w:rFonts w:ascii="Arial" w:hAnsi="Arial" w:cs="Arial"/>
        <w:b/>
        <w:sz w:val="18"/>
        <w:szCs w:val="18"/>
      </w:rPr>
    </w:pPr>
  </w:p>
  <w:p w:rsidR="00067077" w:rsidRDefault="009C10B3">
    <w:pPr>
      <w:spacing w:after="0" w:line="240" w:lineRule="auto"/>
      <w:ind w:left="-180" w:right="-316"/>
      <w:jc w:val="center"/>
      <w:rPr>
        <w:rFonts w:ascii="Arial" w:hAnsi="Arial" w:cs="Arial"/>
        <w:b/>
        <w:sz w:val="18"/>
        <w:szCs w:val="18"/>
      </w:rPr>
    </w:pPr>
    <w:r>
      <w:rPr>
        <w:noProof/>
      </w:rPr>
      <mc:AlternateContent>
        <mc:Choice Requires="wps">
          <w:drawing>
            <wp:anchor distT="0" distB="0" distL="114300" distR="114300" simplePos="0" relativeHeight="6" behindDoc="1" locked="0" layoutInCell="1" allowOverlap="1" wp14:anchorId="78ED80D9">
              <wp:simplePos x="0" y="0"/>
              <wp:positionH relativeFrom="column">
                <wp:posOffset>-146050</wp:posOffset>
              </wp:positionH>
              <wp:positionV relativeFrom="paragraph">
                <wp:posOffset>-55245</wp:posOffset>
              </wp:positionV>
              <wp:extent cx="5944235" cy="127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943600" cy="720"/>
                      </a:xfrm>
                      <a:prstGeom prst="line">
                        <a:avLst/>
                      </a:prstGeom>
                      <a:ln>
                        <a:solidFill>
                          <a:srgbClr val="3FA14C"/>
                        </a:solidFill>
                        <a:round/>
                      </a:ln>
                    </wps:spPr>
                    <wps:style>
                      <a:lnRef idx="1">
                        <a:schemeClr val="accent3"/>
                      </a:lnRef>
                      <a:fillRef idx="0">
                        <a:schemeClr val="accent3"/>
                      </a:fillRef>
                      <a:effectRef idx="0">
                        <a:schemeClr val="accent3"/>
                      </a:effectRef>
                      <a:fontRef idx="minor"/>
                    </wps:style>
                    <wps:bodyPr/>
                  </wps:wsp>
                </a:graphicData>
              </a:graphic>
            </wp:anchor>
          </w:drawing>
        </mc:Choice>
        <mc:Fallback>
          <w:pict>
            <v:line id="shape_0" from="-11.5pt,-4.35pt" to="456.45pt,-4.35pt" ID="Conector reto 2" stroked="t" style="position:absolute" wp14:anchorId="78ED80D9">
              <v:stroke color="#3fa14c" weight="9360" joinstyle="round" endcap="flat"/>
              <v:fill o:detectmouseclick="t" on="false"/>
            </v:line>
          </w:pict>
        </mc:Fallback>
      </mc:AlternateContent>
    </w:r>
    <w:r>
      <w:rPr>
        <w:rFonts w:ascii="Arial" w:hAnsi="Arial" w:cs="Arial"/>
        <w:b/>
        <w:sz w:val="18"/>
        <w:szCs w:val="18"/>
      </w:rPr>
      <w:t>Pró Reitoria de Administração e Finanças</w:t>
    </w:r>
  </w:p>
  <w:p w:rsidR="00067077" w:rsidRDefault="009C10B3">
    <w:pPr>
      <w:spacing w:after="0" w:line="240" w:lineRule="auto"/>
      <w:jc w:val="center"/>
      <w:rPr>
        <w:rFonts w:ascii="Arial" w:hAnsi="Arial" w:cs="Arial"/>
        <w:bCs/>
        <w:sz w:val="18"/>
        <w:szCs w:val="18"/>
      </w:rPr>
    </w:pPr>
    <w:r>
      <w:rPr>
        <w:rFonts w:ascii="Arial" w:hAnsi="Arial" w:cs="Arial"/>
        <w:sz w:val="18"/>
        <w:szCs w:val="18"/>
      </w:rPr>
      <w:t xml:space="preserve">Diretoria de Compras, Contratos e </w:t>
    </w:r>
    <w:proofErr w:type="gramStart"/>
    <w:r>
      <w:rPr>
        <w:rFonts w:ascii="Arial" w:hAnsi="Arial" w:cs="Arial"/>
        <w:sz w:val="18"/>
        <w:szCs w:val="18"/>
      </w:rPr>
      <w:t>Licitações</w:t>
    </w:r>
    <w:proofErr w:type="gramEnd"/>
  </w:p>
  <w:p w:rsidR="00067077" w:rsidRDefault="009C10B3">
    <w:pPr>
      <w:spacing w:after="0" w:line="240" w:lineRule="auto"/>
      <w:jc w:val="center"/>
      <w:rPr>
        <w:rFonts w:ascii="Arial" w:hAnsi="Arial" w:cs="Arial"/>
        <w:sz w:val="18"/>
        <w:szCs w:val="18"/>
      </w:rPr>
    </w:pPr>
    <w:r>
      <w:rPr>
        <w:rFonts w:ascii="Arial" w:hAnsi="Arial" w:cs="Arial"/>
        <w:sz w:val="18"/>
        <w:szCs w:val="18"/>
      </w:rPr>
      <w:t>Fone: (83) 3612 9166/9161 / 9177</w:t>
    </w:r>
  </w:p>
  <w:p w:rsidR="00067077" w:rsidRDefault="0006707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1A5" w:rsidRDefault="009C10B3">
      <w:pPr>
        <w:spacing w:after="0" w:line="240" w:lineRule="auto"/>
      </w:pPr>
      <w:r>
        <w:separator/>
      </w:r>
    </w:p>
  </w:footnote>
  <w:footnote w:type="continuationSeparator" w:id="0">
    <w:p w:rsidR="002D21A5" w:rsidRDefault="009C1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077" w:rsidRDefault="009C10B3">
    <w:pPr>
      <w:pStyle w:val="Cabealho"/>
      <w:jc w:val="center"/>
      <w:rPr>
        <w:rFonts w:cs="Times New Roman"/>
      </w:rPr>
    </w:pPr>
    <w:r>
      <w:rPr>
        <w:rFonts w:cs="Times New Roman"/>
        <w:noProof/>
      </w:rPr>
      <w:drawing>
        <wp:anchor distT="0" distB="0" distL="0" distR="0" simplePos="0" relativeHeight="11" behindDoc="1" locked="0" layoutInCell="1" allowOverlap="1">
          <wp:simplePos x="0" y="0"/>
          <wp:positionH relativeFrom="column">
            <wp:posOffset>2458720</wp:posOffset>
          </wp:positionH>
          <wp:positionV relativeFrom="paragraph">
            <wp:posOffset>46355</wp:posOffset>
          </wp:positionV>
          <wp:extent cx="686435" cy="741045"/>
          <wp:effectExtent l="0" t="0" r="0" b="0"/>
          <wp:wrapSquare wrapText="bothSides"/>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686435" cy="741045"/>
                  </a:xfrm>
                  <a:prstGeom prst="rect">
                    <a:avLst/>
                  </a:prstGeom>
                </pic:spPr>
              </pic:pic>
            </a:graphicData>
          </a:graphic>
        </wp:anchor>
      </w:drawing>
    </w:r>
  </w:p>
  <w:p w:rsidR="00067077" w:rsidRDefault="00067077">
    <w:pPr>
      <w:spacing w:before="60" w:after="0"/>
      <w:jc w:val="center"/>
      <w:rPr>
        <w:rFonts w:ascii="Carlito" w:hAnsi="Carlito" w:cs="Carlito"/>
        <w:bCs/>
        <w:sz w:val="20"/>
        <w:szCs w:val="20"/>
      </w:rPr>
    </w:pPr>
  </w:p>
  <w:p w:rsidR="00067077" w:rsidRDefault="00067077">
    <w:pPr>
      <w:spacing w:before="60" w:after="0"/>
      <w:jc w:val="center"/>
      <w:rPr>
        <w:rFonts w:ascii="Carlito" w:hAnsi="Carlito" w:cs="Carlito"/>
        <w:bCs/>
      </w:rPr>
    </w:pPr>
  </w:p>
  <w:p w:rsidR="00067077" w:rsidRDefault="00067077">
    <w:pPr>
      <w:spacing w:before="60" w:after="0"/>
      <w:jc w:val="center"/>
      <w:rPr>
        <w:rFonts w:ascii="Carlito" w:hAnsi="Carlito" w:cs="Carlito"/>
        <w:bCs/>
      </w:rPr>
    </w:pPr>
  </w:p>
  <w:p w:rsidR="00067077" w:rsidRDefault="009C10B3">
    <w:pPr>
      <w:spacing w:after="0"/>
      <w:jc w:val="center"/>
      <w:rPr>
        <w:rFonts w:ascii="Carlito" w:hAnsi="Carlito"/>
        <w:sz w:val="24"/>
        <w:szCs w:val="24"/>
      </w:rPr>
    </w:pPr>
    <w:r>
      <w:rPr>
        <w:rFonts w:ascii="Carlito" w:hAnsi="Carlito" w:cs="Carlito"/>
        <w:bCs/>
        <w:sz w:val="24"/>
        <w:szCs w:val="24"/>
      </w:rPr>
      <w:t>MINISTÉRIO DA EDUCAÇÃO</w:t>
    </w:r>
  </w:p>
  <w:p w:rsidR="00067077" w:rsidRDefault="009C10B3">
    <w:pPr>
      <w:spacing w:after="0"/>
      <w:jc w:val="center"/>
      <w:rPr>
        <w:rFonts w:ascii="Carlito" w:hAnsi="Carlito"/>
        <w:sz w:val="24"/>
        <w:szCs w:val="24"/>
      </w:rPr>
    </w:pPr>
    <w:r>
      <w:rPr>
        <w:rFonts w:ascii="Carlito" w:hAnsi="Carlito" w:cs="Carlito"/>
        <w:bCs/>
        <w:sz w:val="24"/>
        <w:szCs w:val="24"/>
      </w:rPr>
      <w:t>Secretaria de Educação Profissional e Tecnológica</w:t>
    </w:r>
  </w:p>
  <w:p w:rsidR="00067077" w:rsidRDefault="009C10B3">
    <w:pPr>
      <w:spacing w:after="0"/>
      <w:jc w:val="center"/>
      <w:rPr>
        <w:rFonts w:ascii="Carlito" w:hAnsi="Carlito"/>
        <w:sz w:val="24"/>
        <w:szCs w:val="24"/>
      </w:rPr>
    </w:pPr>
    <w:r>
      <w:rPr>
        <w:rFonts w:ascii="Carlito" w:hAnsi="Carlito" w:cs="Carlito"/>
        <w:bCs/>
        <w:sz w:val="24"/>
        <w:szCs w:val="24"/>
      </w:rPr>
      <w:t xml:space="preserve">Instituto Federal de Educação, Ciência e Tecnologia da </w:t>
    </w:r>
    <w:proofErr w:type="gramStart"/>
    <w:r>
      <w:rPr>
        <w:rFonts w:ascii="Carlito" w:hAnsi="Carlito" w:cs="Carlito"/>
        <w:bCs/>
        <w:sz w:val="24"/>
        <w:szCs w:val="24"/>
      </w:rPr>
      <w:t>Paraíba</w:t>
    </w:r>
    <w:proofErr w:type="gramEnd"/>
  </w:p>
  <w:p w:rsidR="00067077" w:rsidRDefault="009C10B3">
    <w:pPr>
      <w:spacing w:after="0"/>
      <w:jc w:val="center"/>
    </w:pPr>
    <w:r>
      <w:rPr>
        <w:rFonts w:ascii="Carlito" w:hAnsi="Carlito" w:cs="Carlito"/>
        <w:bCs/>
        <w:sz w:val="24"/>
        <w:szCs w:val="24"/>
      </w:rPr>
      <w:t>Pró Reitoria de Administração e Finanças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D5C100D"/>
    <w:multiLevelType w:val="multilevel"/>
    <w:tmpl w:val="1D5C100D"/>
    <w:lvl w:ilvl="0">
      <w:start w:val="1"/>
      <w:numFmt w:val="decimal"/>
      <w:lvlText w:val="%1."/>
      <w:lvlJc w:val="left"/>
      <w:pPr>
        <w:ind w:left="360" w:hanging="360"/>
      </w:pPr>
      <w:rPr>
        <w:rFonts w:ascii="Arial" w:eastAsia="MS Gothic" w:hAnsi="Arial" w:cs="Arial" w:hint="default"/>
        <w:b/>
      </w:rPr>
    </w:lvl>
    <w:lvl w:ilvl="1">
      <w:start w:val="1"/>
      <w:numFmt w:val="decimal"/>
      <w:lvlText w:val="%1.%2."/>
      <w:lvlJc w:val="left"/>
      <w:pPr>
        <w:ind w:left="1141" w:hanging="432"/>
      </w:pPr>
      <w:rPr>
        <w:rFonts w:hint="default"/>
        <w:b w:val="0"/>
      </w:rPr>
    </w:lvl>
    <w:lvl w:ilvl="2">
      <w:start w:val="1"/>
      <w:numFmt w:val="decimal"/>
      <w:lvlText w:val="%1.%2.%3"/>
      <w:lvlJc w:val="left"/>
      <w:pPr>
        <w:ind w:left="1922" w:hanging="504"/>
      </w:pPr>
      <w:rPr>
        <w:rFonts w:ascii="Carlito" w:eastAsia="Times New Roman" w:hAnsi="Carlito" w:cs="Carlito"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590A18C5"/>
    <w:multiLevelType w:val="hybridMultilevel"/>
    <w:tmpl w:val="5212DB0A"/>
    <w:lvl w:ilvl="0" w:tplc="4DE6C594">
      <w:start w:val="1"/>
      <w:numFmt w:val="lowerLetter"/>
      <w:lvlText w:val="%1)"/>
      <w:lvlJc w:val="left"/>
      <w:pPr>
        <w:ind w:left="720" w:hanging="360"/>
      </w:pPr>
      <w:rPr>
        <w:rFonts w:ascii="Carlito" w:hAnsi="Carlito"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4397171"/>
    <w:multiLevelType w:val="hybridMultilevel"/>
    <w:tmpl w:val="5212DB0A"/>
    <w:lvl w:ilvl="0" w:tplc="4DE6C594">
      <w:start w:val="1"/>
      <w:numFmt w:val="lowerLetter"/>
      <w:lvlText w:val="%1)"/>
      <w:lvlJc w:val="left"/>
      <w:pPr>
        <w:ind w:left="720" w:hanging="360"/>
      </w:pPr>
      <w:rPr>
        <w:rFonts w:ascii="Carlito" w:hAnsi="Carlito"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67077"/>
    <w:rsid w:val="000261B8"/>
    <w:rsid w:val="00067077"/>
    <w:rsid w:val="000F151D"/>
    <w:rsid w:val="002643A0"/>
    <w:rsid w:val="002D21A5"/>
    <w:rsid w:val="002E682E"/>
    <w:rsid w:val="003D6101"/>
    <w:rsid w:val="003E59F5"/>
    <w:rsid w:val="00423E5D"/>
    <w:rsid w:val="004A5A55"/>
    <w:rsid w:val="00502C5D"/>
    <w:rsid w:val="007A2D51"/>
    <w:rsid w:val="007B3B34"/>
    <w:rsid w:val="00834D0F"/>
    <w:rsid w:val="00854D7B"/>
    <w:rsid w:val="00892D60"/>
    <w:rsid w:val="008B1E4E"/>
    <w:rsid w:val="00934FBE"/>
    <w:rsid w:val="00935BE1"/>
    <w:rsid w:val="009B6106"/>
    <w:rsid w:val="009C10B3"/>
    <w:rsid w:val="00A25761"/>
    <w:rsid w:val="00A72D66"/>
    <w:rsid w:val="00A879B0"/>
    <w:rsid w:val="00A94A4E"/>
    <w:rsid w:val="00AA1DE7"/>
    <w:rsid w:val="00AB278C"/>
    <w:rsid w:val="00B37BF6"/>
    <w:rsid w:val="00B80C6B"/>
    <w:rsid w:val="00BB437E"/>
    <w:rsid w:val="00BF2CBB"/>
    <w:rsid w:val="00C06020"/>
    <w:rsid w:val="00CC5D36"/>
    <w:rsid w:val="00CF2A98"/>
    <w:rsid w:val="00D6113B"/>
    <w:rsid w:val="00D76639"/>
    <w:rsid w:val="00D82AF4"/>
    <w:rsid w:val="00E17982"/>
    <w:rsid w:val="00E35077"/>
    <w:rsid w:val="00E9496D"/>
    <w:rsid w:val="00EE7D74"/>
    <w:rsid w:val="00EF5D4D"/>
    <w:rsid w:val="00F074E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Ttulo1">
    <w:name w:val="heading 1"/>
    <w:basedOn w:val="Normal"/>
    <w:next w:val="Normal"/>
    <w:link w:val="Ttulo1Char"/>
    <w:uiPriority w:val="9"/>
    <w:qFormat/>
    <w:rsid w:val="007B4A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qFormat/>
    <w:rsid w:val="00095764"/>
    <w:pPr>
      <w:keepNext/>
      <w:spacing w:after="0" w:line="240" w:lineRule="auto"/>
      <w:outlineLvl w:val="2"/>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qFormat/>
    <w:rsid w:val="00095764"/>
    <w:rPr>
      <w:rFonts w:ascii="Times New Roman" w:eastAsia="Times New Roman" w:hAnsi="Times New Roman" w:cs="Times New Roman"/>
      <w:sz w:val="24"/>
      <w:szCs w:val="20"/>
      <w:lang w:eastAsia="pt-BR"/>
    </w:rPr>
  </w:style>
  <w:style w:type="character" w:customStyle="1" w:styleId="inplacedisplayid1siteid35">
    <w:name w:val="inplacedisplayid1siteid35"/>
    <w:basedOn w:val="Fontepargpadro"/>
    <w:qFormat/>
    <w:rsid w:val="00DC6D10"/>
  </w:style>
  <w:style w:type="character" w:customStyle="1" w:styleId="LinkdaInternet">
    <w:name w:val="Link da Internet"/>
    <w:basedOn w:val="Fontepargpadro"/>
    <w:rsid w:val="00DC6D10"/>
    <w:rPr>
      <w:color w:val="0000FF"/>
      <w:u w:val="single"/>
    </w:rPr>
  </w:style>
  <w:style w:type="character" w:customStyle="1" w:styleId="object">
    <w:name w:val="object"/>
    <w:basedOn w:val="Fontepargpadro"/>
    <w:qFormat/>
    <w:rsid w:val="000448D6"/>
  </w:style>
  <w:style w:type="character" w:customStyle="1" w:styleId="Ttulo1Char">
    <w:name w:val="Título 1 Char"/>
    <w:basedOn w:val="Fontepargpadro"/>
    <w:link w:val="Ttulo1"/>
    <w:uiPriority w:val="9"/>
    <w:qFormat/>
    <w:rsid w:val="007B4AF2"/>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Fontepargpadro"/>
    <w:qFormat/>
    <w:rsid w:val="007C7889"/>
  </w:style>
  <w:style w:type="character" w:customStyle="1" w:styleId="TextodebaloChar">
    <w:name w:val="Texto de balão Char"/>
    <w:basedOn w:val="Fontepargpadro"/>
    <w:link w:val="Textodebalo"/>
    <w:uiPriority w:val="99"/>
    <w:semiHidden/>
    <w:qFormat/>
    <w:rsid w:val="007902C5"/>
    <w:rPr>
      <w:rFonts w:ascii="Tahoma" w:hAnsi="Tahoma" w:cs="Tahoma"/>
      <w:sz w:val="16"/>
      <w:szCs w:val="16"/>
    </w:rPr>
  </w:style>
  <w:style w:type="character" w:customStyle="1" w:styleId="CabealhoChar">
    <w:name w:val="Cabeçalho Char"/>
    <w:basedOn w:val="Fontepargpadro"/>
    <w:link w:val="Cabealho"/>
    <w:qFormat/>
    <w:rsid w:val="007902C5"/>
  </w:style>
  <w:style w:type="character" w:customStyle="1" w:styleId="RodapChar">
    <w:name w:val="Rodapé Char"/>
    <w:basedOn w:val="Fontepargpadro"/>
    <w:link w:val="Rodap"/>
    <w:uiPriority w:val="99"/>
    <w:qFormat/>
    <w:rsid w:val="007902C5"/>
  </w:style>
  <w:style w:type="character" w:styleId="Forte">
    <w:name w:val="Strong"/>
    <w:basedOn w:val="Fontepargpadro"/>
    <w:uiPriority w:val="22"/>
    <w:qFormat/>
    <w:rsid w:val="00225E5F"/>
    <w:rPr>
      <w:b/>
      <w:b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val="0"/>
    </w:rPr>
  </w:style>
  <w:style w:type="character" w:customStyle="1" w:styleId="ListLabel8">
    <w:name w:val="ListLabel 8"/>
    <w:qFormat/>
    <w:rPr>
      <w:rFonts w:ascii="Tahoma" w:hAnsi="Tahoma" w:cs="Tahoma"/>
      <w:b/>
      <w:bCs/>
      <w:color w:val="000000"/>
      <w:u w:val="none"/>
    </w:rPr>
  </w:style>
  <w:style w:type="character" w:customStyle="1" w:styleId="ListLabel9">
    <w:name w:val="ListLabel 9"/>
    <w:qFormat/>
    <w:rPr>
      <w:rFonts w:ascii="Arial" w:eastAsia="Times New Roman" w:hAnsi="Arial" w:cs="Arial"/>
      <w:sz w:val="24"/>
      <w:szCs w:val="24"/>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reservado3">
    <w:name w:val="reservado3"/>
    <w:basedOn w:val="Normal"/>
    <w:qFormat/>
    <w:rsid w:val="00E0022E"/>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Arial"/>
      <w:spacing w:val="-3"/>
      <w:sz w:val="24"/>
      <w:szCs w:val="24"/>
      <w:lang w:val="en-US"/>
    </w:rPr>
  </w:style>
  <w:style w:type="paragraph" w:customStyle="1" w:styleId="western">
    <w:name w:val="western"/>
    <w:basedOn w:val="Normal"/>
    <w:uiPriority w:val="99"/>
    <w:qFormat/>
    <w:rsid w:val="00E0022E"/>
    <w:pPr>
      <w:spacing w:before="75" w:afterAutospacing="1" w:line="240" w:lineRule="auto"/>
    </w:pPr>
    <w:rPr>
      <w:rFonts w:ascii="Times New Roman" w:eastAsia="Times New Roman" w:hAnsi="Times New Roman" w:cs="Times New Roman"/>
      <w:sz w:val="24"/>
      <w:szCs w:val="24"/>
    </w:rPr>
  </w:style>
  <w:style w:type="paragraph" w:customStyle="1" w:styleId="PargrafodaLista1">
    <w:name w:val="Parágrafo da Lista1"/>
    <w:basedOn w:val="Normal"/>
    <w:uiPriority w:val="99"/>
    <w:qFormat/>
    <w:rsid w:val="00E0022E"/>
    <w:pPr>
      <w:ind w:left="720"/>
    </w:pPr>
    <w:rPr>
      <w:rFonts w:ascii="Calibri" w:eastAsia="Times New Roman" w:hAnsi="Calibri" w:cs="Calibri"/>
    </w:rPr>
  </w:style>
  <w:style w:type="paragraph" w:styleId="NormalWeb">
    <w:name w:val="Normal (Web)"/>
    <w:basedOn w:val="Normal"/>
    <w:uiPriority w:val="99"/>
    <w:unhideWhenUsed/>
    <w:qFormat/>
    <w:rsid w:val="000A120E"/>
    <w:pPr>
      <w:spacing w:beforeAutospacing="1" w:afterAutospacing="1" w:line="240" w:lineRule="auto"/>
    </w:pPr>
    <w:rPr>
      <w:rFonts w:ascii="Times New Roman" w:eastAsia="Times New Roman" w:hAnsi="Times New Roman" w:cs="Times New Roman"/>
      <w:sz w:val="24"/>
      <w:szCs w:val="24"/>
    </w:rPr>
  </w:style>
  <w:style w:type="paragraph" w:styleId="PargrafodaLista">
    <w:name w:val="List Paragraph"/>
    <w:basedOn w:val="Normal"/>
    <w:qFormat/>
    <w:rsid w:val="00B066A6"/>
    <w:pPr>
      <w:ind w:left="720"/>
      <w:contextualSpacing/>
    </w:pPr>
  </w:style>
  <w:style w:type="paragraph" w:customStyle="1" w:styleId="Default">
    <w:name w:val="Default"/>
    <w:qFormat/>
    <w:rsid w:val="00F67853"/>
    <w:rPr>
      <w:rFonts w:ascii="Arial" w:hAnsi="Arial" w:cs="Arial"/>
      <w:color w:val="000000"/>
      <w:sz w:val="24"/>
      <w:szCs w:val="24"/>
    </w:rPr>
  </w:style>
  <w:style w:type="paragraph" w:styleId="Textodebalo">
    <w:name w:val="Balloon Text"/>
    <w:basedOn w:val="Normal"/>
    <w:link w:val="TextodebaloChar"/>
    <w:uiPriority w:val="99"/>
    <w:semiHidden/>
    <w:unhideWhenUsed/>
    <w:qFormat/>
    <w:rsid w:val="007902C5"/>
    <w:pPr>
      <w:spacing w:after="0" w:line="240" w:lineRule="auto"/>
    </w:pPr>
    <w:rPr>
      <w:rFonts w:ascii="Tahoma" w:hAnsi="Tahoma" w:cs="Tahoma"/>
      <w:sz w:val="16"/>
      <w:szCs w:val="16"/>
    </w:rPr>
  </w:style>
  <w:style w:type="paragraph" w:styleId="Cabealho">
    <w:name w:val="header"/>
    <w:basedOn w:val="Normal"/>
    <w:link w:val="CabealhoChar"/>
    <w:unhideWhenUsed/>
    <w:rsid w:val="007902C5"/>
    <w:pPr>
      <w:tabs>
        <w:tab w:val="center" w:pos="4252"/>
        <w:tab w:val="right" w:pos="8504"/>
      </w:tabs>
      <w:spacing w:after="0" w:line="240" w:lineRule="auto"/>
    </w:pPr>
  </w:style>
  <w:style w:type="paragraph" w:styleId="Rodap">
    <w:name w:val="footer"/>
    <w:basedOn w:val="Normal"/>
    <w:link w:val="RodapChar"/>
    <w:uiPriority w:val="99"/>
    <w:unhideWhenUsed/>
    <w:rsid w:val="007902C5"/>
    <w:pPr>
      <w:tabs>
        <w:tab w:val="center" w:pos="4252"/>
        <w:tab w:val="right" w:pos="8504"/>
      </w:tabs>
      <w:spacing w:after="0" w:line="240" w:lineRule="auto"/>
    </w:pPr>
  </w:style>
  <w:style w:type="paragraph" w:customStyle="1" w:styleId="Nivel1">
    <w:name w:val="Nivel1"/>
    <w:basedOn w:val="Ttulo1"/>
    <w:next w:val="Normal"/>
    <w:qFormat/>
    <w:rsid w:val="00323ACA"/>
    <w:pPr>
      <w:spacing w:after="120"/>
      <w:jc w:val="both"/>
    </w:pPr>
    <w:rPr>
      <w:rFonts w:ascii="Arial" w:hAnsi="Arial" w:cs="Arial"/>
      <w:bCs w:val="0"/>
      <w:color w:val="000000"/>
      <w:sz w:val="20"/>
      <w:szCs w:val="20"/>
    </w:rPr>
  </w:style>
  <w:style w:type="paragraph" w:customStyle="1" w:styleId="m3793730370629070048default">
    <w:name w:val="m_3793730370629070048default"/>
    <w:basedOn w:val="Normal"/>
    <w:rsid w:val="00D611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7B3B34"/>
    <w:rPr>
      <w:color w:val="0000FF"/>
      <w:u w:val="single"/>
    </w:rPr>
  </w:style>
  <w:style w:type="character" w:customStyle="1" w:styleId="WW8Num3z8">
    <w:name w:val="WW8Num3z8"/>
    <w:rsid w:val="00423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87926">
      <w:bodyDiv w:val="1"/>
      <w:marLeft w:val="0"/>
      <w:marRight w:val="0"/>
      <w:marTop w:val="0"/>
      <w:marBottom w:val="0"/>
      <w:divBdr>
        <w:top w:val="none" w:sz="0" w:space="0" w:color="auto"/>
        <w:left w:val="none" w:sz="0" w:space="0" w:color="auto"/>
        <w:bottom w:val="none" w:sz="0" w:space="0" w:color="auto"/>
        <w:right w:val="none" w:sz="0" w:space="0" w:color="auto"/>
      </w:divBdr>
    </w:div>
    <w:div w:id="677121833">
      <w:bodyDiv w:val="1"/>
      <w:marLeft w:val="0"/>
      <w:marRight w:val="0"/>
      <w:marTop w:val="0"/>
      <w:marBottom w:val="0"/>
      <w:divBdr>
        <w:top w:val="none" w:sz="0" w:space="0" w:color="auto"/>
        <w:left w:val="none" w:sz="0" w:space="0" w:color="auto"/>
        <w:bottom w:val="none" w:sz="0" w:space="0" w:color="auto"/>
        <w:right w:val="none" w:sz="0" w:space="0" w:color="auto"/>
      </w:divBdr>
      <w:divsChild>
        <w:div w:id="1532109946">
          <w:marLeft w:val="0"/>
          <w:marRight w:val="0"/>
          <w:marTop w:val="0"/>
          <w:marBottom w:val="0"/>
          <w:divBdr>
            <w:top w:val="none" w:sz="0" w:space="0" w:color="auto"/>
            <w:left w:val="none" w:sz="0" w:space="0" w:color="auto"/>
            <w:bottom w:val="none" w:sz="0" w:space="0" w:color="auto"/>
            <w:right w:val="none" w:sz="0" w:space="0" w:color="auto"/>
          </w:divBdr>
        </w:div>
        <w:div w:id="1948074234">
          <w:marLeft w:val="0"/>
          <w:marRight w:val="0"/>
          <w:marTop w:val="0"/>
          <w:marBottom w:val="0"/>
          <w:divBdr>
            <w:top w:val="none" w:sz="0" w:space="0" w:color="auto"/>
            <w:left w:val="none" w:sz="0" w:space="0" w:color="auto"/>
            <w:bottom w:val="none" w:sz="0" w:space="0" w:color="auto"/>
            <w:right w:val="none" w:sz="0" w:space="0" w:color="auto"/>
          </w:divBdr>
        </w:div>
        <w:div w:id="1602452769">
          <w:marLeft w:val="0"/>
          <w:marRight w:val="0"/>
          <w:marTop w:val="0"/>
          <w:marBottom w:val="0"/>
          <w:divBdr>
            <w:top w:val="none" w:sz="0" w:space="0" w:color="auto"/>
            <w:left w:val="none" w:sz="0" w:space="0" w:color="auto"/>
            <w:bottom w:val="none" w:sz="0" w:space="0" w:color="auto"/>
            <w:right w:val="none" w:sz="0" w:space="0" w:color="auto"/>
          </w:divBdr>
        </w:div>
        <w:div w:id="103693295">
          <w:marLeft w:val="0"/>
          <w:marRight w:val="0"/>
          <w:marTop w:val="0"/>
          <w:marBottom w:val="0"/>
          <w:divBdr>
            <w:top w:val="none" w:sz="0" w:space="0" w:color="auto"/>
            <w:left w:val="none" w:sz="0" w:space="0" w:color="auto"/>
            <w:bottom w:val="none" w:sz="0" w:space="0" w:color="auto"/>
            <w:right w:val="none" w:sz="0" w:space="0" w:color="auto"/>
          </w:divBdr>
        </w:div>
        <w:div w:id="1307665112">
          <w:marLeft w:val="0"/>
          <w:marRight w:val="0"/>
          <w:marTop w:val="0"/>
          <w:marBottom w:val="0"/>
          <w:divBdr>
            <w:top w:val="none" w:sz="0" w:space="0" w:color="auto"/>
            <w:left w:val="none" w:sz="0" w:space="0" w:color="auto"/>
            <w:bottom w:val="none" w:sz="0" w:space="0" w:color="auto"/>
            <w:right w:val="none" w:sz="0" w:space="0" w:color="auto"/>
          </w:divBdr>
        </w:div>
        <w:div w:id="194199817">
          <w:marLeft w:val="0"/>
          <w:marRight w:val="0"/>
          <w:marTop w:val="0"/>
          <w:marBottom w:val="0"/>
          <w:divBdr>
            <w:top w:val="none" w:sz="0" w:space="0" w:color="auto"/>
            <w:left w:val="none" w:sz="0" w:space="0" w:color="auto"/>
            <w:bottom w:val="none" w:sz="0" w:space="0" w:color="auto"/>
            <w:right w:val="none" w:sz="0" w:space="0" w:color="auto"/>
          </w:divBdr>
        </w:div>
        <w:div w:id="4459320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s.anac.gov.br/sas/empresasaereas/view/frmEmpresas.asp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fpb.edu.br/%20transparencia/licitacoes" TargetMode="External"/><Relationship Id="rId4" Type="http://schemas.openxmlformats.org/officeDocument/2006/relationships/settings" Target="settings.xml"/><Relationship Id="rId9" Type="http://schemas.openxmlformats.org/officeDocument/2006/relationships/hyperlink" Target="http://www.comprasgovernamentais.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615</TotalTime>
  <Pages>6</Pages>
  <Words>1575</Words>
  <Characters>8509</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IFPB</Company>
  <LinksUpToDate>false</LinksUpToDate>
  <CharactersWithSpaces>10064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IFPB</dc:creator>
  <cp:lastModifiedBy>IFPB</cp:lastModifiedBy>
  <cp:revision>29</cp:revision>
  <cp:lastPrinted>2019-01-24T14:32:00Z</cp:lastPrinted>
  <dcterms:created xsi:type="dcterms:W3CDTF">2018-06-21T15:45:00Z</dcterms:created>
  <dcterms:modified xsi:type="dcterms:W3CDTF">2019-10-01T18:24:00Z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IFPB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