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9D" w:rsidRDefault="0015329D">
      <w:pPr>
        <w:spacing w:after="0"/>
        <w:rPr>
          <w:rFonts w:ascii="Carlito" w:hAnsi="Carlito" w:cs="Carlito"/>
          <w:b/>
          <w:sz w:val="24"/>
          <w:szCs w:val="24"/>
        </w:rPr>
      </w:pPr>
    </w:p>
    <w:p w:rsidR="00111BF7" w:rsidRPr="00111BF7" w:rsidRDefault="00111BF7">
      <w:pPr>
        <w:spacing w:after="0"/>
        <w:rPr>
          <w:rFonts w:ascii="Carlito" w:hAnsi="Carlito" w:cs="Carlito"/>
          <w:b/>
          <w:sz w:val="24"/>
          <w:szCs w:val="24"/>
        </w:rPr>
      </w:pPr>
    </w:p>
    <w:p w:rsidR="0015329D" w:rsidRPr="00111BF7" w:rsidRDefault="00353E6E">
      <w:pPr>
        <w:spacing w:after="0"/>
        <w:rPr>
          <w:rFonts w:ascii="Carlito" w:hAnsi="Carlito" w:cs="Carlito"/>
          <w:sz w:val="24"/>
          <w:szCs w:val="24"/>
        </w:rPr>
      </w:pPr>
      <w:r w:rsidRPr="00111BF7">
        <w:rPr>
          <w:rFonts w:ascii="Carlito" w:hAnsi="Carlito" w:cs="Carlito"/>
          <w:b/>
          <w:sz w:val="24"/>
          <w:szCs w:val="24"/>
        </w:rPr>
        <w:t>PROCESSO Nº.</w:t>
      </w:r>
      <w:r w:rsidRPr="00111BF7">
        <w:rPr>
          <w:rFonts w:ascii="Carlito" w:hAnsi="Carlito" w:cs="Carlito"/>
          <w:sz w:val="24"/>
          <w:szCs w:val="24"/>
        </w:rPr>
        <w:t xml:space="preserve"> 23381.002066.2019-11</w:t>
      </w:r>
    </w:p>
    <w:p w:rsidR="0015329D" w:rsidRPr="00111BF7" w:rsidRDefault="00353E6E">
      <w:pPr>
        <w:spacing w:after="0"/>
        <w:rPr>
          <w:rFonts w:ascii="Carlito" w:hAnsi="Carlito" w:cs="Carlito"/>
          <w:sz w:val="24"/>
          <w:szCs w:val="24"/>
        </w:rPr>
      </w:pPr>
      <w:r w:rsidRPr="00111BF7">
        <w:rPr>
          <w:rFonts w:ascii="Carlito" w:hAnsi="Carlito" w:cs="Carlito"/>
          <w:b/>
          <w:sz w:val="24"/>
          <w:szCs w:val="24"/>
        </w:rPr>
        <w:t>REFERÊNCIA:</w:t>
      </w:r>
      <w:r w:rsidRPr="00111BF7">
        <w:rPr>
          <w:rFonts w:ascii="Carlito" w:hAnsi="Carlito" w:cs="Carlito"/>
          <w:sz w:val="24"/>
          <w:szCs w:val="24"/>
        </w:rPr>
        <w:t xml:space="preserve"> Pregão Eletrônico (SRP) nº 05/2019</w:t>
      </w:r>
    </w:p>
    <w:p w:rsidR="0015329D" w:rsidRPr="00111BF7" w:rsidRDefault="0015329D">
      <w:pPr>
        <w:spacing w:after="0"/>
        <w:jc w:val="center"/>
        <w:rPr>
          <w:rFonts w:ascii="Carlito" w:eastAsia="Calibri" w:hAnsi="Carlito" w:cs="Carlito"/>
          <w:b/>
          <w:sz w:val="24"/>
          <w:szCs w:val="24"/>
        </w:rPr>
      </w:pPr>
    </w:p>
    <w:p w:rsidR="0015329D" w:rsidRPr="00111BF7" w:rsidRDefault="0015329D">
      <w:pPr>
        <w:spacing w:after="0"/>
        <w:jc w:val="center"/>
        <w:rPr>
          <w:rFonts w:ascii="Carlito" w:eastAsia="Calibri" w:hAnsi="Carlito" w:cs="Carlito"/>
          <w:b/>
          <w:sz w:val="24"/>
          <w:szCs w:val="24"/>
        </w:rPr>
      </w:pPr>
    </w:p>
    <w:p w:rsidR="0015329D" w:rsidRPr="00111BF7" w:rsidRDefault="00353E6E">
      <w:pPr>
        <w:pStyle w:val="Ttulo3"/>
        <w:spacing w:line="276" w:lineRule="auto"/>
        <w:jc w:val="center"/>
        <w:rPr>
          <w:rFonts w:ascii="Carlito" w:hAnsi="Carlito" w:cs="Carlito"/>
          <w:b/>
          <w:szCs w:val="24"/>
        </w:rPr>
      </w:pPr>
      <w:r w:rsidRPr="00111BF7">
        <w:rPr>
          <w:rFonts w:ascii="Carlito" w:hAnsi="Carlito" w:cs="Carlito"/>
          <w:b/>
          <w:szCs w:val="24"/>
        </w:rPr>
        <w:t>RESPOSTA A PEDIDO DE ESCLARECIMENTO</w:t>
      </w:r>
    </w:p>
    <w:p w:rsidR="0015329D" w:rsidRPr="00111BF7" w:rsidRDefault="0015329D">
      <w:pPr>
        <w:rPr>
          <w:rFonts w:ascii="Carlito" w:hAnsi="Carlito" w:cs="Carlito"/>
          <w:sz w:val="24"/>
          <w:szCs w:val="24"/>
        </w:rPr>
      </w:pPr>
    </w:p>
    <w:p w:rsidR="0015329D" w:rsidRPr="00111BF7" w:rsidRDefault="00353E6E">
      <w:pPr>
        <w:spacing w:after="0"/>
        <w:ind w:firstLine="708"/>
        <w:jc w:val="both"/>
        <w:rPr>
          <w:rFonts w:ascii="Carlito" w:hAnsi="Carlito" w:cs="Carlito"/>
          <w:sz w:val="24"/>
          <w:szCs w:val="24"/>
        </w:rPr>
      </w:pPr>
      <w:r w:rsidRPr="00111BF7">
        <w:rPr>
          <w:rFonts w:ascii="Carlito" w:eastAsia="Times New Roman" w:hAnsi="Carlito" w:cs="Carlito"/>
          <w:sz w:val="24"/>
          <w:szCs w:val="24"/>
        </w:rPr>
        <w:t xml:space="preserve">Trata-se de resposta ao pedido de esclarecimento ao Edital de Licitação do Pregão Eletrônico (SRP) nº 05/2019, que tem por objeto </w:t>
      </w:r>
      <w:r w:rsidRPr="00111BF7">
        <w:rPr>
          <w:rFonts w:ascii="Carlito" w:hAnsi="Carlito" w:cs="Carlito"/>
          <w:color w:val="000000"/>
          <w:sz w:val="24"/>
          <w:szCs w:val="24"/>
        </w:rPr>
        <w:t xml:space="preserve">a escolha da proposta mais vantajosa para a aquisição de material gráfico e comunicação visual e geral, para atender às necessidades do Instituto Federal da Paraíba – IFPB, conforme condições, quantidades e exigências estabelecidas </w:t>
      </w:r>
      <w:r w:rsidRPr="00111BF7">
        <w:rPr>
          <w:rFonts w:ascii="Carlito" w:eastAsia="Times New Roman" w:hAnsi="Carlito" w:cs="Carlito"/>
          <w:sz w:val="24"/>
          <w:szCs w:val="24"/>
        </w:rPr>
        <w:t>no instrumento convocatório.</w:t>
      </w:r>
    </w:p>
    <w:p w:rsidR="0015329D" w:rsidRPr="00111BF7" w:rsidRDefault="0015329D">
      <w:pPr>
        <w:spacing w:after="0"/>
        <w:ind w:firstLine="708"/>
        <w:jc w:val="both"/>
        <w:rPr>
          <w:rFonts w:ascii="Carlito" w:eastAsia="Times New Roman" w:hAnsi="Carlito" w:cs="Carlito"/>
          <w:sz w:val="24"/>
          <w:szCs w:val="24"/>
        </w:rPr>
      </w:pPr>
    </w:p>
    <w:p w:rsidR="0015329D" w:rsidRPr="00111BF7" w:rsidRDefault="00353E6E">
      <w:pPr>
        <w:pStyle w:val="NormalWeb"/>
        <w:shd w:val="clear" w:color="auto" w:fill="FFFFFF"/>
        <w:spacing w:after="0" w:line="276" w:lineRule="auto"/>
        <w:jc w:val="both"/>
        <w:rPr>
          <w:rFonts w:ascii="Carlito" w:hAnsi="Carlito" w:cs="Carlito"/>
        </w:rPr>
      </w:pPr>
      <w:r w:rsidRPr="00111BF7">
        <w:rPr>
          <w:rFonts w:ascii="Carlito" w:hAnsi="Carlito" w:cs="Carlito"/>
          <w:b/>
          <w:color w:val="000000"/>
        </w:rPr>
        <w:t>1. DA ADMISSIBILIDADE</w:t>
      </w:r>
    </w:p>
    <w:p w:rsidR="0015329D" w:rsidRPr="00111BF7" w:rsidRDefault="00353E6E">
      <w:pPr>
        <w:pStyle w:val="NormalWeb"/>
        <w:shd w:val="clear" w:color="auto" w:fill="FFFFFF"/>
        <w:spacing w:after="0" w:line="276" w:lineRule="auto"/>
        <w:ind w:firstLine="708"/>
        <w:jc w:val="both"/>
        <w:rPr>
          <w:rFonts w:ascii="Carlito" w:hAnsi="Carlito" w:cs="Carlito"/>
        </w:rPr>
      </w:pPr>
      <w:r w:rsidRPr="00111BF7">
        <w:rPr>
          <w:rFonts w:ascii="Carlito" w:hAnsi="Carlito" w:cs="Carlito"/>
          <w:color w:val="000000"/>
        </w:rPr>
        <w:t xml:space="preserve">Nos termos do item 22.5 do Edital de Licitação do Pregão Eletrônico em epígrafe, em consonância com o disposto no art. 19 do Decreto nº 5.450, de 31 de maio de 2005, os pedidos de esclarecimentos referentes a este processo licitatório deverão ser </w:t>
      </w:r>
      <w:r w:rsidRPr="00111BF7">
        <w:rPr>
          <w:rFonts w:ascii="Carlito" w:hAnsi="Carlito" w:cs="Carlito"/>
        </w:rPr>
        <w:t>enviados ao Pregoeiro, até 03 (três) dias úteis anteriores à data designada para abertura da sessão pública, exclusivamente por meio eletrônico via internet, no endereço indicado no Edital.</w:t>
      </w:r>
    </w:p>
    <w:p w:rsidR="0015329D" w:rsidRDefault="00353E6E">
      <w:pPr>
        <w:pStyle w:val="NormalWeb"/>
        <w:shd w:val="clear" w:color="auto" w:fill="FFFFFF"/>
        <w:spacing w:after="0" w:line="276" w:lineRule="auto"/>
        <w:ind w:firstLine="708"/>
        <w:jc w:val="both"/>
        <w:rPr>
          <w:rFonts w:ascii="Carlito" w:hAnsi="Carlito" w:cs="Carlito"/>
          <w:color w:val="000000"/>
        </w:rPr>
      </w:pPr>
      <w:r w:rsidRPr="00111BF7">
        <w:rPr>
          <w:rFonts w:ascii="Carlito" w:hAnsi="Carlito" w:cs="Carlito"/>
          <w:color w:val="000000"/>
        </w:rPr>
        <w:t xml:space="preserve">Com efeito, observa-se a tempestividade do pedido de esclarecimento realizado, no dia </w:t>
      </w:r>
      <w:r w:rsidR="00971726" w:rsidRPr="00111BF7">
        <w:rPr>
          <w:rFonts w:ascii="Carlito" w:hAnsi="Carlito" w:cs="Carlito"/>
          <w:color w:val="000000"/>
        </w:rPr>
        <w:t>22</w:t>
      </w:r>
      <w:r w:rsidRPr="00111BF7">
        <w:rPr>
          <w:rFonts w:ascii="Carlito" w:hAnsi="Carlito" w:cs="Carlito"/>
          <w:color w:val="000000"/>
        </w:rPr>
        <w:t>/10/2019 encaminhado ao Pregoeiro. Neste sentido, reconhecemos o requerimento de esclarecimento feito pelo peticionante ao edital de licitação, ao qual passamos a apreciar o mérito e nos posicionar dentro do prazo legal estabelecido no regramento supramencionado.</w:t>
      </w:r>
    </w:p>
    <w:p w:rsidR="00111BF7" w:rsidRDefault="00111BF7">
      <w:pPr>
        <w:pStyle w:val="NormalWeb"/>
        <w:shd w:val="clear" w:color="auto" w:fill="FFFFFF"/>
        <w:spacing w:after="0" w:line="276" w:lineRule="auto"/>
        <w:ind w:firstLine="708"/>
        <w:jc w:val="both"/>
        <w:rPr>
          <w:rFonts w:ascii="Carlito" w:hAnsi="Carlito" w:cs="Carlito"/>
          <w:color w:val="000000"/>
        </w:rPr>
      </w:pPr>
    </w:p>
    <w:p w:rsidR="00111BF7" w:rsidRPr="00111BF7" w:rsidRDefault="00111BF7">
      <w:pPr>
        <w:pStyle w:val="NormalWeb"/>
        <w:shd w:val="clear" w:color="auto" w:fill="FFFFFF"/>
        <w:spacing w:after="0" w:line="276" w:lineRule="auto"/>
        <w:ind w:firstLine="708"/>
        <w:jc w:val="both"/>
        <w:rPr>
          <w:rFonts w:ascii="Carlito" w:hAnsi="Carlito" w:cs="Carlito"/>
        </w:rPr>
      </w:pPr>
      <w:bookmarkStart w:id="0" w:name="_GoBack"/>
      <w:bookmarkEnd w:id="0"/>
    </w:p>
    <w:p w:rsidR="0015329D" w:rsidRPr="00111BF7" w:rsidRDefault="00353E6E">
      <w:pPr>
        <w:pStyle w:val="NormalWeb"/>
        <w:shd w:val="clear" w:color="auto" w:fill="FFFFFF"/>
        <w:spacing w:after="0" w:line="276" w:lineRule="auto"/>
        <w:jc w:val="both"/>
        <w:rPr>
          <w:rFonts w:ascii="Carlito" w:hAnsi="Carlito" w:cs="Carlito"/>
        </w:rPr>
      </w:pPr>
      <w:r w:rsidRPr="00111BF7">
        <w:rPr>
          <w:rFonts w:ascii="Carlito" w:hAnsi="Carlito" w:cs="Carlito"/>
          <w:b/>
        </w:rPr>
        <w:lastRenderedPageBreak/>
        <w:t>2. DA SOLICITAÇÃO</w:t>
      </w:r>
    </w:p>
    <w:p w:rsidR="0015329D" w:rsidRPr="00111BF7" w:rsidRDefault="00353E6E">
      <w:pPr>
        <w:pStyle w:val="NormalWeb"/>
        <w:shd w:val="clear" w:color="auto" w:fill="FFFFFF"/>
        <w:spacing w:after="0" w:line="276" w:lineRule="auto"/>
        <w:ind w:firstLine="708"/>
        <w:jc w:val="both"/>
        <w:rPr>
          <w:rFonts w:ascii="Carlito" w:hAnsi="Carlito" w:cs="Carlito"/>
        </w:rPr>
      </w:pPr>
      <w:r w:rsidRPr="00111BF7">
        <w:rPr>
          <w:rFonts w:ascii="Carlito" w:hAnsi="Carlito" w:cs="Carlito"/>
        </w:rPr>
        <w:t>Em síntese, o peticionante solicita o saneamento de dúvida conforme o questionamento a seguir:</w:t>
      </w:r>
    </w:p>
    <w:p w:rsidR="007C4188" w:rsidRPr="00111BF7" w:rsidRDefault="000B3536" w:rsidP="000B3536">
      <w:pPr>
        <w:shd w:val="clear" w:color="auto" w:fill="FFFFFF"/>
        <w:spacing w:after="0" w:line="240" w:lineRule="auto"/>
        <w:ind w:left="2268"/>
        <w:jc w:val="both"/>
        <w:rPr>
          <w:rFonts w:ascii="Carlito" w:eastAsia="Times New Roman" w:hAnsi="Carlito" w:cs="Carlito"/>
          <w:color w:val="000000"/>
          <w:sz w:val="24"/>
          <w:szCs w:val="24"/>
        </w:rPr>
      </w:pPr>
      <w:r w:rsidRPr="00111BF7">
        <w:rPr>
          <w:rFonts w:ascii="Carlito" w:eastAsia="Times New Roman" w:hAnsi="Carlito" w:cs="Carlito"/>
          <w:color w:val="000000"/>
          <w:sz w:val="24"/>
          <w:szCs w:val="24"/>
        </w:rPr>
        <w:t>[...]</w:t>
      </w:r>
    </w:p>
    <w:p w:rsidR="0015329D" w:rsidRPr="00111BF7" w:rsidRDefault="000B3536" w:rsidP="00270921">
      <w:pPr>
        <w:shd w:val="clear" w:color="auto" w:fill="FFFFFF"/>
        <w:spacing w:after="0"/>
        <w:ind w:firstLine="708"/>
        <w:jc w:val="both"/>
        <w:rPr>
          <w:rFonts w:ascii="Carlito" w:hAnsi="Carlito" w:cs="Carlito"/>
          <w:sz w:val="24"/>
          <w:szCs w:val="24"/>
        </w:rPr>
      </w:pPr>
      <w:r w:rsidRPr="00111BF7">
        <w:rPr>
          <w:rFonts w:ascii="Carlito" w:hAnsi="Carlito" w:cs="Carlito"/>
          <w:sz w:val="24"/>
          <w:szCs w:val="24"/>
        </w:rPr>
        <w:t xml:space="preserve">Quanto ao prazo de entrega de 20 (vinte) dias, contados do recebimento da Nota de Empenho para os itens bolsa em algodão cru, mochila, pasta em </w:t>
      </w:r>
      <w:proofErr w:type="spellStart"/>
      <w:r w:rsidRPr="00111BF7">
        <w:rPr>
          <w:rFonts w:ascii="Carlito" w:hAnsi="Carlito" w:cs="Carlito"/>
          <w:sz w:val="24"/>
          <w:szCs w:val="24"/>
        </w:rPr>
        <w:t>duratran</w:t>
      </w:r>
      <w:proofErr w:type="spellEnd"/>
      <w:r w:rsidRPr="00111BF7">
        <w:rPr>
          <w:rFonts w:ascii="Carlito" w:hAnsi="Carlito" w:cs="Carlito"/>
          <w:sz w:val="24"/>
          <w:szCs w:val="24"/>
        </w:rPr>
        <w:t xml:space="preserve"> 600 e pasta em poliéster que requer confecção e personalização, essa exigência restringe a participação de vários licitantes, pois não terão prazo para a confecção e para o frete.</w:t>
      </w:r>
    </w:p>
    <w:p w:rsidR="00270921" w:rsidRPr="00111BF7" w:rsidRDefault="00270921">
      <w:pPr>
        <w:shd w:val="clear" w:color="auto" w:fill="FFFFFF"/>
        <w:spacing w:after="0"/>
        <w:ind w:firstLine="708"/>
        <w:rPr>
          <w:rFonts w:ascii="Carlito" w:hAnsi="Carlito" w:cs="Carlito"/>
          <w:sz w:val="24"/>
          <w:szCs w:val="24"/>
        </w:rPr>
      </w:pPr>
    </w:p>
    <w:p w:rsidR="007C4188" w:rsidRPr="00111BF7" w:rsidRDefault="00270921" w:rsidP="00270921">
      <w:pPr>
        <w:shd w:val="clear" w:color="auto" w:fill="FFFFFF"/>
        <w:spacing w:after="0"/>
        <w:ind w:firstLine="708"/>
        <w:jc w:val="both"/>
        <w:rPr>
          <w:rFonts w:ascii="Carlito" w:eastAsia="Times New Roman" w:hAnsi="Carlito" w:cs="Carlito"/>
          <w:color w:val="000000"/>
          <w:sz w:val="24"/>
          <w:szCs w:val="24"/>
          <w:highlight w:val="white"/>
        </w:rPr>
      </w:pPr>
      <w:r w:rsidRPr="00111BF7">
        <w:rPr>
          <w:rFonts w:ascii="Carlito" w:hAnsi="Carlito" w:cs="Carlito"/>
          <w:sz w:val="24"/>
          <w:szCs w:val="24"/>
        </w:rPr>
        <w:t xml:space="preserve">Essas peças serão confeccionadas exclusivamente para o INSTITUTO FEDERAL DA PARAÍBA, isso quer dizer que esse produto não se encontra estocado em nenhuma empresa e, portanto, é necessário um tempo para confecção, personalização e frete. Desta forma, é impossível uma empresa conseguir confeccionar, personalizar e transportar essas bolsas em algodão cru, mochila, pasta em </w:t>
      </w:r>
      <w:proofErr w:type="spellStart"/>
      <w:r w:rsidRPr="00111BF7">
        <w:rPr>
          <w:rFonts w:ascii="Carlito" w:hAnsi="Carlito" w:cs="Carlito"/>
          <w:sz w:val="24"/>
          <w:szCs w:val="24"/>
        </w:rPr>
        <w:t>duratran</w:t>
      </w:r>
      <w:proofErr w:type="spellEnd"/>
      <w:r w:rsidRPr="00111BF7">
        <w:rPr>
          <w:rFonts w:ascii="Carlito" w:hAnsi="Carlito" w:cs="Carlito"/>
          <w:sz w:val="24"/>
          <w:szCs w:val="24"/>
        </w:rPr>
        <w:t xml:space="preserve"> 600 e pasta em poliéster em um prazo de 20 dias. Sendo que só de transporte de SC para o PB são de no mínimo 12 dias úteis.</w:t>
      </w:r>
    </w:p>
    <w:p w:rsidR="007C4188" w:rsidRPr="00111BF7" w:rsidRDefault="007C4188">
      <w:pPr>
        <w:shd w:val="clear" w:color="auto" w:fill="FFFFFF"/>
        <w:spacing w:after="0"/>
        <w:ind w:firstLine="708"/>
        <w:rPr>
          <w:rFonts w:ascii="Carlito" w:eastAsia="Times New Roman" w:hAnsi="Carlito" w:cs="Carlito"/>
          <w:color w:val="000000"/>
          <w:sz w:val="24"/>
          <w:szCs w:val="24"/>
          <w:highlight w:val="white"/>
        </w:rPr>
      </w:pPr>
    </w:p>
    <w:p w:rsidR="0015329D" w:rsidRPr="00111BF7" w:rsidRDefault="00270921" w:rsidP="00270921">
      <w:pPr>
        <w:shd w:val="clear" w:color="auto" w:fill="FFFFFF"/>
        <w:spacing w:after="0"/>
        <w:ind w:firstLine="708"/>
        <w:jc w:val="both"/>
        <w:rPr>
          <w:rFonts w:ascii="Carlito" w:hAnsi="Carlito" w:cs="Carlito"/>
          <w:sz w:val="24"/>
          <w:szCs w:val="24"/>
        </w:rPr>
      </w:pPr>
      <w:r w:rsidRPr="00111BF7">
        <w:rPr>
          <w:rFonts w:ascii="Carlito" w:hAnsi="Carlito" w:cs="Carlito"/>
          <w:sz w:val="24"/>
          <w:szCs w:val="24"/>
        </w:rPr>
        <w:t>Assim, no edital há que constar um prazo muito superior ao estipulado, devendo ser o de entrega de pelo menos 45 dias para que fique um prazo acessível para todas as empresas.</w:t>
      </w:r>
    </w:p>
    <w:p w:rsidR="00270921" w:rsidRPr="00111BF7" w:rsidRDefault="00270921">
      <w:pPr>
        <w:shd w:val="clear" w:color="auto" w:fill="FFFFFF"/>
        <w:spacing w:after="0"/>
        <w:ind w:firstLine="708"/>
        <w:rPr>
          <w:rFonts w:ascii="Carlito" w:eastAsia="Times New Roman" w:hAnsi="Carlito" w:cs="Carlito"/>
          <w:color w:val="000000"/>
          <w:sz w:val="24"/>
          <w:szCs w:val="24"/>
          <w:highlight w:val="white"/>
        </w:rPr>
      </w:pPr>
    </w:p>
    <w:p w:rsidR="00270921" w:rsidRPr="00111BF7" w:rsidRDefault="00270921">
      <w:pPr>
        <w:shd w:val="clear" w:color="auto" w:fill="FFFFFF"/>
        <w:spacing w:after="0"/>
        <w:ind w:firstLine="708"/>
        <w:rPr>
          <w:rFonts w:ascii="Carlito" w:eastAsia="Times New Roman" w:hAnsi="Carlito" w:cs="Carlito"/>
          <w:color w:val="000000"/>
          <w:sz w:val="24"/>
          <w:szCs w:val="24"/>
          <w:highlight w:val="white"/>
        </w:rPr>
      </w:pPr>
    </w:p>
    <w:p w:rsidR="0015329D" w:rsidRPr="00111BF7" w:rsidRDefault="00353E6E">
      <w:pPr>
        <w:shd w:val="clear" w:color="auto" w:fill="FFFFFF"/>
        <w:spacing w:after="0"/>
        <w:rPr>
          <w:rFonts w:ascii="Carlito" w:hAnsi="Carlito" w:cs="Carlito"/>
          <w:b/>
          <w:sz w:val="24"/>
          <w:szCs w:val="24"/>
        </w:rPr>
      </w:pPr>
      <w:r w:rsidRPr="00111BF7">
        <w:rPr>
          <w:rFonts w:ascii="Carlito" w:hAnsi="Carlito" w:cs="Carlito"/>
          <w:b/>
          <w:sz w:val="24"/>
          <w:szCs w:val="24"/>
        </w:rPr>
        <w:t>3. DA APRECIAÇÃO DO MÉRITO</w:t>
      </w:r>
    </w:p>
    <w:p w:rsidR="0015329D" w:rsidRPr="00111BF7" w:rsidRDefault="0015329D">
      <w:pPr>
        <w:shd w:val="clear" w:color="auto" w:fill="FFFFFF"/>
        <w:spacing w:after="0"/>
        <w:rPr>
          <w:rFonts w:ascii="Carlito" w:hAnsi="Carlito" w:cs="Carlito"/>
          <w:sz w:val="24"/>
          <w:szCs w:val="24"/>
        </w:rPr>
      </w:pPr>
    </w:p>
    <w:p w:rsidR="000B3536" w:rsidRPr="00111BF7" w:rsidRDefault="00353E6E" w:rsidP="000B3536">
      <w:pPr>
        <w:shd w:val="clear" w:color="auto" w:fill="FFFFFF"/>
        <w:spacing w:after="0" w:line="240" w:lineRule="auto"/>
        <w:ind w:firstLine="708"/>
        <w:jc w:val="both"/>
        <w:rPr>
          <w:rFonts w:ascii="Carlito" w:hAnsi="Carlito" w:cs="Carlito"/>
          <w:sz w:val="24"/>
          <w:szCs w:val="24"/>
        </w:rPr>
      </w:pPr>
      <w:r w:rsidRPr="00111BF7">
        <w:rPr>
          <w:rFonts w:ascii="Carlito" w:hAnsi="Carlito" w:cs="Carlito"/>
          <w:sz w:val="24"/>
          <w:szCs w:val="24"/>
        </w:rPr>
        <w:tab/>
      </w:r>
      <w:r w:rsidR="000B3536" w:rsidRPr="00111BF7">
        <w:rPr>
          <w:rFonts w:ascii="Carlito" w:hAnsi="Carlito" w:cs="Carlito"/>
          <w:sz w:val="24"/>
          <w:szCs w:val="24"/>
        </w:rPr>
        <w:t>Inicialmente cumpre frisar que a estipulação do prazo para entrega de material é uma discricionariedade da Administração, que o fará conforme sua necessidade, levando em consideração a prática do mercado, visando sempre o interesse público. Não há dispositivo legal que imponha prazo mínimo para entrega de material.</w:t>
      </w:r>
    </w:p>
    <w:p w:rsidR="000B3536" w:rsidRPr="00111BF7" w:rsidRDefault="000B3536" w:rsidP="000B3536">
      <w:pPr>
        <w:shd w:val="clear" w:color="auto" w:fill="FFFFFF"/>
        <w:spacing w:after="0" w:line="240" w:lineRule="auto"/>
        <w:jc w:val="both"/>
        <w:rPr>
          <w:rFonts w:ascii="Carlito" w:hAnsi="Carlito" w:cs="Carlito"/>
          <w:sz w:val="24"/>
          <w:szCs w:val="24"/>
        </w:rPr>
      </w:pPr>
    </w:p>
    <w:p w:rsidR="000B3536" w:rsidRPr="00111BF7" w:rsidRDefault="000B3536" w:rsidP="000B3536">
      <w:pPr>
        <w:shd w:val="clear" w:color="auto" w:fill="FFFFFF"/>
        <w:spacing w:after="0" w:line="240" w:lineRule="auto"/>
        <w:ind w:firstLine="708"/>
        <w:jc w:val="both"/>
        <w:rPr>
          <w:rFonts w:ascii="Carlito" w:hAnsi="Carlito" w:cs="Carlito"/>
          <w:sz w:val="24"/>
          <w:szCs w:val="24"/>
        </w:rPr>
      </w:pPr>
      <w:r w:rsidRPr="00111BF7">
        <w:rPr>
          <w:rFonts w:ascii="Carlito" w:hAnsi="Carlito" w:cs="Carlito"/>
          <w:sz w:val="24"/>
          <w:szCs w:val="24"/>
        </w:rPr>
        <w:t xml:space="preserve">Por conseguinte, o prazo de </w:t>
      </w:r>
      <w:r w:rsidRPr="00111BF7">
        <w:rPr>
          <w:rFonts w:ascii="Carlito" w:hAnsi="Carlito" w:cs="Carlito"/>
          <w:sz w:val="24"/>
          <w:szCs w:val="24"/>
        </w:rPr>
        <w:t>20</w:t>
      </w:r>
      <w:r w:rsidRPr="00111BF7">
        <w:rPr>
          <w:rFonts w:ascii="Carlito" w:hAnsi="Carlito" w:cs="Carlito"/>
          <w:sz w:val="24"/>
          <w:szCs w:val="24"/>
        </w:rPr>
        <w:t xml:space="preserve"> (</w:t>
      </w:r>
      <w:r w:rsidRPr="00111BF7">
        <w:rPr>
          <w:rFonts w:ascii="Carlito" w:hAnsi="Carlito" w:cs="Carlito"/>
          <w:sz w:val="24"/>
          <w:szCs w:val="24"/>
        </w:rPr>
        <w:t>vinte</w:t>
      </w:r>
      <w:r w:rsidRPr="00111BF7">
        <w:rPr>
          <w:rFonts w:ascii="Carlito" w:hAnsi="Carlito" w:cs="Carlito"/>
          <w:sz w:val="24"/>
          <w:szCs w:val="24"/>
        </w:rPr>
        <w:t xml:space="preserve">) dias para entrega de material é uma prática desta unidade que vem sido levada a efeito há vários anos, mostrando-se compatível com a realidade do mercado. Não parece razoável que a Administração se </w:t>
      </w:r>
      <w:r w:rsidRPr="00111BF7">
        <w:rPr>
          <w:rFonts w:ascii="Carlito" w:hAnsi="Carlito" w:cs="Carlito"/>
          <w:sz w:val="24"/>
          <w:szCs w:val="24"/>
        </w:rPr>
        <w:lastRenderedPageBreak/>
        <w:t>ajuste à logística de entrega de uma determinada empresa, quando o mercado atual mostra-se perfeitamente capaz de atender ao solicitado no Edital.</w:t>
      </w:r>
    </w:p>
    <w:p w:rsidR="000B3536" w:rsidRPr="00111BF7" w:rsidRDefault="000B3536" w:rsidP="000B3536">
      <w:pPr>
        <w:shd w:val="clear" w:color="auto" w:fill="FFFFFF"/>
        <w:spacing w:after="0" w:line="240" w:lineRule="auto"/>
        <w:jc w:val="both"/>
        <w:rPr>
          <w:rFonts w:ascii="Carlito" w:hAnsi="Carlito" w:cs="Carlito"/>
          <w:sz w:val="24"/>
          <w:szCs w:val="24"/>
        </w:rPr>
      </w:pPr>
    </w:p>
    <w:p w:rsidR="000B3536" w:rsidRPr="00111BF7" w:rsidRDefault="000B3536" w:rsidP="000B3536">
      <w:pPr>
        <w:shd w:val="clear" w:color="auto" w:fill="FFFFFF"/>
        <w:spacing w:after="0" w:line="240" w:lineRule="auto"/>
        <w:ind w:firstLine="708"/>
        <w:jc w:val="both"/>
        <w:rPr>
          <w:rFonts w:ascii="Carlito" w:hAnsi="Carlito" w:cs="Carlito"/>
          <w:sz w:val="24"/>
          <w:szCs w:val="24"/>
        </w:rPr>
      </w:pPr>
      <w:r w:rsidRPr="00111BF7">
        <w:rPr>
          <w:rFonts w:ascii="Carlito" w:hAnsi="Carlito" w:cs="Carlito"/>
          <w:sz w:val="24"/>
          <w:szCs w:val="24"/>
        </w:rPr>
        <w:t>Ademais, a empresa vencedora do referido item poderá valer-se da prorrogação de prazo, caso haja necessidade atentando ao subitem 8.1.4 do Edital: comunicar à Contratante, no prazo máximo de 24 (vinte e quatro) horas que antecede a data da entrega, os motivos que impossibilitem o cumprimento do prazo previsto, com a devida comprovação;</w:t>
      </w:r>
    </w:p>
    <w:p w:rsidR="007C4188" w:rsidRPr="00111BF7" w:rsidRDefault="007C4188" w:rsidP="007C4188">
      <w:pPr>
        <w:shd w:val="clear" w:color="auto" w:fill="FFFFFF"/>
        <w:spacing w:after="0"/>
        <w:jc w:val="both"/>
        <w:rPr>
          <w:rFonts w:ascii="Carlito" w:eastAsia="Times New Roman" w:hAnsi="Carlito" w:cs="Carlito"/>
          <w:sz w:val="24"/>
          <w:szCs w:val="24"/>
        </w:rPr>
      </w:pPr>
    </w:p>
    <w:p w:rsidR="00E07135" w:rsidRPr="00111BF7" w:rsidRDefault="00E07135">
      <w:pPr>
        <w:shd w:val="clear" w:color="auto" w:fill="FFFFFF"/>
        <w:spacing w:after="0"/>
        <w:ind w:firstLine="720"/>
        <w:jc w:val="both"/>
        <w:rPr>
          <w:rFonts w:ascii="Carlito" w:eastAsia="Times New Roman" w:hAnsi="Carlito" w:cs="Carlito"/>
          <w:sz w:val="24"/>
          <w:szCs w:val="24"/>
        </w:rPr>
      </w:pPr>
    </w:p>
    <w:p w:rsidR="00E07135" w:rsidRPr="00111BF7" w:rsidRDefault="00E07135" w:rsidP="00E07135">
      <w:pPr>
        <w:spacing w:before="120" w:after="120"/>
        <w:ind w:left="2268"/>
        <w:jc w:val="both"/>
        <w:rPr>
          <w:rFonts w:ascii="Carlito" w:hAnsi="Carlito" w:cs="Carlito"/>
          <w:i/>
          <w:iCs/>
          <w:sz w:val="24"/>
          <w:szCs w:val="24"/>
        </w:rPr>
      </w:pPr>
    </w:p>
    <w:p w:rsidR="00353E6E" w:rsidRPr="00111BF7" w:rsidRDefault="00353E6E" w:rsidP="007461FA">
      <w:pPr>
        <w:topLinePunct/>
        <w:spacing w:before="120" w:after="120"/>
        <w:ind w:firstLine="720"/>
        <w:jc w:val="both"/>
        <w:rPr>
          <w:rFonts w:ascii="Carlito" w:hAnsi="Carlito" w:cs="Carlito"/>
          <w:sz w:val="24"/>
          <w:szCs w:val="24"/>
        </w:rPr>
      </w:pPr>
    </w:p>
    <w:p w:rsidR="0015329D" w:rsidRPr="00111BF7" w:rsidRDefault="00353E6E">
      <w:pPr>
        <w:shd w:val="clear" w:color="auto" w:fill="FFFFFF"/>
        <w:spacing w:after="0"/>
        <w:jc w:val="both"/>
        <w:rPr>
          <w:rFonts w:ascii="Carlito" w:hAnsi="Carlito" w:cs="Carlito"/>
          <w:b/>
          <w:sz w:val="24"/>
          <w:szCs w:val="24"/>
        </w:rPr>
      </w:pPr>
      <w:r w:rsidRPr="00111BF7">
        <w:rPr>
          <w:rFonts w:ascii="Carlito" w:hAnsi="Carlito" w:cs="Carlito"/>
          <w:b/>
          <w:sz w:val="24"/>
          <w:szCs w:val="24"/>
        </w:rPr>
        <w:t>4. DA CONCLUSÃO</w:t>
      </w:r>
    </w:p>
    <w:p w:rsidR="0015329D" w:rsidRPr="00111BF7" w:rsidRDefault="0015329D">
      <w:pPr>
        <w:shd w:val="clear" w:color="auto" w:fill="FFFFFF"/>
        <w:spacing w:after="0"/>
        <w:jc w:val="both"/>
        <w:rPr>
          <w:rFonts w:ascii="Carlito" w:eastAsia="Times New Roman" w:hAnsi="Carlito" w:cs="Carlito"/>
          <w:sz w:val="24"/>
          <w:szCs w:val="24"/>
        </w:rPr>
      </w:pPr>
    </w:p>
    <w:p w:rsidR="0015329D" w:rsidRPr="00111BF7" w:rsidRDefault="00353E6E">
      <w:pPr>
        <w:shd w:val="clear" w:color="auto" w:fill="FFFFFF"/>
        <w:spacing w:after="0"/>
        <w:ind w:firstLine="708"/>
        <w:jc w:val="both"/>
        <w:rPr>
          <w:rFonts w:ascii="Carlito" w:hAnsi="Carlito" w:cs="Carlito"/>
          <w:sz w:val="24"/>
          <w:szCs w:val="24"/>
        </w:rPr>
      </w:pPr>
      <w:proofErr w:type="gramStart"/>
      <w:r w:rsidRPr="00111BF7">
        <w:rPr>
          <w:rFonts w:ascii="Carlito" w:eastAsia="Times New Roman" w:hAnsi="Carlito" w:cs="Carlito"/>
          <w:sz w:val="24"/>
          <w:szCs w:val="24"/>
        </w:rPr>
        <w:t>Isto posto</w:t>
      </w:r>
      <w:proofErr w:type="gramEnd"/>
      <w:r w:rsidRPr="00111BF7">
        <w:rPr>
          <w:rFonts w:ascii="Carlito" w:eastAsia="Times New Roman" w:hAnsi="Carlito" w:cs="Carlito"/>
          <w:sz w:val="24"/>
          <w:szCs w:val="24"/>
        </w:rPr>
        <w:t xml:space="preserve">, dou ciência ao peticionante do conteúdo deste expediente, com a publicação do mesmo no site </w:t>
      </w:r>
      <w:hyperlink r:id="rId9">
        <w:r w:rsidRPr="00111BF7">
          <w:rPr>
            <w:rStyle w:val="LinkdaInternet"/>
            <w:rFonts w:ascii="Carlito" w:eastAsia="Times New Roman" w:hAnsi="Carlito" w:cs="Carlito"/>
            <w:color w:val="auto"/>
            <w:sz w:val="24"/>
            <w:szCs w:val="24"/>
          </w:rPr>
          <w:t>http://www.comprasgovernamentais.gov.br/</w:t>
        </w:r>
      </w:hyperlink>
      <w:r w:rsidRPr="00111BF7">
        <w:rPr>
          <w:rFonts w:ascii="Carlito" w:eastAsia="Times New Roman" w:hAnsi="Carlito" w:cs="Carlito"/>
          <w:sz w:val="24"/>
          <w:szCs w:val="24"/>
        </w:rPr>
        <w:t xml:space="preserve"> e </w:t>
      </w:r>
      <w:hyperlink r:id="rId10">
        <w:bookmarkStart w:id="1" w:name="__DdeLink__928_1458550207"/>
        <w:r w:rsidRPr="00111BF7">
          <w:rPr>
            <w:rStyle w:val="LinkdaInternet"/>
            <w:rFonts w:ascii="Carlito" w:eastAsia="Times New Roman" w:hAnsi="Carlito" w:cs="Carlito"/>
            <w:color w:val="auto"/>
            <w:sz w:val="24"/>
            <w:szCs w:val="24"/>
          </w:rPr>
          <w:t>http://www.ifpb.edu.br/transparencia/licitacoes</w:t>
        </w:r>
      </w:hyperlink>
      <w:bookmarkEnd w:id="1"/>
      <w:r w:rsidRPr="00111BF7">
        <w:rPr>
          <w:rFonts w:ascii="Carlito" w:eastAsia="Times New Roman" w:hAnsi="Carlito" w:cs="Carlito"/>
          <w:sz w:val="24"/>
          <w:szCs w:val="24"/>
        </w:rPr>
        <w:t>, dando continuidade aos trâmites relativos ao procedimento licitatório.</w:t>
      </w:r>
    </w:p>
    <w:p w:rsidR="0015329D" w:rsidRPr="00111BF7" w:rsidRDefault="00353E6E">
      <w:pPr>
        <w:shd w:val="clear" w:color="auto" w:fill="FFFFFF"/>
        <w:spacing w:after="0"/>
        <w:ind w:firstLine="708"/>
        <w:jc w:val="both"/>
        <w:rPr>
          <w:rFonts w:ascii="Carlito" w:hAnsi="Carlito" w:cs="Carlito"/>
          <w:sz w:val="24"/>
          <w:szCs w:val="24"/>
        </w:rPr>
      </w:pPr>
      <w:r w:rsidRPr="00111BF7">
        <w:rPr>
          <w:rFonts w:ascii="Carlito" w:eastAsia="Times New Roman" w:hAnsi="Carlito" w:cs="Carlito"/>
          <w:sz w:val="24"/>
          <w:szCs w:val="24"/>
        </w:rPr>
        <w:t>Por fim, ressalta-se que os termos do Edital do Pregão Eletrônico (SRP) nº 05/2019 mantem-se inalterados.</w:t>
      </w:r>
    </w:p>
    <w:p w:rsidR="0015329D" w:rsidRPr="00111BF7" w:rsidRDefault="0015329D">
      <w:pPr>
        <w:shd w:val="clear" w:color="auto" w:fill="FFFFFF"/>
        <w:spacing w:after="0"/>
        <w:jc w:val="right"/>
        <w:rPr>
          <w:rFonts w:ascii="Carlito" w:eastAsia="Times New Roman" w:hAnsi="Carlito" w:cs="Carlito"/>
          <w:sz w:val="24"/>
          <w:szCs w:val="24"/>
        </w:rPr>
      </w:pPr>
    </w:p>
    <w:p w:rsidR="0015329D" w:rsidRPr="00111BF7" w:rsidRDefault="00353E6E">
      <w:pPr>
        <w:shd w:val="clear" w:color="auto" w:fill="FFFFFF"/>
        <w:spacing w:after="0"/>
        <w:jc w:val="right"/>
        <w:rPr>
          <w:rFonts w:ascii="Carlito" w:hAnsi="Carlito" w:cs="Carlito"/>
          <w:sz w:val="24"/>
          <w:szCs w:val="24"/>
        </w:rPr>
      </w:pPr>
      <w:r w:rsidRPr="00111BF7">
        <w:rPr>
          <w:rFonts w:ascii="Carlito" w:eastAsia="Times New Roman" w:hAnsi="Carlito" w:cs="Carlito"/>
          <w:sz w:val="24"/>
          <w:szCs w:val="24"/>
        </w:rPr>
        <w:t>João Pessoa - PB, 2</w:t>
      </w:r>
      <w:r w:rsidR="000B3536" w:rsidRPr="00111BF7">
        <w:rPr>
          <w:rFonts w:ascii="Carlito" w:eastAsia="Times New Roman" w:hAnsi="Carlito" w:cs="Carlito"/>
          <w:sz w:val="24"/>
          <w:szCs w:val="24"/>
        </w:rPr>
        <w:t>3</w:t>
      </w:r>
      <w:r w:rsidRPr="00111BF7">
        <w:rPr>
          <w:rFonts w:ascii="Carlito" w:eastAsia="Times New Roman" w:hAnsi="Carlito" w:cs="Carlito"/>
          <w:sz w:val="24"/>
          <w:szCs w:val="24"/>
        </w:rPr>
        <w:t xml:space="preserve"> de outubro de 2019.</w:t>
      </w:r>
    </w:p>
    <w:p w:rsidR="0015329D" w:rsidRPr="00111BF7" w:rsidRDefault="0015329D">
      <w:pPr>
        <w:shd w:val="clear" w:color="auto" w:fill="FFFFFF"/>
        <w:spacing w:after="0"/>
        <w:rPr>
          <w:rFonts w:ascii="Carlito" w:eastAsia="Times New Roman" w:hAnsi="Carlito" w:cs="Carlito"/>
          <w:sz w:val="24"/>
          <w:szCs w:val="24"/>
        </w:rPr>
      </w:pPr>
    </w:p>
    <w:p w:rsidR="0015329D" w:rsidRPr="00111BF7" w:rsidRDefault="0015329D">
      <w:pPr>
        <w:shd w:val="clear" w:color="auto" w:fill="FFFFFF"/>
        <w:spacing w:after="0"/>
        <w:rPr>
          <w:rFonts w:ascii="Carlito" w:hAnsi="Carlito" w:cs="Carlito"/>
          <w:b/>
          <w:sz w:val="24"/>
          <w:szCs w:val="24"/>
        </w:rPr>
      </w:pPr>
    </w:p>
    <w:p w:rsidR="0015329D" w:rsidRPr="00111BF7" w:rsidRDefault="0015329D">
      <w:pPr>
        <w:spacing w:after="0"/>
        <w:jc w:val="both"/>
        <w:rPr>
          <w:rFonts w:ascii="Carlito" w:hAnsi="Carlito" w:cs="Carlito"/>
          <w:sz w:val="24"/>
          <w:szCs w:val="24"/>
        </w:rPr>
      </w:pPr>
    </w:p>
    <w:p w:rsidR="0015329D" w:rsidRPr="00111BF7" w:rsidRDefault="0015329D">
      <w:pPr>
        <w:spacing w:after="0"/>
        <w:jc w:val="both"/>
        <w:rPr>
          <w:rFonts w:ascii="Carlito" w:hAnsi="Carlito" w:cs="Carlito"/>
          <w:sz w:val="24"/>
          <w:szCs w:val="24"/>
        </w:rPr>
      </w:pPr>
    </w:p>
    <w:p w:rsidR="00270921" w:rsidRPr="00111BF7" w:rsidRDefault="00270921">
      <w:pPr>
        <w:spacing w:after="0"/>
        <w:jc w:val="both"/>
        <w:rPr>
          <w:rFonts w:ascii="Carlito" w:hAnsi="Carlito" w:cs="Carlito"/>
          <w:sz w:val="24"/>
          <w:szCs w:val="24"/>
        </w:rPr>
      </w:pPr>
    </w:p>
    <w:p w:rsidR="00270921" w:rsidRPr="00111BF7" w:rsidRDefault="00270921">
      <w:pPr>
        <w:spacing w:after="0"/>
        <w:jc w:val="both"/>
        <w:rPr>
          <w:rFonts w:ascii="Carlito" w:hAnsi="Carlito" w:cs="Carlito"/>
          <w:sz w:val="24"/>
          <w:szCs w:val="24"/>
        </w:rPr>
      </w:pPr>
    </w:p>
    <w:p w:rsidR="00467015" w:rsidRPr="00111BF7" w:rsidRDefault="000B3536" w:rsidP="00467015">
      <w:pPr>
        <w:spacing w:after="0"/>
        <w:jc w:val="center"/>
        <w:rPr>
          <w:rFonts w:ascii="Carlito" w:hAnsi="Carlito" w:cs="Carlito"/>
          <w:b/>
          <w:bCs/>
          <w:iCs/>
          <w:sz w:val="24"/>
          <w:szCs w:val="24"/>
        </w:rPr>
      </w:pPr>
      <w:r w:rsidRPr="00111BF7">
        <w:rPr>
          <w:rFonts w:ascii="Carlito" w:hAnsi="Carlito" w:cs="Carlito"/>
          <w:b/>
          <w:bCs/>
          <w:iCs/>
          <w:sz w:val="24"/>
          <w:szCs w:val="24"/>
        </w:rPr>
        <w:t>Alex Sandro da Rocha</w:t>
      </w:r>
    </w:p>
    <w:p w:rsidR="00467015" w:rsidRPr="00111BF7" w:rsidRDefault="00467015" w:rsidP="00467015">
      <w:pPr>
        <w:spacing w:after="0"/>
        <w:jc w:val="center"/>
        <w:rPr>
          <w:rFonts w:ascii="Carlito" w:hAnsi="Carlito" w:cs="Carlito"/>
          <w:sz w:val="24"/>
          <w:szCs w:val="24"/>
        </w:rPr>
      </w:pPr>
      <w:r w:rsidRPr="00111BF7">
        <w:rPr>
          <w:rFonts w:ascii="Carlito" w:hAnsi="Carlito" w:cs="Carlito"/>
          <w:b/>
          <w:bCs/>
          <w:iCs/>
          <w:sz w:val="24"/>
          <w:szCs w:val="24"/>
        </w:rPr>
        <w:t>Pregoeiro</w:t>
      </w:r>
    </w:p>
    <w:sectPr w:rsidR="00467015" w:rsidRPr="00111BF7">
      <w:headerReference w:type="default" r:id="rId11"/>
      <w:footerReference w:type="default" r:id="rId12"/>
      <w:pgSz w:w="11906" w:h="16838"/>
      <w:pgMar w:top="765" w:right="1701" w:bottom="765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52" w:rsidRDefault="00353E6E">
      <w:pPr>
        <w:spacing w:after="0" w:line="240" w:lineRule="auto"/>
      </w:pPr>
      <w:r>
        <w:separator/>
      </w:r>
    </w:p>
  </w:endnote>
  <w:endnote w:type="continuationSeparator" w:id="0">
    <w:p w:rsidR="00326D52" w:rsidRDefault="0035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Segoe Print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9D" w:rsidRDefault="0015329D">
    <w:pPr>
      <w:spacing w:after="0" w:line="240" w:lineRule="auto"/>
      <w:ind w:left="-180" w:right="-316"/>
      <w:jc w:val="center"/>
      <w:rPr>
        <w:rFonts w:ascii="Arial" w:hAnsi="Arial" w:cs="Arial"/>
        <w:b/>
        <w:sz w:val="18"/>
        <w:szCs w:val="18"/>
      </w:rPr>
    </w:pPr>
  </w:p>
  <w:p w:rsidR="0015329D" w:rsidRDefault="0015329D">
    <w:pPr>
      <w:spacing w:after="0" w:line="240" w:lineRule="auto"/>
      <w:ind w:left="-180" w:right="-316"/>
      <w:jc w:val="center"/>
      <w:rPr>
        <w:rFonts w:ascii="Arial" w:hAnsi="Arial" w:cs="Arial"/>
        <w:b/>
        <w:sz w:val="18"/>
        <w:szCs w:val="18"/>
      </w:rPr>
    </w:pPr>
  </w:p>
  <w:p w:rsidR="0015329D" w:rsidRDefault="00353E6E">
    <w:pPr>
      <w:spacing w:after="0" w:line="240" w:lineRule="auto"/>
      <w:ind w:left="-180" w:right="-316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0B2229" wp14:editId="562A555C">
              <wp:simplePos x="0" y="0"/>
              <wp:positionH relativeFrom="column">
                <wp:posOffset>-146050</wp:posOffset>
              </wp:positionH>
              <wp:positionV relativeFrom="paragraph">
                <wp:posOffset>-55245</wp:posOffset>
              </wp:positionV>
              <wp:extent cx="5944235" cy="127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720"/>
                      </a:xfrm>
                      <a:prstGeom prst="line">
                        <a:avLst/>
                      </a:prstGeom>
                      <a:ln>
                        <a:solidFill>
                          <a:srgbClr val="3FA14C"/>
                        </a:solidFill>
                        <a:round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_x0000_s1026" o:spid="_x0000_s1026" o:spt="20" style="position:absolute;left:0pt;margin-left:-11.5pt;margin-top:-4.35pt;height:0.1pt;width:468.05pt;z-index:-503315456;mso-width-relative:page;mso-height-relative:page;" filled="f" stroked="t" coordsize="21600,21600" o:gfxdata="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ujPyz2gAAAAkBAAAPAAAAAAAAAAEAIAAAACIAAABkcnMvZG93bnJldi54bWxQSwECFAAU&#10;AAAACACHTuJA6Xi0KbYBAABWAwAADgAAAAAAAAABACAAAAApAQAAZHJzL2Uyb0RvYy54bWxQSwUG&#10;AAAAAAYABgBZAQAAUQUAAAAA&#10;">
              <v:fill on="f" focussize="0,0"/>
              <v:stroke color="#3FA14C [3206]" joinstyle="round"/>
              <v:imagedata o:title=""/>
              <o:lock v:ext="edit" aspectratio="f"/>
            </v:line>
          </w:pict>
        </mc:Fallback>
      </mc:AlternateContent>
    </w:r>
    <w:r>
      <w:rPr>
        <w:rFonts w:ascii="Arial" w:hAnsi="Arial" w:cs="Arial"/>
        <w:b/>
        <w:sz w:val="18"/>
        <w:szCs w:val="18"/>
      </w:rPr>
      <w:t>Pró Reitoria de Administração e Finanças</w:t>
    </w:r>
  </w:p>
  <w:p w:rsidR="0015329D" w:rsidRDefault="00353E6E">
    <w:pPr>
      <w:spacing w:after="0" w:line="240" w:lineRule="auto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Diretoria de Compras, Contratos e </w:t>
    </w:r>
    <w:proofErr w:type="gramStart"/>
    <w:r>
      <w:rPr>
        <w:rFonts w:ascii="Arial" w:hAnsi="Arial" w:cs="Arial"/>
        <w:sz w:val="18"/>
        <w:szCs w:val="18"/>
      </w:rPr>
      <w:t>Licitações</w:t>
    </w:r>
    <w:proofErr w:type="gramEnd"/>
  </w:p>
  <w:p w:rsidR="0015329D" w:rsidRDefault="00353E6E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Fone: (83) 3612 9166/9161 / 9177</w:t>
    </w:r>
  </w:p>
  <w:p w:rsidR="0015329D" w:rsidRDefault="001532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52" w:rsidRDefault="00353E6E">
      <w:pPr>
        <w:spacing w:after="0" w:line="240" w:lineRule="auto"/>
      </w:pPr>
      <w:r>
        <w:separator/>
      </w:r>
    </w:p>
  </w:footnote>
  <w:footnote w:type="continuationSeparator" w:id="0">
    <w:p w:rsidR="00326D52" w:rsidRDefault="0035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9D" w:rsidRDefault="00353E6E">
    <w:pPr>
      <w:pStyle w:val="Cabealho"/>
      <w:jc w:val="center"/>
      <w:rPr>
        <w:rFonts w:cs="Times New Roman"/>
      </w:rPr>
    </w:pPr>
    <w:r>
      <w:rPr>
        <w:rFonts w:cs="Times New Roman"/>
        <w:noProof/>
      </w:rPr>
      <w:drawing>
        <wp:anchor distT="0" distB="0" distL="0" distR="0" simplePos="0" relativeHeight="251657216" behindDoc="1" locked="0" layoutInCell="1" allowOverlap="1" wp14:anchorId="789CA44E" wp14:editId="2C583C39">
          <wp:simplePos x="0" y="0"/>
          <wp:positionH relativeFrom="column">
            <wp:posOffset>2458720</wp:posOffset>
          </wp:positionH>
          <wp:positionV relativeFrom="paragraph">
            <wp:posOffset>46355</wp:posOffset>
          </wp:positionV>
          <wp:extent cx="686435" cy="741045"/>
          <wp:effectExtent l="0" t="0" r="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43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329D" w:rsidRDefault="0015329D">
    <w:pPr>
      <w:spacing w:before="60" w:after="0"/>
      <w:jc w:val="center"/>
      <w:rPr>
        <w:rFonts w:ascii="Carlito" w:hAnsi="Carlito" w:cs="Carlito"/>
        <w:bCs/>
        <w:sz w:val="20"/>
        <w:szCs w:val="20"/>
      </w:rPr>
    </w:pPr>
  </w:p>
  <w:p w:rsidR="0015329D" w:rsidRDefault="0015329D">
    <w:pPr>
      <w:spacing w:before="60" w:after="0"/>
      <w:jc w:val="center"/>
      <w:rPr>
        <w:rFonts w:ascii="Carlito" w:hAnsi="Carlito" w:cs="Carlito"/>
        <w:bCs/>
      </w:rPr>
    </w:pPr>
  </w:p>
  <w:p w:rsidR="0015329D" w:rsidRDefault="0015329D">
    <w:pPr>
      <w:spacing w:before="60" w:after="0"/>
      <w:jc w:val="center"/>
      <w:rPr>
        <w:rFonts w:ascii="Carlito" w:hAnsi="Carlito" w:cs="Carlito"/>
        <w:bCs/>
      </w:rPr>
    </w:pPr>
  </w:p>
  <w:p w:rsidR="0015329D" w:rsidRDefault="00353E6E">
    <w:pPr>
      <w:spacing w:after="0"/>
      <w:jc w:val="center"/>
      <w:rPr>
        <w:rFonts w:ascii="Carlito" w:hAnsi="Carlito"/>
        <w:sz w:val="24"/>
        <w:szCs w:val="24"/>
      </w:rPr>
    </w:pPr>
    <w:r>
      <w:rPr>
        <w:rFonts w:ascii="Carlito" w:hAnsi="Carlito" w:cs="Carlito"/>
        <w:bCs/>
        <w:sz w:val="24"/>
        <w:szCs w:val="24"/>
      </w:rPr>
      <w:t>MINISTÉRIO DA EDUCAÇÃO</w:t>
    </w:r>
  </w:p>
  <w:p w:rsidR="0015329D" w:rsidRDefault="00353E6E">
    <w:pPr>
      <w:spacing w:after="0"/>
      <w:jc w:val="center"/>
      <w:rPr>
        <w:rFonts w:ascii="Carlito" w:hAnsi="Carlito"/>
        <w:sz w:val="24"/>
        <w:szCs w:val="24"/>
      </w:rPr>
    </w:pPr>
    <w:r>
      <w:rPr>
        <w:rFonts w:ascii="Carlito" w:hAnsi="Carlito" w:cs="Carlito"/>
        <w:bCs/>
        <w:sz w:val="24"/>
        <w:szCs w:val="24"/>
      </w:rPr>
      <w:t>Secretaria de Educação Profissional e Tecnológica</w:t>
    </w:r>
  </w:p>
  <w:p w:rsidR="0015329D" w:rsidRDefault="00353E6E">
    <w:pPr>
      <w:spacing w:after="0"/>
      <w:jc w:val="center"/>
      <w:rPr>
        <w:rFonts w:ascii="Carlito" w:hAnsi="Carlito"/>
        <w:sz w:val="24"/>
        <w:szCs w:val="24"/>
      </w:rPr>
    </w:pPr>
    <w:r>
      <w:rPr>
        <w:rFonts w:ascii="Carlito" w:hAnsi="Carlito" w:cs="Carlito"/>
        <w:bCs/>
        <w:sz w:val="24"/>
        <w:szCs w:val="24"/>
      </w:rPr>
      <w:t xml:space="preserve">Instituto Federal de Educação, Ciência e Tecnologia da </w:t>
    </w:r>
    <w:proofErr w:type="gramStart"/>
    <w:r>
      <w:rPr>
        <w:rFonts w:ascii="Carlito" w:hAnsi="Carlito" w:cs="Carlito"/>
        <w:bCs/>
        <w:sz w:val="24"/>
        <w:szCs w:val="24"/>
      </w:rPr>
      <w:t>Paraíba</w:t>
    </w:r>
    <w:proofErr w:type="gramEnd"/>
  </w:p>
  <w:p w:rsidR="0015329D" w:rsidRDefault="00353E6E">
    <w:pPr>
      <w:spacing w:after="0"/>
      <w:jc w:val="center"/>
      <w:rPr>
        <w:rFonts w:ascii="Carlito" w:hAnsi="Carlito" w:cs="Carlito"/>
        <w:bCs/>
        <w:sz w:val="24"/>
        <w:szCs w:val="24"/>
      </w:rPr>
    </w:pPr>
    <w:r>
      <w:rPr>
        <w:rFonts w:ascii="Carlito" w:hAnsi="Carlito" w:cs="Carlito"/>
        <w:bCs/>
        <w:sz w:val="24"/>
        <w:szCs w:val="24"/>
      </w:rPr>
      <w:t>Pró Reitoria de Administração e Finanças</w:t>
    </w:r>
  </w:p>
  <w:p w:rsidR="00E07135" w:rsidRDefault="00E07135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00D"/>
    <w:multiLevelType w:val="multilevel"/>
    <w:tmpl w:val="1D5C10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77"/>
    <w:rsid w:val="000029D9"/>
    <w:rsid w:val="0002096F"/>
    <w:rsid w:val="000220A6"/>
    <w:rsid w:val="00040DC5"/>
    <w:rsid w:val="00067077"/>
    <w:rsid w:val="00091878"/>
    <w:rsid w:val="000B3536"/>
    <w:rsid w:val="000C3549"/>
    <w:rsid w:val="000C4E56"/>
    <w:rsid w:val="000F151D"/>
    <w:rsid w:val="00111BF7"/>
    <w:rsid w:val="00131DA9"/>
    <w:rsid w:val="0015329D"/>
    <w:rsid w:val="001C585F"/>
    <w:rsid w:val="00251060"/>
    <w:rsid w:val="002643A0"/>
    <w:rsid w:val="00267C2D"/>
    <w:rsid w:val="00270921"/>
    <w:rsid w:val="002A3F20"/>
    <w:rsid w:val="002D21A5"/>
    <w:rsid w:val="00312A2F"/>
    <w:rsid w:val="00326D52"/>
    <w:rsid w:val="00353E6E"/>
    <w:rsid w:val="0036401D"/>
    <w:rsid w:val="003A01CF"/>
    <w:rsid w:val="003D6101"/>
    <w:rsid w:val="00423E5D"/>
    <w:rsid w:val="00436FEF"/>
    <w:rsid w:val="00467015"/>
    <w:rsid w:val="004A4C3C"/>
    <w:rsid w:val="004A5A55"/>
    <w:rsid w:val="004C4149"/>
    <w:rsid w:val="00502C5D"/>
    <w:rsid w:val="00580A45"/>
    <w:rsid w:val="005D44FF"/>
    <w:rsid w:val="005E1E7F"/>
    <w:rsid w:val="0062707E"/>
    <w:rsid w:val="006912C2"/>
    <w:rsid w:val="0071647A"/>
    <w:rsid w:val="007461FA"/>
    <w:rsid w:val="007B3B34"/>
    <w:rsid w:val="007C0A7D"/>
    <w:rsid w:val="007C4188"/>
    <w:rsid w:val="007E601A"/>
    <w:rsid w:val="00854D7B"/>
    <w:rsid w:val="008639D8"/>
    <w:rsid w:val="00892D60"/>
    <w:rsid w:val="008C1E27"/>
    <w:rsid w:val="0094171E"/>
    <w:rsid w:val="00957271"/>
    <w:rsid w:val="00971726"/>
    <w:rsid w:val="00986977"/>
    <w:rsid w:val="009B6106"/>
    <w:rsid w:val="009C10B3"/>
    <w:rsid w:val="009F26D9"/>
    <w:rsid w:val="009F6B1A"/>
    <w:rsid w:val="00A32CEB"/>
    <w:rsid w:val="00A72D66"/>
    <w:rsid w:val="00A94A4E"/>
    <w:rsid w:val="00A9727D"/>
    <w:rsid w:val="00AA1DE7"/>
    <w:rsid w:val="00AB278C"/>
    <w:rsid w:val="00B14940"/>
    <w:rsid w:val="00B21A89"/>
    <w:rsid w:val="00B22094"/>
    <w:rsid w:val="00B37BF6"/>
    <w:rsid w:val="00B7047A"/>
    <w:rsid w:val="00B80C6B"/>
    <w:rsid w:val="00BF2CBB"/>
    <w:rsid w:val="00C06020"/>
    <w:rsid w:val="00C34CE9"/>
    <w:rsid w:val="00C47AE4"/>
    <w:rsid w:val="00CD6C7F"/>
    <w:rsid w:val="00CF2A98"/>
    <w:rsid w:val="00D6113B"/>
    <w:rsid w:val="00D76639"/>
    <w:rsid w:val="00E07135"/>
    <w:rsid w:val="00E17982"/>
    <w:rsid w:val="00E2689F"/>
    <w:rsid w:val="00E35077"/>
    <w:rsid w:val="00E9496D"/>
    <w:rsid w:val="00EA33D5"/>
    <w:rsid w:val="00EA7D9D"/>
    <w:rsid w:val="00ED6F07"/>
    <w:rsid w:val="00EE7D74"/>
    <w:rsid w:val="00EF5D4D"/>
    <w:rsid w:val="00F2216A"/>
    <w:rsid w:val="00F95E91"/>
    <w:rsid w:val="00FB2FB5"/>
    <w:rsid w:val="00FE0D26"/>
    <w:rsid w:val="00FF2655"/>
    <w:rsid w:val="0CA0587B"/>
    <w:rsid w:val="0F0B2130"/>
    <w:rsid w:val="45D1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semiHidden="0" w:uiPriority="0" w:unhideWhenUsed="0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Arial"/>
    </w:rPr>
  </w:style>
  <w:style w:type="paragraph" w:styleId="Corpodetexto">
    <w:name w:val="Body Text"/>
    <w:basedOn w:val="Normal"/>
    <w:pPr>
      <w:spacing w:after="14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inplacedisplayid1siteid35">
    <w:name w:val="inplacedisplayid1siteid35"/>
    <w:basedOn w:val="Fontepargpadro"/>
    <w:qFormat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  <w:qFormat/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rFonts w:ascii="Tahoma" w:hAnsi="Tahoma" w:cs="Tahoma"/>
      <w:b/>
      <w:bCs/>
      <w:color w:val="000000"/>
      <w:u w:val="none"/>
    </w:rPr>
  </w:style>
  <w:style w:type="character" w:customStyle="1" w:styleId="ListLabel9">
    <w:name w:val="ListLabel 9"/>
    <w:qFormat/>
    <w:rPr>
      <w:rFonts w:ascii="Arial" w:eastAsia="Times New Roman" w:hAnsi="Arial" w:cs="Arial"/>
      <w:sz w:val="24"/>
      <w:szCs w:val="24"/>
    </w:rPr>
  </w:style>
  <w:style w:type="character" w:customStyle="1" w:styleId="Smbolosdenumerao">
    <w:name w:val="Símbolos de numeração"/>
    <w:qFormat/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-3"/>
      <w:sz w:val="24"/>
      <w:szCs w:val="24"/>
      <w:lang w:val="en-US"/>
    </w:rPr>
  </w:style>
  <w:style w:type="paragraph" w:customStyle="1" w:styleId="western">
    <w:name w:val="western"/>
    <w:basedOn w:val="Normal"/>
    <w:uiPriority w:val="99"/>
    <w:qFormat/>
    <w:pPr>
      <w:spacing w:before="75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grafodaLista1">
    <w:name w:val="Parágrafo da Lista1"/>
    <w:basedOn w:val="Normal"/>
    <w:uiPriority w:val="99"/>
    <w:qFormat/>
    <w:pPr>
      <w:ind w:left="720"/>
    </w:pPr>
    <w:rPr>
      <w:rFonts w:ascii="Calibri" w:eastAsia="Times New Roman" w:hAnsi="Calibri" w:cs="Calibri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Theme="minorEastAsia" w:hAnsi="Arial" w:cs="Arial"/>
      <w:color w:val="000000"/>
      <w:sz w:val="24"/>
      <w:szCs w:val="24"/>
    </w:rPr>
  </w:style>
  <w:style w:type="paragraph" w:customStyle="1" w:styleId="Nivel1">
    <w:name w:val="Nivel1"/>
    <w:basedOn w:val="Ttulo1"/>
    <w:next w:val="Normal"/>
    <w:qFormat/>
    <w:pPr>
      <w:spacing w:after="120"/>
      <w:jc w:val="both"/>
    </w:pPr>
    <w:rPr>
      <w:rFonts w:ascii="Arial" w:hAnsi="Arial" w:cs="Arial"/>
      <w:bCs w:val="0"/>
      <w:color w:val="000000"/>
      <w:sz w:val="20"/>
      <w:szCs w:val="20"/>
    </w:rPr>
  </w:style>
  <w:style w:type="paragraph" w:customStyle="1" w:styleId="m3793730370629070048default">
    <w:name w:val="m_3793730370629070048defaul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8">
    <w:name w:val="WW8Num3z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semiHidden="0" w:uiPriority="0" w:unhideWhenUsed="0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Arial"/>
    </w:rPr>
  </w:style>
  <w:style w:type="paragraph" w:styleId="Corpodetexto">
    <w:name w:val="Body Text"/>
    <w:basedOn w:val="Normal"/>
    <w:pPr>
      <w:spacing w:after="14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inplacedisplayid1siteid35">
    <w:name w:val="inplacedisplayid1siteid35"/>
    <w:basedOn w:val="Fontepargpadro"/>
    <w:qFormat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  <w:qFormat/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rFonts w:ascii="Tahoma" w:hAnsi="Tahoma" w:cs="Tahoma"/>
      <w:b/>
      <w:bCs/>
      <w:color w:val="000000"/>
      <w:u w:val="none"/>
    </w:rPr>
  </w:style>
  <w:style w:type="character" w:customStyle="1" w:styleId="ListLabel9">
    <w:name w:val="ListLabel 9"/>
    <w:qFormat/>
    <w:rPr>
      <w:rFonts w:ascii="Arial" w:eastAsia="Times New Roman" w:hAnsi="Arial" w:cs="Arial"/>
      <w:sz w:val="24"/>
      <w:szCs w:val="24"/>
    </w:rPr>
  </w:style>
  <w:style w:type="character" w:customStyle="1" w:styleId="Smbolosdenumerao">
    <w:name w:val="Símbolos de numeração"/>
    <w:qFormat/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-3"/>
      <w:sz w:val="24"/>
      <w:szCs w:val="24"/>
      <w:lang w:val="en-US"/>
    </w:rPr>
  </w:style>
  <w:style w:type="paragraph" w:customStyle="1" w:styleId="western">
    <w:name w:val="western"/>
    <w:basedOn w:val="Normal"/>
    <w:uiPriority w:val="99"/>
    <w:qFormat/>
    <w:pPr>
      <w:spacing w:before="75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grafodaLista1">
    <w:name w:val="Parágrafo da Lista1"/>
    <w:basedOn w:val="Normal"/>
    <w:uiPriority w:val="99"/>
    <w:qFormat/>
    <w:pPr>
      <w:ind w:left="720"/>
    </w:pPr>
    <w:rPr>
      <w:rFonts w:ascii="Calibri" w:eastAsia="Times New Roman" w:hAnsi="Calibri" w:cs="Calibri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Theme="minorEastAsia" w:hAnsi="Arial" w:cs="Arial"/>
      <w:color w:val="000000"/>
      <w:sz w:val="24"/>
      <w:szCs w:val="24"/>
    </w:rPr>
  </w:style>
  <w:style w:type="paragraph" w:customStyle="1" w:styleId="Nivel1">
    <w:name w:val="Nivel1"/>
    <w:basedOn w:val="Ttulo1"/>
    <w:next w:val="Normal"/>
    <w:qFormat/>
    <w:pPr>
      <w:spacing w:after="120"/>
      <w:jc w:val="both"/>
    </w:pPr>
    <w:rPr>
      <w:rFonts w:ascii="Arial" w:hAnsi="Arial" w:cs="Arial"/>
      <w:bCs w:val="0"/>
      <w:color w:val="000000"/>
      <w:sz w:val="20"/>
      <w:szCs w:val="20"/>
    </w:rPr>
  </w:style>
  <w:style w:type="paragraph" w:customStyle="1" w:styleId="m3793730370629070048default">
    <w:name w:val="m_3793730370629070048defaul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8">
    <w:name w:val="WW8Num3z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fpb.edu.br/%20transparencia/licitaco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governamentais.gov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4</cp:revision>
  <cp:lastPrinted>2019-10-21T12:35:00Z</cp:lastPrinted>
  <dcterms:created xsi:type="dcterms:W3CDTF">2019-10-23T14:01:00Z</dcterms:created>
  <dcterms:modified xsi:type="dcterms:W3CDTF">2019-10-23T14:28:00Z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IFPB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1046-11.2.0.8991</vt:lpwstr>
  </property>
</Properties>
</file>