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TÍTULO (</w:t>
      </w:r>
      <w:r>
        <w:rPr>
          <w:rFonts w:ascii="Helvetica Neue" w:eastAsia="Helvetica Neue" w:hAnsi="Helvetica Neue" w:cs="Helvetica Neue"/>
          <w:b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, Negrito, centralizado)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FULANO C. SILVA (IFPB, Campus Sousa), AUTOR 2 (IFPB, Campus Cabedelo), AUTOR 3 (Centro de Educação, UFPB) </w:t>
      </w:r>
      <w:r>
        <w:rPr>
          <w:rFonts w:ascii="Helvetica Neue" w:eastAsia="Helvetica Neue" w:hAnsi="Helvetica Neue" w:cs="Helvetica Neue"/>
          <w:b/>
          <w:color w:val="FF0000"/>
          <w:sz w:val="18"/>
          <w:szCs w:val="18"/>
        </w:rPr>
        <w:t>OS NOMES DEVEM SER OMITIDOS PARA A SUBMISSÃO E ENTRAM APENAS NA VERSÃO FINAL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Centralizado, Máximo seis autores)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fulano@academico.ifpb.edu.br, </w:t>
        </w:r>
      </w:hyperlink>
      <w:hyperlink r:id="rId8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autor2@ifpb.edu.br, </w:t>
        </w:r>
      </w:hyperlink>
      <w:hyperlink r:id="rId9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autor3@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>ufpb.br.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1.03.03.04-9 Sistemas de Informação.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máximo de seis, separadas por ponto e vírgula (;), procurando não repetir palavras do título, escritas em letras minúsculas. (</w:t>
      </w:r>
      <w:r>
        <w:rPr>
          <w:rFonts w:ascii="Helvetica Neue" w:eastAsia="Helvetica Neue" w:hAnsi="Helvetica Neue" w:cs="Helvetica Neue"/>
          <w:sz w:val="16"/>
          <w:szCs w:val="16"/>
        </w:rPr>
        <w:t>Helvetica, 8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 Justificado).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E1138" w:rsidRDefault="000E1138" w:rsidP="000E1138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0" w:right="-1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propósito destas instruções é orientar ao(s</w:t>
      </w:r>
      <w:r>
        <w:rPr>
          <w:rFonts w:ascii="Helvetica Neue" w:eastAsia="Helvetica Neue" w:hAnsi="Helvetica Neue" w:cs="Helvetica Neue"/>
          <w:sz w:val="18"/>
          <w:szCs w:val="18"/>
        </w:rPr>
        <w:t>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autor(es) quanto à formatação dos resumos expandidos a serem submetidos ao SIMPIF 2021 do Instituto Federal de Educação, Ciência e Tecnologia da Paraíba. O texto com as instruções e em parênteses devem ser removidos do documento final. Além disso, o documento final deve ter até 03 páginas, desconsiderando o espaço reservado aos nomes dos autores.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referências devem ser grafadas no final do resumo, em ordem alfabética e cronológica. Só devem compor as </w:t>
      </w:r>
      <w:r>
        <w:rPr>
          <w:rFonts w:ascii="Helvetica Neue" w:eastAsia="Helvetica Neue" w:hAnsi="Helvetica Neue" w:cs="Helvetica Neue"/>
          <w:sz w:val="18"/>
          <w:szCs w:val="18"/>
        </w:rPr>
        <w:t>referências 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fontes que tenham sido efetivamente citadas ao longo do texto. Exemplos de referência no texto: (GALVANI, 2008), (INSTRUMENTS, 2019).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introdução deve descrever o estudo de forma clara e objetiva, destacando a relevância do problema investigado, com base na literatura, e os principais objetivos do trabalho. 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Justificado, Máximo 20 linhas).</w:t>
      </w:r>
    </w:p>
    <w:p w:rsidR="000E1138" w:rsidRDefault="000E1138" w:rsidP="000E1138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right="-1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Descrever, de forma objetiva, sobre como o trabalho foi realizado. 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Justificado).</w:t>
      </w:r>
    </w:p>
    <w:p w:rsidR="000E1138" w:rsidRDefault="000E1138" w:rsidP="000E1138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right="-1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Modelo de Equação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Equação (1) calcula o IC.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m:oMath>
        <m:r>
          <w:rPr>
            <w:rFonts w:ascii="Helvetica Neue" w:eastAsia="Helvetica Neue" w:hAnsi="Helvetica Neue" w:cs="Helvetica Neue"/>
            <w:sz w:val="18"/>
            <w:szCs w:val="18"/>
          </w:rPr>
          <m:t xml:space="preserve">IC = 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F×9,61</m:t>
            </m:r>
          </m:num>
          <m:den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A</m:t>
            </m:r>
          </m:den>
        </m:f>
        <m:r>
          <w:rPr>
            <w:rFonts w:ascii="Helvetica Neue" w:eastAsia="Helvetica Neue" w:hAnsi="Helvetica Neue" w:cs="Helvetica Neue"/>
            <w:sz w:val="18"/>
            <w:szCs w:val="18"/>
          </w:rPr>
          <m:t>×10</m:t>
        </m:r>
        <m:sSup>
          <m:sSup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sSupPr>
          <m:e/>
          <m:sup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-6</m:t>
            </m:r>
          </m:sup>
        </m:sSup>
        <m:r>
          <w:rPr>
            <w:rFonts w:ascii="Helvetica Neue" w:eastAsia="Helvetica Neue" w:hAnsi="Helvetica Neue" w:cs="Helvetica Neue"/>
            <w:sz w:val="18"/>
            <w:szCs w:val="18"/>
          </w:rPr>
          <m:t>,</m:t>
        </m:r>
      </m:oMath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>(1)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que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IC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o índice de cone em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MPa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F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a força em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kgf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a área do cone em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0E1138" w:rsidRDefault="000E1138" w:rsidP="000E1138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right="-1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Informar e/ou comentar a respeito dos resultados obtidos com a pesquisa.</w:t>
      </w:r>
    </w:p>
    <w:p w:rsidR="000E1138" w:rsidRDefault="000E1138" w:rsidP="000E1138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right="-1" w:firstLine="0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Gráficos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Devem apresentar-se sem bordas, descritos com o mesmo tipo e tamanho de letras contidas no texto e a legenda na posição inferior do mesmo. A numeração deve ser sucessiva em algarismos arábicos.</w:t>
      </w:r>
    </w:p>
    <w:p w:rsidR="000E1138" w:rsidRDefault="000E1138" w:rsidP="000E1138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right="-1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Tabelas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Evitar tabelas extensas e dados supérfluos; adequar seus tamanhos ao espaço útil do papel e colocar, na medida do possível, apenas linhas contínuas horizontais; suas legendas devem ser concisas e autoexplicativas. Na discussão, confrontar os dados obtidos com a literatura. 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Justificado).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E1138" w:rsidRDefault="000E1138" w:rsidP="000E1138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right="-1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Modelo de Figuras</w:t>
      </w:r>
    </w:p>
    <w:p w:rsidR="000E1138" w:rsidRDefault="000E1138" w:rsidP="000E11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Figura 1 mostra a logo do IFPB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>
            <wp:extent cx="607218" cy="735806"/>
            <wp:effectExtent l="0" t="0" r="0" b="0"/>
            <wp:docPr id="2" name="image1.jpg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4.jpe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" cy="735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Figura 1: Logo do IFPB.</w:t>
      </w:r>
    </w:p>
    <w:p w:rsidR="000E1138" w:rsidRDefault="000E1138" w:rsidP="000E1138">
      <w:pPr>
        <w:pStyle w:val="normal0"/>
        <w:widowControl w:val="0"/>
        <w:spacing w:line="288" w:lineRule="auto"/>
        <w:ind w:right="-1"/>
        <w:rPr>
          <w:rFonts w:ascii="Helvetica Neue" w:eastAsia="Helvetica Neue" w:hAnsi="Helvetica Neue" w:cs="Helvetica Neue"/>
          <w:sz w:val="18"/>
          <w:szCs w:val="18"/>
        </w:rPr>
      </w:pPr>
    </w:p>
    <w:p w:rsidR="000E1138" w:rsidRDefault="000E1138" w:rsidP="000E1138">
      <w:pPr>
        <w:pStyle w:val="normal0"/>
        <w:widowControl w:val="0"/>
        <w:numPr>
          <w:ilvl w:val="0"/>
          <w:numId w:val="1"/>
        </w:numPr>
        <w:spacing w:before="240" w:after="240"/>
        <w:ind w:left="0" w:right="-1" w:firstLine="0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Modelo de Tabela</w:t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Tabela 1 mostra um exemplo de tabela.</w:t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Tabela 1: Análise do IC nas linhas (L) e entrelinhas (E) de cana nas diferentes profundidades amostradas pelo índice de cone.</w:t>
      </w:r>
    </w:p>
    <w:tbl>
      <w:tblPr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97"/>
        <w:gridCol w:w="1797"/>
        <w:gridCol w:w="1797"/>
        <w:gridCol w:w="1797"/>
      </w:tblGrid>
      <w:tr w:rsidR="000E1138" w:rsidTr="000E1138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Profundidade (m)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 a 0,1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0,1 a 0,2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0,3 a 0,4</w:t>
            </w:r>
          </w:p>
        </w:tc>
      </w:tr>
      <w:tr w:rsidR="000E1138" w:rsidTr="000E1138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Média (MPa)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5*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65*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6*</w:t>
            </w:r>
          </w:p>
        </w:tc>
      </w:tr>
      <w:tr w:rsidR="000E1138" w:rsidTr="000E1138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CV(%)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23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38" w:rsidRDefault="000E1138" w:rsidP="000E11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</w:p>
        </w:tc>
      </w:tr>
    </w:tbl>
    <w:p w:rsidR="000E1138" w:rsidRDefault="000E1138" w:rsidP="000E1138">
      <w:pPr>
        <w:pStyle w:val="normal0"/>
        <w:widowControl w:val="0"/>
        <w:spacing w:line="288" w:lineRule="auto"/>
        <w:ind w:right="-1" w:firstLine="294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*valores significativos para o nível de confiança de 1%.</w:t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</w:p>
    <w:p w:rsidR="000E1138" w:rsidRDefault="000E1138" w:rsidP="000E1138">
      <w:pPr>
        <w:pStyle w:val="normal0"/>
        <w:widowControl w:val="0"/>
        <w:numPr>
          <w:ilvl w:val="0"/>
          <w:numId w:val="1"/>
        </w:numPr>
        <w:spacing w:before="240" w:after="240"/>
        <w:ind w:left="0" w:right="-1" w:firstLine="0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Demonstrar se os objetivos propostos foram alcançados, e as considerações finais da sua pesquisa (Helvetica, 9, Justificado).</w:t>
      </w:r>
    </w:p>
    <w:p w:rsidR="000E1138" w:rsidRDefault="000E1138" w:rsidP="000E1138">
      <w:pPr>
        <w:pStyle w:val="normal0"/>
        <w:widowControl w:val="0"/>
        <w:spacing w:before="100" w:after="100" w:line="288" w:lineRule="auto"/>
        <w:ind w:right="-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0E1138" w:rsidRDefault="000E1138" w:rsidP="000E1138">
      <w:pPr>
        <w:pStyle w:val="normal0"/>
        <w:widowControl w:val="0"/>
        <w:spacing w:line="288" w:lineRule="auto"/>
        <w:ind w:right="-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Campo destinado ao agradecimento à(s) agência(s) de fomento de financiamento do projeto de pesquisa. (Helvetica, 9, Justificado).</w:t>
      </w:r>
    </w:p>
    <w:p w:rsidR="000E1138" w:rsidRDefault="000E1138" w:rsidP="000E1138">
      <w:pPr>
        <w:pStyle w:val="normal0"/>
        <w:widowControl w:val="0"/>
        <w:spacing w:before="100" w:after="100" w:line="288" w:lineRule="auto"/>
        <w:ind w:right="-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0E1138" w:rsidRDefault="000E1138" w:rsidP="000E1138">
      <w:pPr>
        <w:pStyle w:val="normal0"/>
        <w:widowControl w:val="0"/>
        <w:spacing w:line="288" w:lineRule="auto"/>
        <w:ind w:right="-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GALVANI, E. Estudo comparativo dos elementos do balanço hídrico climatológico para duas cidades do estado de são paulo e para paris. Confins [Online], v. 4, n. 4, p. 1–106, 2008. Disponível em:</w:t>
      </w:r>
    </w:p>
    <w:p w:rsidR="000E1138" w:rsidRDefault="000E1138" w:rsidP="000E1138">
      <w:pPr>
        <w:pStyle w:val="normal0"/>
        <w:widowControl w:val="0"/>
        <w:spacing w:line="288" w:lineRule="auto"/>
        <w:ind w:right="-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&lt;&lt;</w:t>
      </w:r>
      <w:hyperlink r:id="rId11">
        <w:r>
          <w:rPr>
            <w:rFonts w:ascii="Helvetica Neue" w:eastAsia="Helvetica Neue" w:hAnsi="Helvetica Neue" w:cs="Helvetica Neue"/>
            <w:sz w:val="18"/>
            <w:szCs w:val="18"/>
          </w:rPr>
          <w:t>http://confins.revues.org/4733&gt;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.doi:10.400/confins.4733&gt;.</w:t>
      </w:r>
    </w:p>
    <w:p w:rsidR="000E1138" w:rsidRDefault="000E1138" w:rsidP="000E1138">
      <w:pPr>
        <w:pStyle w:val="normal0"/>
        <w:widowControl w:val="0"/>
        <w:spacing w:line="288" w:lineRule="auto"/>
        <w:ind w:right="-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INSTRUMENTS, N. </w:t>
      </w:r>
      <w:r>
        <w:rPr>
          <w:rFonts w:ascii="Helvetica Neue" w:eastAsia="Helvetica Neue" w:hAnsi="Helvetica Neue" w:cs="Helvetica Neue"/>
          <w:i/>
          <w:sz w:val="18"/>
          <w:szCs w:val="18"/>
        </w:rPr>
        <w:t>Data Acquisition</w:t>
      </w:r>
      <w:r>
        <w:rPr>
          <w:rFonts w:ascii="Helvetica Neue" w:eastAsia="Helvetica Neue" w:hAnsi="Helvetica Neue" w:cs="Helvetica Neue"/>
          <w:sz w:val="18"/>
          <w:szCs w:val="18"/>
        </w:rPr>
        <w:t>. [S.l.], 2019. Disponível em: &lt;</w:t>
      </w:r>
      <w:hyperlink r:id="rId12">
        <w:r>
          <w:rPr>
            <w:rFonts w:ascii="Helvetica Neue" w:eastAsia="Helvetica Neue" w:hAnsi="Helvetica Neue" w:cs="Helvetica Neue"/>
            <w:sz w:val="18"/>
            <w:szCs w:val="18"/>
          </w:rPr>
          <w:t>http://www.ni.com/pt-br/shop/select/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 compactdaq-controller&gt;. Acesso em: 19 Abril. 2019.</w:t>
      </w:r>
    </w:p>
    <w:p w:rsidR="008335D2" w:rsidRDefault="008335D2" w:rsidP="000E1138">
      <w:pPr>
        <w:ind w:right="-1"/>
      </w:pPr>
    </w:p>
    <w:sectPr w:rsidR="008335D2" w:rsidSect="003A31F8">
      <w:headerReference w:type="default" r:id="rId13"/>
      <w:footerReference w:type="default" r:id="rId14"/>
      <w:pgSz w:w="11906" w:h="16838"/>
      <w:pgMar w:top="1843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70" w:rsidRDefault="000F7370" w:rsidP="003A31F8">
      <w:pPr>
        <w:spacing w:after="0" w:line="240" w:lineRule="auto"/>
      </w:pPr>
      <w:r>
        <w:separator/>
      </w:r>
    </w:p>
  </w:endnote>
  <w:endnote w:type="continuationSeparator" w:id="1">
    <w:p w:rsidR="000F7370" w:rsidRDefault="000F7370" w:rsidP="003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F8" w:rsidRDefault="003A31F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2540</wp:posOffset>
          </wp:positionH>
          <wp:positionV relativeFrom="page">
            <wp:posOffset>10058400</wp:posOffset>
          </wp:positionV>
          <wp:extent cx="7553325" cy="359410"/>
          <wp:effectExtent l="0" t="0" r="9525" b="2540"/>
          <wp:wrapNone/>
          <wp:docPr id="452471750" name="Imagem 45247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71750" name="Imagem 452471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70" w:rsidRDefault="000F7370" w:rsidP="003A31F8">
      <w:pPr>
        <w:spacing w:after="0" w:line="240" w:lineRule="auto"/>
      </w:pPr>
      <w:r>
        <w:separator/>
      </w:r>
    </w:p>
  </w:footnote>
  <w:footnote w:type="continuationSeparator" w:id="1">
    <w:p w:rsidR="000F7370" w:rsidRDefault="000F7370" w:rsidP="003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F8" w:rsidRDefault="003A31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0">
          <wp:simplePos x="1078173" y="450376"/>
          <wp:positionH relativeFrom="page">
            <wp:align>left</wp:align>
          </wp:positionH>
          <wp:positionV relativeFrom="page">
            <wp:align>top</wp:align>
          </wp:positionV>
          <wp:extent cx="7560000" cy="810000"/>
          <wp:effectExtent l="0" t="0" r="3175" b="9525"/>
          <wp:wrapNone/>
          <wp:docPr id="444860673" name="Imagem 444860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508391" name="Imagem 12075083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973"/>
    <w:multiLevelType w:val="hybridMultilevel"/>
    <w:tmpl w:val="01D80C8C"/>
    <w:lvl w:ilvl="0" w:tplc="BAD039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F21"/>
    <w:multiLevelType w:val="multilevel"/>
    <w:tmpl w:val="9B38494E"/>
    <w:lvl w:ilvl="0">
      <w:start w:val="4"/>
      <w:numFmt w:val="decimal"/>
      <w:lvlText w:val="%1."/>
      <w:lvlJc w:val="left"/>
      <w:pPr>
        <w:ind w:left="296" w:hanging="296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6" w:hanging="454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678" w:hanging="454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790" w:hanging="453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902" w:hanging="453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014" w:hanging="454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126" w:hanging="454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38" w:hanging="454"/>
      </w:pPr>
      <w:rPr>
        <w:rFonts w:ascii="Arial" w:eastAsia="Arial" w:hAnsi="Arial" w:cs="Arial" w:hint="default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45AC23BE"/>
    <w:multiLevelType w:val="multilevel"/>
    <w:tmpl w:val="CF3A777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4D870859"/>
    <w:multiLevelType w:val="multilevel"/>
    <w:tmpl w:val="0108FAD8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A31F8"/>
    <w:rsid w:val="000E1138"/>
    <w:rsid w:val="000F7370"/>
    <w:rsid w:val="003A31F8"/>
    <w:rsid w:val="003C27A7"/>
    <w:rsid w:val="00607819"/>
    <w:rsid w:val="008335D2"/>
    <w:rsid w:val="00A7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1F8"/>
  </w:style>
  <w:style w:type="paragraph" w:styleId="Rodap">
    <w:name w:val="footer"/>
    <w:basedOn w:val="Normal"/>
    <w:link w:val="RodapChar"/>
    <w:uiPriority w:val="99"/>
    <w:unhideWhenUsed/>
    <w:rsid w:val="003A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1F8"/>
  </w:style>
  <w:style w:type="paragraph" w:customStyle="1" w:styleId="normal0">
    <w:name w:val="normal"/>
    <w:rsid w:val="000E11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ifpb.edu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ano@academico.ifpb.edu.br" TargetMode="External"/><Relationship Id="rId12" Type="http://schemas.openxmlformats.org/officeDocument/2006/relationships/hyperlink" Target="http://www.ni.com/pt-br/shop/sele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ins.revues.org/47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utor3@ifpb.edu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Vieira de Oliveira</dc:creator>
  <cp:keywords/>
  <dc:description/>
  <cp:lastModifiedBy>1877761</cp:lastModifiedBy>
  <cp:revision>2</cp:revision>
  <cp:lastPrinted>2023-07-12T16:47:00Z</cp:lastPrinted>
  <dcterms:created xsi:type="dcterms:W3CDTF">2023-07-12T16:38:00Z</dcterms:created>
  <dcterms:modified xsi:type="dcterms:W3CDTF">2023-07-12T16:57:00Z</dcterms:modified>
</cp:coreProperties>
</file>