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INSTITUTO FEDERAL DE EDUCAÇÃO, CIÊNCIA E TECNOLOGIA DA PARAÍBA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PRÓ-REITORIA DE PESQUISA, INOVAÇÃO E PÓS-GRADUAÇÃO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>
      <w:pPr>
        <w:pStyle w:val="25"/>
        <w:jc w:val="center"/>
        <w:rPr>
          <w:rFonts w:hint="default" w:ascii="Times" w:hAnsi="Times"/>
          <w:sz w:val="24"/>
          <w:szCs w:val="24"/>
          <w:lang w:val="pt-PT"/>
        </w:rPr>
      </w:pPr>
      <w:r>
        <w:rPr>
          <w:bCs/>
          <w:color w:val="auto"/>
          <w:sz w:val="24"/>
          <w:szCs w:val="24"/>
        </w:rPr>
        <w:t xml:space="preserve">Chamada INTERCONECTA IFPB </w:t>
      </w:r>
      <w:r>
        <w:rPr>
          <w:bCs/>
          <w:color w:val="0C0C0C" w:themeColor="text1" w:themeTint="F2"/>
          <w:sz w:val="24"/>
          <w:szCs w:val="24"/>
        </w:rPr>
        <w:t xml:space="preserve">- n º </w:t>
      </w:r>
      <w:r>
        <w:rPr>
          <w:rFonts w:hint="default"/>
          <w:bCs/>
          <w:color w:val="0C0C0C" w:themeColor="text1" w:themeTint="F2"/>
          <w:sz w:val="24"/>
          <w:szCs w:val="24"/>
          <w:lang w:val="pt-PT"/>
        </w:rPr>
        <w:t>02</w:t>
      </w:r>
      <w:r>
        <w:rPr>
          <w:bCs/>
          <w:color w:val="0C0C0C" w:themeColor="text1" w:themeTint="F2"/>
          <w:sz w:val="24"/>
          <w:szCs w:val="24"/>
        </w:rPr>
        <w:t>/202</w:t>
      </w:r>
      <w:r>
        <w:rPr>
          <w:rFonts w:hint="default"/>
          <w:bCs/>
          <w:color w:val="0C0C0C" w:themeColor="text1" w:themeTint="F2"/>
          <w:sz w:val="24"/>
          <w:szCs w:val="24"/>
          <w:lang w:val="pt-PT"/>
        </w:rPr>
        <w:t>1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  <w:r>
        <w:rPr>
          <w:bCs/>
          <w:color w:val="auto"/>
          <w:sz w:val="24"/>
          <w:szCs w:val="24"/>
        </w:rPr>
        <w:t>Programa de Apoio a Projetos de Pesquisa, Inovação, Desenvolvimento Tecnológico e Social</w:t>
      </w:r>
    </w:p>
    <w:p>
      <w:pPr>
        <w:pStyle w:val="25"/>
        <w:jc w:val="center"/>
        <w:rPr>
          <w:rFonts w:ascii="Times" w:hAnsi="Times"/>
          <w:sz w:val="24"/>
          <w:szCs w:val="24"/>
        </w:rPr>
      </w:pPr>
    </w:p>
    <w:p>
      <w:pPr>
        <w:pStyle w:val="14"/>
        <w:spacing w:after="0"/>
        <w:ind w:right="70"/>
        <w:jc w:val="center"/>
        <w:rPr>
          <w:rStyle w:val="15"/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TERMO DE COMPROMISSO </w:t>
      </w:r>
    </w:p>
    <w:p>
      <w:pPr>
        <w:pStyle w:val="14"/>
        <w:rPr>
          <w:rFonts w:hint="default" w:ascii="Times New Roman" w:hAnsi="Times New Roman" w:cs="Times New Roman"/>
          <w:color w:val="000000"/>
        </w:rPr>
      </w:pP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Título do Projeto aprovado: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Nome do Coordenador de projeto: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CPF: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 xml:space="preserve">Unidade Gestora de Lotação: </w:t>
      </w:r>
    </w:p>
    <w:p>
      <w:pPr>
        <w:pStyle w:val="14"/>
        <w:spacing w:after="0" w:line="360" w:lineRule="auto"/>
        <w:jc w:val="both"/>
        <w:rPr>
          <w:rFonts w:hint="default" w:ascii="Times New Roman" w:hAnsi="Times New Roman" w:cs="Times New Roman"/>
          <w:color w:val="000000"/>
        </w:rPr>
      </w:pPr>
    </w:p>
    <w:p>
      <w:pPr>
        <w:pStyle w:val="14"/>
        <w:spacing w:after="0" w:line="360" w:lineRule="auto"/>
        <w:jc w:val="both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color w:val="000000"/>
        </w:rPr>
        <w:t xml:space="preserve">Eu, </w:t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softHyphen/>
      </w:r>
      <w:r>
        <w:rPr>
          <w:rFonts w:hint="default" w:ascii="Times New Roman" w:hAnsi="Times New Roman" w:cs="Times New Roman"/>
          <w:color w:val="000000"/>
        </w:rPr>
        <w:t xml:space="preserve">_____________________________________, declaro conhecer, concordar e atender integralmente exigências da </w:t>
      </w:r>
      <w:r>
        <w:rPr>
          <w:rFonts w:hint="default" w:ascii="Times New Roman" w:hAnsi="Times New Roman" w:cs="Times New Roman"/>
          <w:bCs/>
        </w:rPr>
        <w:t xml:space="preserve">Chamada/Edital Interconecta IFPB – </w:t>
      </w:r>
      <w:r>
        <w:rPr>
          <w:rFonts w:hint="default" w:ascii="Times New Roman" w:hAnsi="Times New Roman" w:cs="Times New Roman"/>
          <w:bCs/>
          <w:color w:val="0C0C0C" w:themeColor="text1" w:themeTint="F2"/>
        </w:rPr>
        <w:t xml:space="preserve">N º </w:t>
      </w:r>
      <w:r>
        <w:rPr>
          <w:rFonts w:hint="default" w:ascii="Times New Roman" w:hAnsi="Times New Roman" w:cs="Times New Roman"/>
          <w:bCs/>
          <w:color w:val="0C0C0C" w:themeColor="text1" w:themeTint="F2"/>
          <w:lang w:val="pt-PT"/>
        </w:rPr>
        <w:t>02/2021</w:t>
      </w:r>
      <w:r>
        <w:rPr>
          <w:rFonts w:hint="default" w:ascii="Times New Roman" w:hAnsi="Times New Roman" w:cs="Times New Roman"/>
          <w:bCs/>
        </w:rPr>
        <w:t xml:space="preserve">, tendo, ainda, ciência das disposições legais </w:t>
      </w:r>
      <w:r>
        <w:rPr>
          <w:rFonts w:hint="default" w:ascii="Times New Roman" w:hAnsi="Times New Roman" w:cs="Times New Roman"/>
          <w:color w:val="000000"/>
        </w:rPr>
        <w:t xml:space="preserve">e procedimentos para a adequada utilização dos recursos financeiros e a correta prestação de contas.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Declaro, ainda, que li e aceitei integralmente os termos deste documento, comprometendo-me a cumpri-los fielmente, não podendo, em nenhuma hipótese, alegar desconhecimento</w:t>
      </w:r>
      <w:r>
        <w:rPr>
          <w:rFonts w:hint="default" w:ascii="Times New Roman" w:hAnsi="Times New Roman" w:cs="Times New Roman"/>
          <w:color w:val="000000"/>
        </w:rPr>
        <w:t xml:space="preserve">.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color w:val="000000"/>
        </w:rPr>
      </w:pP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Aceito (   )         Não Aceito (   ) </w:t>
      </w:r>
    </w:p>
    <w:p>
      <w:pPr>
        <w:pStyle w:val="14"/>
        <w:spacing w:after="0"/>
        <w:ind w:right="70"/>
        <w:jc w:val="both"/>
        <w:rPr>
          <w:rFonts w:hint="default" w:ascii="Times New Roman" w:hAnsi="Times New Roman" w:cs="Times New Roman"/>
          <w:b/>
          <w:color w:val="000000"/>
        </w:rPr>
      </w:pPr>
    </w:p>
    <w:p>
      <w:pPr>
        <w:pStyle w:val="14"/>
        <w:spacing w:after="0"/>
        <w:ind w:right="70"/>
        <w:jc w:val="righ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Data: ___/____/____.</w:t>
      </w:r>
    </w:p>
    <w:p>
      <w:pPr>
        <w:pStyle w:val="14"/>
        <w:spacing w:after="0"/>
        <w:ind w:right="70"/>
        <w:jc w:val="center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_______________________________________</w:t>
      </w:r>
    </w:p>
    <w:p>
      <w:pPr>
        <w:pStyle w:val="14"/>
        <w:spacing w:after="0"/>
        <w:ind w:right="70"/>
        <w:jc w:val="center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b/>
          <w:color w:val="000000"/>
        </w:rPr>
        <w:t>Assinatura do Beneficiário</w:t>
      </w:r>
    </w:p>
    <w:p>
      <w:pPr>
        <w:pStyle w:val="14"/>
        <w:spacing w:after="0"/>
        <w:ind w:right="70"/>
        <w:jc w:val="center"/>
        <w:rPr>
          <w:rStyle w:val="15"/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br w:type="page"/>
      </w:r>
    </w:p>
    <w:p>
      <w:pPr>
        <w:spacing w:before="120" w:after="0"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color w:val="000000"/>
          <w:sz w:val="24"/>
          <w:szCs w:val="24"/>
        </w:rPr>
        <w:t xml:space="preserve">CONDIÇÕES GERAIS </w:t>
      </w:r>
    </w:p>
    <w:p>
      <w:pPr>
        <w:pStyle w:val="19"/>
        <w:spacing w:before="120" w:after="0"/>
        <w:ind w:right="375"/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9"/>
        <w:spacing w:before="120" w:after="0"/>
        <w:ind w:right="-2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1 DA CONCESSÃO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1.1 </w:t>
      </w:r>
      <w:r>
        <w:rPr>
          <w:rFonts w:hint="default" w:ascii="Times New Roman" w:hAnsi="Times New Roman" w:cs="Times New Roman"/>
          <w:color w:val="000000"/>
        </w:rPr>
        <w:t xml:space="preserve">Ao aceitar o apoio financeiro, o Coordenador do Projeto, também denominado BENEFICIÁRIO, declara formalmente: </w:t>
      </w:r>
    </w:p>
    <w:p>
      <w:pPr>
        <w:pStyle w:val="2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a)  conhecer e cumprir as exigências do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bCs/>
          <w:color w:val="auto"/>
        </w:rPr>
        <w:t>Chamada Interconecta</w:t>
      </w:r>
      <w:r>
        <w:rPr>
          <w:rFonts w:hint="default" w:ascii="Times New Roman" w:hAnsi="Times New Roman" w:cs="Times New Roman"/>
          <w:bCs/>
          <w:color w:val="0C0C0C" w:themeColor="text1" w:themeTint="F2"/>
        </w:rPr>
        <w:t xml:space="preserve"> IFPB - N º </w:t>
      </w:r>
      <w:r>
        <w:rPr>
          <w:rFonts w:hint="default" w:ascii="Times New Roman" w:hAnsi="Times New Roman" w:cs="Times New Roman"/>
          <w:bCs/>
          <w:color w:val="0C0C0C" w:themeColor="text1" w:themeTint="F2"/>
          <w:lang w:val="pt-PT"/>
        </w:rPr>
        <w:t>02/2021</w:t>
      </w:r>
      <w:r>
        <w:rPr>
          <w:rFonts w:hint="default" w:ascii="Times New Roman" w:hAnsi="Times New Roman" w:cs="Times New Roman"/>
          <w:bCs/>
          <w:color w:val="0C0C0C" w:themeColor="text1" w:themeTint="F2"/>
        </w:rPr>
        <w:t xml:space="preserve"> - Apoio a projetos de Pesquisa, Inovação, Desenvolvimento Tecnológico e Social</w:t>
      </w:r>
      <w:r>
        <w:rPr>
          <w:rFonts w:hint="default" w:ascii="Times New Roman" w:hAnsi="Times New Roman" w:cs="Times New Roman"/>
          <w:color w:val="0C0C0C" w:themeColor="text1" w:themeTint="F2"/>
        </w:rPr>
        <w:t>, ao qual o presente apoio financeiro está relacionado, ciente que eventuais mudanças em edita</w:t>
      </w:r>
      <w:r>
        <w:rPr>
          <w:rFonts w:hint="default" w:ascii="Times New Roman" w:hAnsi="Times New Roman" w:cs="Times New Roman"/>
        </w:rPr>
        <w:t xml:space="preserve">is futuros com o mesmo objetivo não afeta, altera ou incide sobre o presente documento;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b)  ter ciência de que esta declaração é feita sob pena da incidência nos artigos 297-299 do Código Penal Brasileiro sobre a falsificação de documento público e falsidade ideológica, respectivamente; e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C0C0C" w:themeColor="text1" w:themeTint="F2"/>
          <w:highlight w:val="none"/>
        </w:rPr>
      </w:pPr>
      <w:r>
        <w:rPr>
          <w:rFonts w:hint="default" w:ascii="Times New Roman" w:hAnsi="Times New Roman" w:cs="Times New Roman"/>
          <w:color w:val="000000"/>
        </w:rPr>
        <w:t>c)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>  o prazo para utilização dos recursos financeiros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  <w:lang w:val="pt-PT"/>
        </w:rPr>
        <w:t>,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 xml:space="preserve"> oriundos da Chamada Interconecta </w:t>
      </w:r>
      <w:r>
        <w:rPr>
          <w:rFonts w:hint="default" w:ascii="Times New Roman" w:hAnsi="Times New Roman" w:cs="Times New Roman"/>
          <w:bCs/>
          <w:color w:val="0C0C0C" w:themeColor="text1" w:themeTint="F2"/>
          <w:highlight w:val="none"/>
          <w:lang w:val="pt-PT"/>
        </w:rPr>
        <w:t>02/2021,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  <w:lang w:val="pt-PT"/>
        </w:rPr>
        <w:t xml:space="preserve">deverá ser realizado apenas a partir da autorização do Campus, conforme disponibilidade orçamentária, 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 xml:space="preserve">devendo esses recursos serem aplicados exclusivamente para o desenvolvimento do Projeto contemplado com o benefício, dentro dos termos estabelecidos na referida Chamada. </w:t>
      </w:r>
    </w:p>
    <w:p>
      <w:pPr>
        <w:pStyle w:val="14"/>
        <w:spacing w:after="0"/>
        <w:ind w:right="-2"/>
        <w:jc w:val="both"/>
        <w:rPr>
          <w:rStyle w:val="15"/>
          <w:rFonts w:hint="default" w:ascii="Times New Roman" w:hAnsi="Times New Roman" w:cs="Times New Roman"/>
          <w:color w:val="000000"/>
        </w:rPr>
      </w:pP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1.2 </w:t>
      </w:r>
      <w:r>
        <w:rPr>
          <w:rFonts w:hint="default" w:ascii="Times New Roman" w:hAnsi="Times New Roman" w:cs="Times New Roman"/>
          <w:color w:val="000000"/>
        </w:rPr>
        <w:t xml:space="preserve">O BENEFICIÁRIO compromete-se, ainda, a: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a)  responsabilizar-se pela adequada implementação e aplicação dos recursos financeiros aprovados, atendendo aos aspectos normativos definidos para a modalidade concedida;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b)  assumir todas as obrigações legais decorrentes de contratações eventuais necessárias à consecução de atividades relacionadas ao Projeto, não tendo tais  contratações qualquer vínculo com o IFPB;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c)  apresentar, nos prazos que lhe forem determinados, informações ou documentos referentes à aplicação dos recursos recebidos;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d)  permitir e facilitar à Coordenação de Pesquisa e à PRPIPG (Pró-Reitoria de Pesquisa, Inovação e Pós-Graduação) e ao Coordenador de Programa o acesso aos locais de desenvolvimento do Projeto, quando houver, e o exame da documentação produzida, assim como à vistoria dos bens adquiridos;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e)  doar à Unidade Gestora de lotação </w:t>
      </w:r>
      <w:r>
        <w:rPr>
          <w:rFonts w:hint="default" w:ascii="Times New Roman" w:hAnsi="Times New Roman" w:cs="Times New Roman"/>
        </w:rPr>
        <w:t>do Coordenador de projeto</w:t>
      </w:r>
      <w:r>
        <w:rPr>
          <w:rFonts w:hint="default" w:ascii="Times New Roman" w:hAnsi="Times New Roman" w:cs="Times New Roman"/>
          <w:color w:val="FF0000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os materiais bibliográficos, móveis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 e equipamentos adquiridos com os recursos financeiros recebidos através da chamada  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  <w:lang w:val="pt-PT"/>
        </w:rPr>
        <w:t>02/2021</w:t>
      </w:r>
      <w:r>
        <w:rPr>
          <w:rFonts w:hint="default" w:ascii="Times New Roman" w:hAnsi="Times New Roman" w:cs="Times New Roman"/>
          <w:color w:val="0C0C0C" w:themeColor="text1" w:themeTint="F2"/>
        </w:rPr>
        <w:t>;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cs="Times New Roman"/>
          <w:color w:val="000000"/>
        </w:rPr>
        <w:t>f) apresentar à Coordenação de Pesquisa da unidade gestora de lotação, via SUAP,</w:t>
      </w:r>
      <w:r>
        <w:rPr>
          <w:rFonts w:hint="default" w:ascii="Times New Roman" w:hAnsi="Times New Roman" w:cs="Times New Roman"/>
          <w:color w:val="000000"/>
          <w:lang w:val="pt-PT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>a prestação de contas financeira dos recursos recebidos</w:t>
      </w:r>
      <w:r>
        <w:rPr>
          <w:rFonts w:hint="default" w:ascii="Times New Roman" w:hAnsi="Times New Roman" w:cs="Times New Roman"/>
          <w:color w:val="000000"/>
          <w:lang w:val="pt-PT"/>
        </w:rPr>
        <w:t xml:space="preserve"> até 30 dias depois de encerrada a execução do projeto de pesquisa</w:t>
      </w:r>
      <w:r>
        <w:rPr>
          <w:rFonts w:hint="default" w:ascii="Times New Roman" w:hAnsi="Times New Roman" w:cs="Times New Roman"/>
          <w:bCs/>
          <w:color w:val="000000"/>
        </w:rPr>
        <w:t>;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</w:rPr>
        <w:t xml:space="preserve">g) </w:t>
      </w:r>
      <w:r>
        <w:rPr>
          <w:rFonts w:hint="default" w:ascii="Times New Roman" w:hAnsi="Times New Roman" w:cs="Times New Roman"/>
        </w:rPr>
        <w:t>pr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 xml:space="preserve">oceder à pesquisa de preços, em no mínimo 03 (três) estabelecimentos, em caso de necessidade de aquisição de 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  <w:lang w:val="pt-PT"/>
        </w:rPr>
        <w:t>itens de Custeio ou Capital aos projetos de pesquisa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>, de modo a atender aos princípios da impessoalidade, moralidade e economicidade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  <w:lang w:val="pt-PT"/>
        </w:rPr>
        <w:t xml:space="preserve">. </w:t>
      </w:r>
      <w:r>
        <w:rPr>
          <w:rFonts w:hint="default" w:ascii="Times New Roman" w:hAnsi="Times New Roman" w:cs="Times New Roman"/>
          <w:highlight w:val="none"/>
        </w:rPr>
        <w:t>O comprovante de cotações de preço deverá ser enviado junto com a Prestação de Contas.</w:t>
      </w:r>
      <w:r>
        <w:rPr>
          <w:rFonts w:hint="default" w:cs="Times New Roman"/>
          <w:highlight w:val="none"/>
          <w:lang w:val="pt-PT"/>
        </w:rPr>
        <w:t xml:space="preserve"> Em caso de impossibilidade na apresentação das três cotações, o Coordenador de projeto deverá apresentar uma justificativa</w:t>
      </w:r>
      <w:r>
        <w:rPr>
          <w:rFonts w:hint="default" w:ascii="Times New Roman" w:hAnsi="Times New Roman" w:cs="Times New Roman"/>
          <w:color w:val="0C0C0C" w:themeColor="text1" w:themeTint="F2"/>
          <w:highlight w:val="none"/>
        </w:rPr>
        <w:t xml:space="preserve">;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highlight w:val="none"/>
          <w:lang w:val="pt-PT"/>
        </w:rPr>
      </w:pPr>
      <w:r>
        <w:rPr>
          <w:rFonts w:hint="default" w:ascii="Times New Roman" w:hAnsi="Times New Roman" w:cs="Times New Roman"/>
          <w:highlight w:val="none"/>
        </w:rPr>
        <w:t>h) É vedada a utilização dos recursos para pagamento de despesas realizadas fora da vigência do projeto</w:t>
      </w:r>
      <w:r>
        <w:rPr>
          <w:rFonts w:hint="default" w:ascii="Times New Roman" w:hAnsi="Times New Roman" w:cs="Times New Roman"/>
          <w:highlight w:val="none"/>
          <w:lang w:val="pt-PT"/>
        </w:rPr>
        <w:t xml:space="preserve">, obedecendo ao que consta na alínea c) do item 1.1 deste Termo.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C0C0C" w:themeColor="text1" w:themeTint="F2"/>
        </w:rPr>
      </w:pPr>
      <w:r>
        <w:rPr>
          <w:rFonts w:hint="default" w:ascii="Times New Roman" w:hAnsi="Times New Roman" w:cs="Times New Roman"/>
        </w:rPr>
        <w:t>i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) apresentar na prestação de contas os documentos </w:t>
      </w:r>
      <w:r>
        <w:rPr>
          <w:rFonts w:hint="default" w:ascii="Times New Roman" w:hAnsi="Times New Roman" w:cs="Times New Roman"/>
          <w:b/>
          <w:color w:val="0C0C0C" w:themeColor="text1" w:themeTint="F2"/>
        </w:rPr>
        <w:t>(recibos, notas fiscais, faturas)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 para a comprovação da devida pesquisa de preço e das despesas efetuadas com os recursos financeiros recebidos; e</w:t>
      </w:r>
    </w:p>
    <w:p>
      <w:pPr>
        <w:pStyle w:val="14"/>
        <w:spacing w:after="0"/>
        <w:ind w:right="-2"/>
        <w:jc w:val="both"/>
        <w:rPr>
          <w:rFonts w:hint="default" w:cs="Times New Roman"/>
          <w:color w:val="0C0C0C" w:themeColor="text1" w:themeTint="F2"/>
          <w:lang w:val="pt-PT"/>
        </w:rPr>
      </w:pPr>
      <w:r>
        <w:rPr>
          <w:rFonts w:hint="default" w:ascii="Times New Roman" w:hAnsi="Times New Roman" w:cs="Times New Roman"/>
          <w:color w:val="0C0C0C" w:themeColor="text1" w:themeTint="F2"/>
        </w:rPr>
        <w:t>j) devolver ao IFPB, através de GRU, possíveis valores financeiros não utilizados, os quais devem compor a prestação de contas de que trata a alínea anterior</w:t>
      </w:r>
      <w:r>
        <w:rPr>
          <w:rFonts w:hint="default" w:cs="Times New Roman"/>
          <w:color w:val="0C0C0C" w:themeColor="text1" w:themeTint="F2"/>
          <w:lang w:val="pt-PT"/>
        </w:rPr>
        <w:t>;</w:t>
      </w:r>
    </w:p>
    <w:p>
      <w:pPr>
        <w:pStyle w:val="14"/>
        <w:spacing w:after="0"/>
        <w:ind w:right="-2"/>
        <w:jc w:val="both"/>
        <w:rPr>
          <w:rFonts w:hint="default" w:cs="Times New Roman"/>
          <w:color w:val="0C0C0C" w:themeColor="text1" w:themeTint="F2"/>
          <w:lang w:val="pt-PT"/>
        </w:rPr>
      </w:pPr>
      <w:r>
        <w:rPr>
          <w:rFonts w:hint="default" w:cs="Times New Roman"/>
          <w:color w:val="0C0C0C" w:themeColor="text1" w:themeTint="F2"/>
          <w:lang w:val="pt-PT"/>
        </w:rPr>
        <w:t>k) em caso do uso do apoio financeiro para para pagamento de diárias, justificar no contexto do desenvolvimento do projeto, e utilizar como referência as Tabelas de Valores de Diárias oficiais vigentes pela Gestão de Pessoas da Administração Pública Federal;</w:t>
      </w:r>
    </w:p>
    <w:p>
      <w:pPr>
        <w:pStyle w:val="14"/>
        <w:spacing w:after="0"/>
        <w:ind w:right="-2"/>
        <w:jc w:val="both"/>
        <w:rPr>
          <w:rFonts w:hint="default" w:cs="Times New Roman"/>
          <w:color w:val="000000"/>
          <w:highlight w:val="none"/>
          <w:lang w:val="pt-PT"/>
        </w:rPr>
      </w:pPr>
      <w:r>
        <w:rPr>
          <w:rFonts w:hint="default" w:ascii="Times New Roman" w:hAnsi="Times New Roman" w:cs="Times New Roman"/>
          <w:color w:val="000000"/>
          <w:highlight w:val="none"/>
          <w:lang w:val="pt-PT"/>
        </w:rPr>
        <w:t>l</w:t>
      </w:r>
      <w:r>
        <w:rPr>
          <w:rFonts w:hint="default" w:ascii="Times New Roman" w:hAnsi="Times New Roman" w:cs="Times New Roman"/>
          <w:color w:val="000000"/>
          <w:highlight w:val="none"/>
        </w:rPr>
        <w:t>) Caso haja necessidade de adquirir um mobiliário (computadores, televisores, telefones, aparelhos celular, impressoras, por exemplo) consultar primeiro a Diretoria de Administração da Unidade</w:t>
      </w:r>
      <w:r>
        <w:rPr>
          <w:rFonts w:hint="default" w:cs="Times New Roman"/>
          <w:color w:val="000000"/>
          <w:highlight w:val="none"/>
          <w:lang w:val="pt-PT"/>
        </w:rPr>
        <w:t>.</w:t>
      </w:r>
    </w:p>
    <w:p>
      <w:pPr>
        <w:pStyle w:val="14"/>
        <w:spacing w:after="0"/>
        <w:ind w:right="-2"/>
        <w:jc w:val="both"/>
        <w:rPr>
          <w:rFonts w:hint="default" w:cs="Times New Roman"/>
          <w:color w:val="000000"/>
          <w:highlight w:val="none"/>
          <w:lang w:val="pt-PT"/>
        </w:rPr>
      </w:pPr>
      <w:bookmarkStart w:id="0" w:name="_GoBack"/>
      <w:bookmarkEnd w:id="0"/>
    </w:p>
    <w:p>
      <w:pPr>
        <w:pStyle w:val="14"/>
        <w:spacing w:after="0"/>
        <w:ind w:right="375"/>
        <w:jc w:val="both"/>
        <w:rPr>
          <w:rFonts w:hint="default" w:ascii="Times New Roman" w:hAnsi="Times New Roman" w:cs="Times New Roman"/>
          <w:color w:val="0C0C0C" w:themeColor="text1" w:themeTint="F2"/>
        </w:rPr>
      </w:pPr>
      <w:r>
        <w:rPr>
          <w:rStyle w:val="15"/>
          <w:rFonts w:hint="default" w:ascii="Times New Roman" w:hAnsi="Times New Roman" w:cs="Times New Roman"/>
          <w:color w:val="0C0C0C" w:themeColor="text1" w:themeTint="F2"/>
        </w:rPr>
        <w:t xml:space="preserve">1.3 É vedado: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b w:val="0"/>
          <w:bCs w:val="0"/>
          <w:color w:val="0C0C0C" w:themeColor="text1" w:themeTint="F2"/>
          <w:lang w:val="pt-PT"/>
        </w:rPr>
      </w:pPr>
      <w:r>
        <w:rPr>
          <w:rFonts w:hint="default" w:ascii="Times New Roman" w:hAnsi="Times New Roman" w:cs="Times New Roman"/>
          <w:color w:val="0C0C0C" w:themeColor="text1" w:themeTint="F2"/>
        </w:rPr>
        <w:t>a)  utilizar os recursos financeiros recebidos para fins distin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</w:rPr>
        <w:t>tos dos discriminados nos itens 5.</w:t>
      </w:r>
      <w:r>
        <w:rPr>
          <w:rFonts w:hint="default" w:cs="Times New Roman"/>
          <w:b w:val="0"/>
          <w:bCs w:val="0"/>
          <w:color w:val="0C0C0C" w:themeColor="text1" w:themeTint="F2"/>
          <w:lang w:val="pt-PT"/>
        </w:rPr>
        <w:t>4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</w:rPr>
        <w:t xml:space="preserve"> e 5.</w:t>
      </w:r>
      <w:r>
        <w:rPr>
          <w:rFonts w:hint="default" w:cs="Times New Roman"/>
          <w:b w:val="0"/>
          <w:bCs w:val="0"/>
          <w:color w:val="0C0C0C" w:themeColor="text1" w:themeTint="F2"/>
          <w:lang w:val="pt-PT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</w:rPr>
        <w:t xml:space="preserve"> da Chamada Interconecta 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  <w:lang w:val="pt-PT"/>
        </w:rPr>
        <w:t>02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</w:rPr>
        <w:t>/202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  <w:lang w:val="pt-PT"/>
        </w:rPr>
        <w:t>1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</w:rPr>
        <w:t xml:space="preserve">; </w:t>
      </w:r>
      <w:r>
        <w:rPr>
          <w:rFonts w:hint="default" w:ascii="Times New Roman" w:hAnsi="Times New Roman" w:cs="Times New Roman"/>
          <w:b w:val="0"/>
          <w:bCs w:val="0"/>
          <w:color w:val="0C0C0C" w:themeColor="text1" w:themeTint="F2"/>
          <w:lang w:val="pt-PT"/>
        </w:rPr>
        <w:t>e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  <w:lang w:val="pt-PT"/>
        </w:rPr>
      </w:pPr>
      <w:r>
        <w:rPr>
          <w:rFonts w:hint="default" w:ascii="Times New Roman" w:hAnsi="Times New Roman" w:cs="Times New Roman"/>
          <w:color w:val="000000"/>
        </w:rPr>
        <w:t>b)  transferir a terceiros as obrigações assumidas</w:t>
      </w:r>
      <w:r>
        <w:rPr>
          <w:rFonts w:hint="default" w:ascii="Times New Roman" w:hAnsi="Times New Roman" w:cs="Times New Roman"/>
          <w:color w:val="000000"/>
          <w:lang w:val="pt-PT"/>
        </w:rPr>
        <w:t>.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  <w:lang w:val="pt-PT"/>
        </w:rPr>
      </w:pPr>
    </w:p>
    <w:p>
      <w:pPr>
        <w:pStyle w:val="19"/>
        <w:spacing w:before="120" w:after="0"/>
        <w:ind w:right="375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2 DA GUARDA E DOAÇÃO DOS BENS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2.1 </w:t>
      </w:r>
      <w:r>
        <w:rPr>
          <w:rFonts w:hint="default" w:ascii="Times New Roman" w:hAnsi="Times New Roman" w:cs="Times New Roman"/>
          <w:color w:val="000000"/>
        </w:rPr>
        <w:t xml:space="preserve">O BENEFICIÁRIO responderá pela manutenção de bem adquirido com os recursos financeiros recebidos, bem como pelo seu perfeito estado de conservação e funcionamento.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2.2 </w:t>
      </w:r>
      <w:r>
        <w:rPr>
          <w:rFonts w:hint="default" w:ascii="Times New Roman" w:hAnsi="Times New Roman" w:cs="Times New Roman"/>
          <w:color w:val="000000"/>
        </w:rPr>
        <w:t>Em caso de roubo, furto ou outro sinistro envolvendo o bem, o BENEFICIÁRIO, após a adoção das medidas cabíveis, deverá comunicar imediatamente o fato à Coordenação de Pesquisa do campus de lotação, por escrito, juntamente com a justificativa e a prova de suas causas, anexando cópia autenticada da Ocorrência Policial, se for o caso</w:t>
      </w:r>
      <w:r>
        <w:rPr>
          <w:rStyle w:val="15"/>
          <w:rFonts w:hint="default" w:ascii="Times New Roman" w:hAnsi="Times New Roman" w:cs="Times New Roman"/>
          <w:color w:val="000000"/>
        </w:rPr>
        <w:t xml:space="preserve">.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  <w:lang w:val="pt-PT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2.3 </w:t>
      </w:r>
      <w:r>
        <w:rPr>
          <w:rFonts w:hint="default" w:ascii="Times New Roman" w:hAnsi="Times New Roman" w:cs="Times New Roman"/>
          <w:color w:val="000000"/>
        </w:rPr>
        <w:t>A doação, pelo BENEFICIÁRIO, à Unidade Gestora de lotação do Coordenador de Projeto dos b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ens patrimoniais adquiridos com o apoio financeiro recebido (Chamada Interconecta 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>02</w:t>
      </w:r>
      <w:r>
        <w:rPr>
          <w:rFonts w:hint="default" w:ascii="Times New Roman" w:hAnsi="Times New Roman" w:cs="Times New Roman"/>
          <w:color w:val="0C0C0C" w:themeColor="text1" w:themeTint="F2"/>
        </w:rPr>
        <w:t>/202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>1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), deverá ser efetuada até a data final de prestação de contas, de acordo com 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 xml:space="preserve">o que consta na </w:t>
      </w:r>
      <w:r>
        <w:rPr>
          <w:rFonts w:hint="default" w:ascii="Times New Roman" w:hAnsi="Times New Roman" w:cs="Times New Roman"/>
          <w:color w:val="000000"/>
          <w:lang w:val="pt-PT"/>
        </w:rPr>
        <w:t xml:space="preserve">orientação no documento eletrônico “Incorporação de bens por doação”, disponível no link </w:t>
      </w:r>
    </w:p>
    <w:p>
      <w:pPr>
        <w:pStyle w:val="14"/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u w:val="single"/>
          <w:lang w:val="pt-PT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00"/>
          <w:u w:val="single"/>
          <w:lang w:val="pt-PT"/>
        </w:rPr>
        <w:instrText xml:space="preserve"> HYPERLINK "https://www.ifpb.edu.br/praf/procedimentos/patrimonio-e-almoxarifado/incorporacao-de-bens-por-doacao" </w:instrText>
      </w:r>
      <w:r>
        <w:rPr>
          <w:rFonts w:hint="default" w:ascii="Times New Roman" w:hAnsi="Times New Roman" w:cs="Times New Roman"/>
          <w:b w:val="0"/>
          <w:bCs w:val="0"/>
          <w:color w:val="000000"/>
          <w:u w:val="single"/>
          <w:lang w:val="pt-PT"/>
        </w:rPr>
        <w:fldChar w:fldCharType="separate"/>
      </w:r>
      <w:r>
        <w:rPr>
          <w:rStyle w:val="13"/>
          <w:rFonts w:hint="default" w:ascii="Times New Roman" w:hAnsi="Times New Roman" w:cs="Times New Roman"/>
          <w:b w:val="0"/>
          <w:bCs w:val="0"/>
          <w:u w:val="single"/>
          <w:lang w:val="pt-PT"/>
        </w:rPr>
        <w:t>https://www.ifpb.edu.br/praf/procedimentos/patrimonio-e-almoxarifado/incorporacao-de-bens-por-doacao</w:t>
      </w:r>
      <w:r>
        <w:rPr>
          <w:rFonts w:hint="default" w:ascii="Times New Roman" w:hAnsi="Times New Roman" w:cs="Times New Roman"/>
          <w:b w:val="0"/>
          <w:bCs w:val="0"/>
          <w:color w:val="000000"/>
          <w:u w:val="single"/>
          <w:lang w:val="pt-PT"/>
        </w:rPr>
        <w:fldChar w:fldCharType="end"/>
      </w:r>
      <w:r>
        <w:rPr>
          <w:rFonts w:hint="default" w:ascii="Times New Roman" w:hAnsi="Times New Roman" w:cs="Times New Roman"/>
          <w:color w:val="000000"/>
        </w:rPr>
        <w:t>.</w:t>
      </w:r>
    </w:p>
    <w:p>
      <w:pPr>
        <w:pStyle w:val="19"/>
        <w:spacing w:before="120" w:after="0"/>
        <w:ind w:right="-2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19"/>
        <w:spacing w:before="120" w:after="0"/>
        <w:ind w:right="375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3 DA DESISTÊNCIA E SUSPENSÃO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3.1 </w:t>
      </w:r>
      <w:r>
        <w:rPr>
          <w:rFonts w:hint="default" w:ascii="Times New Roman" w:hAnsi="Times New Roman" w:cs="Times New Roman"/>
          <w:color w:val="000000"/>
        </w:rPr>
        <w:t xml:space="preserve">O BENEFICIÁRIO deverá comunicar formalmente à Coordenação de Pesquisa, ou setor equivalente, da Unidade Gestora de lotação, </w:t>
      </w:r>
      <w:r>
        <w:rPr>
          <w:rFonts w:hint="default" w:ascii="Times New Roman" w:hAnsi="Times New Roman" w:cs="Times New Roman"/>
        </w:rPr>
        <w:t>via Protocolo</w:t>
      </w:r>
      <w:r>
        <w:rPr>
          <w:rFonts w:hint="default" w:ascii="Times New Roman" w:hAnsi="Times New Roman" w:cs="Times New Roman"/>
          <w:color w:val="000000"/>
        </w:rPr>
        <w:t xml:space="preserve">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C0C0C" w:themeColor="text1" w:themeTint="F2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3.2 </w:t>
      </w:r>
      <w:r>
        <w:rPr>
          <w:rFonts w:hint="default" w:ascii="Times New Roman" w:hAnsi="Times New Roman" w:cs="Times New Roman"/>
          <w:color w:val="000000"/>
        </w:rPr>
        <w:t>A liberação dos recursos do apoio financeiro ao BENEFICIÁRIO será suspensa quando ocorrer uma das seguintes impro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priedades, constatada, inclusive, por procedimentos de fiscalização realizados pela Coordenação de Pesquisa do campus de lotação: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C0C0C" w:themeColor="text1" w:themeTint="F2"/>
        </w:rPr>
      </w:pPr>
      <w:r>
        <w:rPr>
          <w:rFonts w:hint="default" w:ascii="Times New Roman" w:hAnsi="Times New Roman" w:cs="Times New Roman"/>
          <w:color w:val="0C0C0C" w:themeColor="text1" w:themeTint="F2"/>
        </w:rPr>
        <w:t>I -   A utilização dos recursos financeiros recebidos em itens que não sejam os listados em 5.3 e  5.4 da Chamada Interconecta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 xml:space="preserve"> 02</w:t>
      </w:r>
      <w:r>
        <w:rPr>
          <w:rFonts w:hint="default" w:ascii="Times New Roman" w:hAnsi="Times New Roman" w:cs="Times New Roman"/>
          <w:color w:val="0C0C0C" w:themeColor="text1" w:themeTint="F2"/>
        </w:rPr>
        <w:t>/202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>1</w:t>
      </w:r>
      <w:r>
        <w:rPr>
          <w:rFonts w:hint="default" w:ascii="Times New Roman" w:hAnsi="Times New Roman" w:cs="Times New Roman"/>
          <w:color w:val="0C0C0C" w:themeColor="text1" w:themeTint="F2"/>
        </w:rPr>
        <w:t>.</w:t>
      </w:r>
    </w:p>
    <w:p>
      <w:pPr>
        <w:pStyle w:val="14"/>
        <w:spacing w:after="0"/>
        <w:ind w:right="375"/>
        <w:jc w:val="both"/>
        <w:rPr>
          <w:rStyle w:val="15"/>
          <w:rFonts w:hint="default" w:ascii="Times New Roman" w:hAnsi="Times New Roman" w:cs="Times New Roman"/>
          <w:b w:val="0"/>
          <w:bCs w:val="0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II-  Quando for descumprida qualquer condição deste instrumento. </w:t>
      </w:r>
    </w:p>
    <w:p>
      <w:pPr>
        <w:pStyle w:val="14"/>
        <w:spacing w:after="0"/>
        <w:ind w:right="375"/>
        <w:jc w:val="both"/>
        <w:rPr>
          <w:rStyle w:val="15"/>
          <w:rFonts w:hint="default" w:ascii="Times New Roman" w:hAnsi="Times New Roman" w:cs="Times New Roman"/>
          <w:b w:val="0"/>
          <w:bCs w:val="0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>3.3</w:t>
      </w:r>
      <w:r>
        <w:rPr>
          <w:rFonts w:hint="default" w:ascii="Times New Roman" w:hAnsi="Times New Roman" w:cs="Times New Roman"/>
          <w:color w:val="000000"/>
        </w:rPr>
        <w:t xml:space="preserve"> A suspensão dos benefícios persistirá até a correção da causa verificada.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Style w:val="15"/>
          <w:rFonts w:hint="default" w:ascii="Times New Roman" w:hAnsi="Times New Roman" w:cs="Times New Roman"/>
          <w:color w:val="000000"/>
        </w:rPr>
        <w:t xml:space="preserve">3.4 </w:t>
      </w:r>
      <w:r>
        <w:rPr>
          <w:rFonts w:hint="default" w:ascii="Times New Roman" w:hAnsi="Times New Roman" w:cs="Times New Roman"/>
          <w:color w:val="000000"/>
        </w:rPr>
        <w:t xml:space="preserve">O BENEFICIÁRIO, cuja prestação de contas não for aprovada, será considerado inadimplente e terá suspenso o pagamento de qualquer modalidade de apoio financeiro, vigente, bem como a concessão de novas modalidades de apoio, sem prejuízo de outras medidas julgadas necessárias pela PRPIPG e previstas na lei. </w:t>
      </w:r>
    </w:p>
    <w:p>
      <w:pPr>
        <w:pStyle w:val="19"/>
        <w:tabs>
          <w:tab w:val="left" w:pos="9072"/>
        </w:tabs>
        <w:spacing w:before="120" w:after="0"/>
        <w:ind w:right="-2"/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9"/>
        <w:tabs>
          <w:tab w:val="left" w:pos="9072"/>
        </w:tabs>
        <w:spacing w:before="120" w:after="0"/>
        <w:ind w:right="-2"/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9"/>
        <w:tabs>
          <w:tab w:val="left" w:pos="9072"/>
        </w:tabs>
        <w:spacing w:before="120" w:after="0"/>
        <w:ind w:right="-2"/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9"/>
        <w:tabs>
          <w:tab w:val="left" w:pos="9072"/>
        </w:tabs>
        <w:spacing w:before="120" w:after="0"/>
        <w:ind w:right="-2"/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9"/>
        <w:tabs>
          <w:tab w:val="left" w:pos="9072"/>
        </w:tabs>
        <w:spacing w:before="120" w:after="0"/>
        <w:ind w:right="-2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4 DAS DISPOSIÇÕES FINAIS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C0C0C" w:themeColor="text1" w:themeTint="F2"/>
        </w:rPr>
      </w:pPr>
      <w:r>
        <w:rPr>
          <w:rFonts w:hint="default" w:ascii="Times New Roman" w:hAnsi="Times New Roman" w:cs="Times New Roman"/>
          <w:color w:val="000000"/>
        </w:rPr>
        <w:t xml:space="preserve">4.1 O Termo de Aceitação somente será válido na vigência definida pela Chamada Interconecta </w:t>
      </w:r>
      <w:r>
        <w:rPr>
          <w:rFonts w:hint="default" w:ascii="Times New Roman" w:hAnsi="Times New Roman" w:cs="Times New Roman"/>
          <w:color w:val="0C0C0C" w:themeColor="text1" w:themeTint="F2"/>
          <w:lang w:val="pt-PT"/>
        </w:rPr>
        <w:t>02/2021</w:t>
      </w:r>
      <w:r>
        <w:rPr>
          <w:rFonts w:hint="default" w:ascii="Times New Roman" w:hAnsi="Times New Roman" w:cs="Times New Roman"/>
          <w:color w:val="0C0C0C" w:themeColor="text1" w:themeTint="F2"/>
        </w:rPr>
        <w:t xml:space="preserve"> (</w:t>
      </w:r>
      <w:r>
        <w:rPr>
          <w:rFonts w:hint="default" w:ascii="Times New Roman" w:hAnsi="Times New Roman" w:cs="Times New Roman"/>
          <w:color w:val="FF0000"/>
          <w:lang w:val="pt-PT"/>
        </w:rPr>
        <w:t>maio</w:t>
      </w:r>
      <w:r>
        <w:rPr>
          <w:rFonts w:hint="default" w:ascii="Times New Roman" w:hAnsi="Times New Roman" w:cs="Times New Roman"/>
          <w:color w:val="FF0000"/>
        </w:rPr>
        <w:t>/202</w:t>
      </w:r>
      <w:r>
        <w:rPr>
          <w:rFonts w:hint="default" w:ascii="Times New Roman" w:hAnsi="Times New Roman" w:cs="Times New Roman"/>
          <w:color w:val="FF0000"/>
          <w:lang w:val="pt-PT"/>
        </w:rPr>
        <w:t>1</w:t>
      </w:r>
      <w:r>
        <w:rPr>
          <w:rFonts w:hint="default" w:ascii="Times New Roman" w:hAnsi="Times New Roman" w:cs="Times New Roman"/>
          <w:color w:val="FF0000"/>
        </w:rPr>
        <w:t xml:space="preserve"> a </w:t>
      </w:r>
      <w:r>
        <w:rPr>
          <w:rFonts w:hint="default" w:ascii="Times New Roman" w:hAnsi="Times New Roman" w:cs="Times New Roman"/>
          <w:color w:val="FF0000"/>
          <w:lang w:val="pt-PT"/>
        </w:rPr>
        <w:t>janeiro</w:t>
      </w:r>
      <w:r>
        <w:rPr>
          <w:rFonts w:hint="default" w:ascii="Times New Roman" w:hAnsi="Times New Roman" w:cs="Times New Roman"/>
          <w:color w:val="FF0000"/>
        </w:rPr>
        <w:t>/202</w:t>
      </w:r>
      <w:r>
        <w:rPr>
          <w:rFonts w:hint="default" w:ascii="Times New Roman" w:hAnsi="Times New Roman" w:cs="Times New Roman"/>
          <w:color w:val="FF0000"/>
          <w:lang w:val="pt-PT"/>
        </w:rPr>
        <w:t>2</w:t>
      </w:r>
      <w:r>
        <w:rPr>
          <w:rFonts w:hint="default" w:ascii="Times New Roman" w:hAnsi="Times New Roman" w:cs="Times New Roman"/>
          <w:color w:val="0C0C0C" w:themeColor="text1" w:themeTint="F2"/>
        </w:rPr>
        <w:t>).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4.2 O apoio financeiro aprovado pelo IFPB não gera vínculo de qualquer natureza ou relação de trabalho, constituindo doação com encargos feita ao BENEFICIÁRIO.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4.3 O processo somente será encerrado após a aprovação da prestação de contas e desde que cumpridas todas as condições previstas neste instrumento e em legislações aplicáveis.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4.4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4.4.1 A recusa ou omissão do BENEFICIÁRIO, quanto ao ressarcimento de que trata este item, ensejará a consequente abertura de Processo Administrativo Disciplinar e a decorrente inscrição do BENEFICIÁRIO como inadimplente para concorrer a qualquer Edital ou Chamada lançado pela PRPIPG.</w:t>
      </w:r>
    </w:p>
    <w:p>
      <w:pPr>
        <w:pStyle w:val="14"/>
        <w:tabs>
          <w:tab w:val="left" w:pos="9072"/>
        </w:tabs>
        <w:spacing w:after="0"/>
        <w:ind w:right="-2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4.5 O BENEFICIÁRIO reconhece que à PRPIPG/Coordenação de Pesquisa compete exercer a autoridade normativa de controle e fiscalização sobre a utilização dos recursos financeiros recebidos.</w:t>
      </w:r>
    </w:p>
    <w:p>
      <w:pPr>
        <w:pStyle w:val="14"/>
        <w:spacing w:after="0" w:line="276" w:lineRule="auto"/>
        <w:jc w:val="both"/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4.6 Em caso de não haver disponibilidade orçamentária para o dispêndio do valor previsto no plano de trabalho com despesas de capital, o Campus, ou a Unidade Gestora equivalente, deverá dar ciência ao Coordenador de projeto da disponibilidade orçamentária para o gasto com essas despesas, recomendando-lhe a devida adequação do Plano ao provimento institucional disponível.</w:t>
      </w:r>
      <w:r>
        <w:rPr>
          <w:rFonts w:hint="default"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>
        <w:rPr>
          <w:rFonts w:hint="default" w:ascii="Times New Roman" w:hAnsi="Times New Roman" w:cs="Times New Roman"/>
          <w:color w:val="000000"/>
          <w:shd w:val="clear" w:color="auto" w:fill="FFFFFF"/>
        </w:rPr>
        <w:t> </w:t>
      </w:r>
    </w:p>
    <w:p>
      <w:pPr>
        <w:pStyle w:val="14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000000"/>
        </w:rPr>
        <w:t xml:space="preserve">4.7 </w:t>
      </w:r>
      <w:r>
        <w:rPr>
          <w:rFonts w:hint="default" w:ascii="Times New Roman" w:hAnsi="Times New Roman" w:cs="Times New Roman"/>
        </w:rPr>
        <w:t>Os casos omissos serão resolvidos pela PRPIPG, ouvidas as Coordenações de Pesquisa.</w:t>
      </w:r>
      <w:r>
        <w:rPr>
          <w:rFonts w:hint="default" w:ascii="Times New Roman" w:hAnsi="Times New Roman" w:cs="Times New Roman"/>
          <w:color w:val="FF0000"/>
        </w:rPr>
        <w:t xml:space="preserve"> </w:t>
      </w:r>
    </w:p>
    <w:p>
      <w:pPr>
        <w:pStyle w:val="14"/>
        <w:spacing w:after="0"/>
        <w:jc w:val="both"/>
        <w:rPr>
          <w:rFonts w:hint="default" w:ascii="Times New Roman" w:hAnsi="Times New Roman" w:cs="Times New Roman"/>
          <w:color w:val="000000"/>
        </w:rPr>
      </w:pPr>
    </w:p>
    <w:p>
      <w:pPr>
        <w:tabs>
          <w:tab w:val="left" w:pos="9000"/>
        </w:tabs>
        <w:ind w:right="70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altName w:val="Verdana"/>
    <w:panose1 w:val="020B0604030504040204"/>
    <w:charset w:val="00"/>
    <w:family w:val="decorative"/>
    <w:pitch w:val="default"/>
    <w:sig w:usb0="00000000" w:usb1="00000000" w:usb2="00000000" w:usb3="00000000" w:csb0="00000001" w:csb1="00000000"/>
  </w:font>
  <w:font w:name="Century Gothic">
    <w:altName w:val="FreeSans"/>
    <w:panose1 w:val="020B0502020202020204"/>
    <w:charset w:val="00"/>
    <w:family w:val="decorative"/>
    <w:pitch w:val="default"/>
    <w:sig w:usb0="00000000" w:usb1="00000000" w:usb2="00000000" w:usb3="00000000" w:csb0="0000009F" w:csb1="00000000"/>
  </w:font>
  <w:font w:name="Times">
    <w:altName w:val="DejaVu Sans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hyphenationZone w:val="425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3E92"/>
    <w:rsid w:val="000A07B7"/>
    <w:rsid w:val="000A793C"/>
    <w:rsid w:val="000C0DC8"/>
    <w:rsid w:val="000C4920"/>
    <w:rsid w:val="000D1A00"/>
    <w:rsid w:val="000D6C94"/>
    <w:rsid w:val="000F3FE2"/>
    <w:rsid w:val="000F4071"/>
    <w:rsid w:val="001003CB"/>
    <w:rsid w:val="00102623"/>
    <w:rsid w:val="001407B2"/>
    <w:rsid w:val="0015326B"/>
    <w:rsid w:val="001642C6"/>
    <w:rsid w:val="00186530"/>
    <w:rsid w:val="001A1F95"/>
    <w:rsid w:val="001B0ABF"/>
    <w:rsid w:val="001B3B42"/>
    <w:rsid w:val="002031EC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B6423"/>
    <w:rsid w:val="003C0E0A"/>
    <w:rsid w:val="003C2D99"/>
    <w:rsid w:val="003D2147"/>
    <w:rsid w:val="003D38B3"/>
    <w:rsid w:val="003D3EE3"/>
    <w:rsid w:val="00401EF1"/>
    <w:rsid w:val="004073F2"/>
    <w:rsid w:val="004074B3"/>
    <w:rsid w:val="004305B2"/>
    <w:rsid w:val="004335AC"/>
    <w:rsid w:val="0045162E"/>
    <w:rsid w:val="0045695A"/>
    <w:rsid w:val="00475620"/>
    <w:rsid w:val="00475FBC"/>
    <w:rsid w:val="00484503"/>
    <w:rsid w:val="004A5E39"/>
    <w:rsid w:val="004B2CBA"/>
    <w:rsid w:val="004B3B5B"/>
    <w:rsid w:val="004C2C09"/>
    <w:rsid w:val="004C3833"/>
    <w:rsid w:val="004D1E41"/>
    <w:rsid w:val="004D21C4"/>
    <w:rsid w:val="004D3C92"/>
    <w:rsid w:val="004D4BAC"/>
    <w:rsid w:val="004E50C5"/>
    <w:rsid w:val="004F753E"/>
    <w:rsid w:val="00507B92"/>
    <w:rsid w:val="00523C14"/>
    <w:rsid w:val="0052472A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D0B10"/>
    <w:rsid w:val="005F282F"/>
    <w:rsid w:val="0061490D"/>
    <w:rsid w:val="00614A1E"/>
    <w:rsid w:val="00626F9F"/>
    <w:rsid w:val="00630059"/>
    <w:rsid w:val="00631C1D"/>
    <w:rsid w:val="006427C9"/>
    <w:rsid w:val="0065750E"/>
    <w:rsid w:val="00665F55"/>
    <w:rsid w:val="00667AF8"/>
    <w:rsid w:val="0067677C"/>
    <w:rsid w:val="00682C65"/>
    <w:rsid w:val="00684F3A"/>
    <w:rsid w:val="0068600A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5292"/>
    <w:rsid w:val="007858CB"/>
    <w:rsid w:val="007B4F67"/>
    <w:rsid w:val="007C474D"/>
    <w:rsid w:val="007D0B0D"/>
    <w:rsid w:val="007D3958"/>
    <w:rsid w:val="007D51FA"/>
    <w:rsid w:val="007E45C3"/>
    <w:rsid w:val="0080330C"/>
    <w:rsid w:val="00805D48"/>
    <w:rsid w:val="00812F5D"/>
    <w:rsid w:val="00837BDD"/>
    <w:rsid w:val="00844476"/>
    <w:rsid w:val="00851857"/>
    <w:rsid w:val="00852B52"/>
    <w:rsid w:val="008651BA"/>
    <w:rsid w:val="00897465"/>
    <w:rsid w:val="008B7692"/>
    <w:rsid w:val="008C2FB4"/>
    <w:rsid w:val="008E755A"/>
    <w:rsid w:val="00923D76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E0E77"/>
    <w:rsid w:val="00AF1567"/>
    <w:rsid w:val="00AF35D7"/>
    <w:rsid w:val="00AF7291"/>
    <w:rsid w:val="00B214AB"/>
    <w:rsid w:val="00B23FA8"/>
    <w:rsid w:val="00B32FE3"/>
    <w:rsid w:val="00B34BC4"/>
    <w:rsid w:val="00B35BFB"/>
    <w:rsid w:val="00B40E38"/>
    <w:rsid w:val="00B47B95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22C78"/>
    <w:rsid w:val="00C36B9C"/>
    <w:rsid w:val="00C37177"/>
    <w:rsid w:val="00C40B18"/>
    <w:rsid w:val="00C74E93"/>
    <w:rsid w:val="00C84116"/>
    <w:rsid w:val="00C909AC"/>
    <w:rsid w:val="00C977D6"/>
    <w:rsid w:val="00CC25E4"/>
    <w:rsid w:val="00CC37E7"/>
    <w:rsid w:val="00CE1596"/>
    <w:rsid w:val="00CE6D5C"/>
    <w:rsid w:val="00CE75FD"/>
    <w:rsid w:val="00CF19BF"/>
    <w:rsid w:val="00D6522A"/>
    <w:rsid w:val="00D86A87"/>
    <w:rsid w:val="00DB1A18"/>
    <w:rsid w:val="00DE097E"/>
    <w:rsid w:val="00E01F98"/>
    <w:rsid w:val="00E52C46"/>
    <w:rsid w:val="00E605D5"/>
    <w:rsid w:val="00E8643F"/>
    <w:rsid w:val="00E87F8D"/>
    <w:rsid w:val="00E95660"/>
    <w:rsid w:val="00EA23CB"/>
    <w:rsid w:val="00ED554A"/>
    <w:rsid w:val="00EE1419"/>
    <w:rsid w:val="00EF6227"/>
    <w:rsid w:val="00F058DB"/>
    <w:rsid w:val="00F075D3"/>
    <w:rsid w:val="00F17B1B"/>
    <w:rsid w:val="00F56B32"/>
    <w:rsid w:val="00F82DD9"/>
    <w:rsid w:val="00FD15D0"/>
    <w:rsid w:val="00FE6DB1"/>
    <w:rsid w:val="5F77B8A5"/>
    <w:rsid w:val="73CF02C9"/>
    <w:rsid w:val="79BF2602"/>
    <w:rsid w:val="9F6F82F8"/>
    <w:rsid w:val="AEFD4653"/>
    <w:rsid w:val="BFEF074A"/>
    <w:rsid w:val="FD634942"/>
    <w:rsid w:val="FF5F6609"/>
    <w:rsid w:val="FFF48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99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en-US" w:bidi="ar-SA"/>
    </w:rPr>
  </w:style>
  <w:style w:type="paragraph" w:styleId="2">
    <w:name w:val="heading 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20"/>
    <w:qFormat/>
    <w:uiPriority w:val="99"/>
    <w:pPr>
      <w:spacing w:after="0" w:line="240" w:lineRule="auto"/>
      <w:jc w:val="both"/>
    </w:pPr>
    <w:rPr>
      <w:rFonts w:ascii="Times New Roman" w:hAnsi="Times New Roman" w:eastAsia="Times New Roman" w:cs="Times New Roman"/>
      <w:lang w:eastAsia="pt-BR"/>
    </w:rPr>
  </w:style>
  <w:style w:type="paragraph" w:styleId="7">
    <w:name w:val="caption"/>
    <w:basedOn w:val="1"/>
    <w:next w:val="1"/>
    <w:qFormat/>
    <w:locked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lang w:eastAsia="pt-BR"/>
    </w:rPr>
  </w:style>
  <w:style w:type="character" w:styleId="8">
    <w:name w:val="annotation reference"/>
    <w:basedOn w:val="3"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27"/>
    <w:unhideWhenUsed/>
    <w:uiPriority w:val="99"/>
    <w:pPr>
      <w:spacing w:line="240" w:lineRule="auto"/>
    </w:pPr>
    <w:rPr>
      <w:sz w:val="20"/>
      <w:szCs w:val="20"/>
    </w:rPr>
  </w:style>
  <w:style w:type="paragraph" w:styleId="10">
    <w:name w:val="annotation subject"/>
    <w:basedOn w:val="9"/>
    <w:next w:val="9"/>
    <w:link w:val="28"/>
    <w:unhideWhenUsed/>
    <w:uiPriority w:val="99"/>
    <w:rPr>
      <w:b/>
      <w:bCs/>
    </w:rPr>
  </w:style>
  <w:style w:type="paragraph" w:styleId="11">
    <w:name w:val="footer"/>
    <w:basedOn w:val="1"/>
    <w:link w:val="23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252"/>
        <w:tab w:val="right" w:pos="8504"/>
      </w:tabs>
    </w:pPr>
  </w:style>
  <w:style w:type="character" w:styleId="13">
    <w:name w:val="Hyperlink"/>
    <w:basedOn w:val="3"/>
    <w:semiHidden/>
    <w:uiPriority w:val="99"/>
    <w:rPr>
      <w:b/>
      <w:bCs/>
      <w:color w:val="auto"/>
      <w:u w:val="none"/>
    </w:rPr>
  </w:style>
  <w:style w:type="paragraph" w:styleId="14">
    <w:name w:val="Normal (Web)"/>
    <w:basedOn w:val="1"/>
    <w:semiHidden/>
    <w:uiPriority w:val="99"/>
    <w:pPr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5">
    <w:name w:val="Strong"/>
    <w:basedOn w:val="3"/>
    <w:qFormat/>
    <w:uiPriority w:val="99"/>
    <w:rPr>
      <w:b/>
      <w:bCs/>
    </w:rPr>
  </w:style>
  <w:style w:type="paragraph" w:customStyle="1" w:styleId="16">
    <w:name w:val="titulo_texto"/>
    <w:basedOn w:val="1"/>
    <w:qFormat/>
    <w:uiPriority w:val="99"/>
    <w:pPr>
      <w:spacing w:before="495" w:after="120" w:line="240" w:lineRule="auto"/>
      <w:ind w:right="750"/>
    </w:pPr>
    <w:rPr>
      <w:rFonts w:ascii="Century Gothic" w:hAnsi="Century Gothic" w:eastAsia="Times New Roman" w:cs="Century Gothic"/>
      <w:b/>
      <w:bCs/>
      <w:color w:val="194C88"/>
      <w:sz w:val="27"/>
      <w:szCs w:val="27"/>
      <w:lang w:eastAsia="pt-BR"/>
    </w:rPr>
  </w:style>
  <w:style w:type="paragraph" w:customStyle="1" w:styleId="17">
    <w:name w:val="subtitulo_2"/>
    <w:basedOn w:val="1"/>
    <w:qFormat/>
    <w:uiPriority w:val="99"/>
    <w:pPr>
      <w:spacing w:before="300" w:after="300" w:line="240" w:lineRule="auto"/>
      <w:ind w:right="750"/>
    </w:pPr>
    <w:rPr>
      <w:rFonts w:ascii="Century Gothic" w:hAnsi="Century Gothic" w:eastAsia="Times New Roman" w:cs="Century Gothic"/>
      <w:b/>
      <w:bCs/>
      <w:color w:val="006600"/>
      <w:sz w:val="24"/>
      <w:szCs w:val="24"/>
      <w:lang w:eastAsia="pt-BR"/>
    </w:rPr>
  </w:style>
  <w:style w:type="paragraph" w:customStyle="1" w:styleId="18">
    <w:name w:val="subtitulo_edital"/>
    <w:basedOn w:val="1"/>
    <w:qFormat/>
    <w:uiPriority w:val="99"/>
    <w:pPr>
      <w:spacing w:before="300" w:after="225" w:line="300" w:lineRule="atLeast"/>
    </w:pPr>
    <w:rPr>
      <w:rFonts w:ascii="Arial" w:hAnsi="Arial" w:eastAsia="Times New Roman" w:cs="Arial"/>
      <w:b/>
      <w:bCs/>
      <w:color w:val="194C88"/>
      <w:sz w:val="20"/>
      <w:szCs w:val="20"/>
      <w:lang w:eastAsia="pt-BR"/>
    </w:rPr>
  </w:style>
  <w:style w:type="paragraph" w:customStyle="1" w:styleId="19">
    <w:name w:val="subtitulo_3"/>
    <w:basedOn w:val="1"/>
    <w:qFormat/>
    <w:uiPriority w:val="99"/>
    <w:pPr>
      <w:spacing w:before="300" w:after="300" w:line="240" w:lineRule="auto"/>
    </w:pPr>
    <w:rPr>
      <w:rFonts w:ascii="Century Gothic" w:hAnsi="Century Gothic" w:eastAsia="Times New Roman" w:cs="Century Gothic"/>
      <w:b/>
      <w:bCs/>
      <w:color w:val="0099CC"/>
      <w:sz w:val="21"/>
      <w:szCs w:val="21"/>
      <w:lang w:eastAsia="pt-BR"/>
    </w:rPr>
  </w:style>
  <w:style w:type="character" w:customStyle="1" w:styleId="20">
    <w:name w:val="Corpo de texto Char"/>
    <w:basedOn w:val="3"/>
    <w:link w:val="6"/>
    <w:qFormat/>
    <w:locked/>
    <w:uiPriority w:val="99"/>
    <w:rPr>
      <w:rFonts w:eastAsia="Times New Roman"/>
      <w:sz w:val="22"/>
      <w:szCs w:val="22"/>
      <w:lang w:val="pt-BR" w:eastAsia="pt-BR"/>
    </w:rPr>
  </w:style>
  <w:style w:type="paragraph" w:customStyle="1" w:styleId="21">
    <w:name w:val="List Paragraph"/>
    <w:basedOn w:val="1"/>
    <w:qFormat/>
    <w:uiPriority w:val="99"/>
    <w:pPr>
      <w:ind w:left="720"/>
    </w:pPr>
  </w:style>
  <w:style w:type="character" w:customStyle="1" w:styleId="22">
    <w:name w:val="Cabeçalho Char"/>
    <w:basedOn w:val="3"/>
    <w:link w:val="12"/>
    <w:qFormat/>
    <w:uiPriority w:val="99"/>
    <w:rPr>
      <w:rFonts w:cs="Calibri"/>
      <w:lang w:eastAsia="en-US"/>
    </w:rPr>
  </w:style>
  <w:style w:type="character" w:customStyle="1" w:styleId="23">
    <w:name w:val="Rodapé Char"/>
    <w:basedOn w:val="3"/>
    <w:link w:val="11"/>
    <w:qFormat/>
    <w:uiPriority w:val="99"/>
    <w:rPr>
      <w:rFonts w:cs="Calibri"/>
      <w:lang w:eastAsia="en-US"/>
    </w:rPr>
  </w:style>
  <w:style w:type="character" w:customStyle="1" w:styleId="24">
    <w:name w:val="Texto de balão Char"/>
    <w:basedOn w:val="3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25">
    <w:name w:val="Normal1"/>
    <w:qFormat/>
    <w:uiPriority w:val="0"/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  <w:style w:type="paragraph" w:customStyle="1" w:styleId="2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pt-BR" w:bidi="ar-SA"/>
    </w:rPr>
  </w:style>
  <w:style w:type="character" w:customStyle="1" w:styleId="27">
    <w:name w:val="Texto de comentário Char"/>
    <w:basedOn w:val="3"/>
    <w:link w:val="9"/>
    <w:semiHidden/>
    <w:qFormat/>
    <w:uiPriority w:val="99"/>
    <w:rPr>
      <w:rFonts w:cs="Calibri"/>
      <w:sz w:val="20"/>
      <w:szCs w:val="20"/>
      <w:lang w:eastAsia="en-US"/>
    </w:rPr>
  </w:style>
  <w:style w:type="character" w:customStyle="1" w:styleId="28">
    <w:name w:val="Assunto do comentário Char"/>
    <w:basedOn w:val="27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IFPB</Company>
  <Pages>1</Pages>
  <Words>1291</Words>
  <Characters>6975</Characters>
  <Lines>58</Lines>
  <Paragraphs>16</Paragraphs>
  <TotalTime>12</TotalTime>
  <ScaleCrop>false</ScaleCrop>
  <LinksUpToDate>false</LinksUpToDate>
  <CharactersWithSpaces>8250</CharactersWithSpaces>
  <Application>WPS Office_11.1.0.9505_F1E327BC-269C-435d-A152-05C5408002CA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2018-01-31T07:07:00Z</dcterms:created>
  <dc:creator>IFPB</dc:creator>
  <cp:lastModifiedBy>francisco</cp:lastModifiedBy>
  <cp:lastPrinted>2017-04-10T07:18:00Z</cp:lastPrinted>
  <dcterms:modified xsi:type="dcterms:W3CDTF">2021-05-14T08:48:00Z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1033-11.1.0.9505</vt:lpwstr>
  </property>
</Properties>
</file>