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VII -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LINHAS 1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heading=h.ru2xvvcovxcd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bookmarkStart w:colFirst="0" w:colLast="0" w:name="_heading=h.c1jzb4f6rpqh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DECLARAÇÃO DO SETOR DE GESTÃO DE PESSOAS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color w:val="ff0000"/>
          <w:sz w:val="20"/>
          <w:szCs w:val="20"/>
        </w:rPr>
      </w:pPr>
      <w:bookmarkStart w:colFirst="0" w:colLast="0" w:name="_heading=h.ok35tdjn1daa" w:id="3"/>
      <w:bookmarkEnd w:id="3"/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(apenas no caso do coordenador da proposta ser professor temporário, substituto ou em cooperação técnica, atestando que o período do contrato ou da cooperação é superior ao período da atividade de extensão proposta)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DECLARAÇÃO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Declaramos </w:t>
      </w:r>
      <w:r w:rsidDel="00000000" w:rsidR="00000000" w:rsidRPr="00000000">
        <w:rPr>
          <w:rFonts w:ascii="Arial" w:cs="Arial" w:eastAsia="Arial" w:hAnsi="Arial"/>
          <w:rtl w:val="0"/>
        </w:rPr>
        <w:t xml:space="preserve">junto 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Pró-Reitoria de Extensão e Cultura e</w:t>
      </w:r>
      <w:r w:rsidDel="00000000" w:rsidR="00000000" w:rsidRPr="00000000">
        <w:rPr>
          <w:rFonts w:ascii="Arial" w:cs="Arial" w:eastAsia="Arial" w:hAnsi="Arial"/>
          <w:rtl w:val="0"/>
        </w:rPr>
        <w:t xml:space="preserve"> 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Pró-Reitoria de Pesquisa, Inovação e Pós-Graduação que _________________________________, inscrito (a) no CPF sob o nº ________________________, é funcionário do Instituto Federal e Educação, Ciência e Tecnologia da Paraíba, lotado (a) no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______________________, com contrato ou cooperação técnica vigente até a data de ______/______/_________, enquadrado em uma das modalidades abaixo: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3"/>
        <w:gridCol w:w="9277"/>
        <w:tblGridChange w:id="0">
          <w:tblGrid>
            <w:gridCol w:w="743"/>
            <w:gridCol w:w="9277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Professor Temporário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Professor Substituto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Servidor em Cooperação Técnica</w:t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João Pessoa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2026.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Nome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Diretor(a) de Gestão de Pessoas do IFPB ou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Coordenação de Gestão de Pessoas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-181717</wp:posOffset>
          </wp:positionV>
          <wp:extent cx="435957" cy="4296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B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C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D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MLRKxWTVVGCbPVNCg1z5EYklw==">CgMxLjAyCGguZ2pkZ3hzMg5oLnJ1Mnh2dmNvdnhjZDIOaC5jMWp6YjRmNnJwcWgyDmgub2szNXRkam4xZGFhOAByITFSQlJxVzBmT0VKYlRRMG54akttcTJuSEpfb2k1cDBmag==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