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a6a6a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– DECLARAÇÃO DE COMPROMISSO DO CAMPUS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(pode ser elaborada e assinada via SUAP)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Direção Geral do IFPB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declara que apoia o Projeto de iniciação tecnológica com Foco na Economia 4.0, submetido ao Edital PROEXC nº 12/2020-PR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OEXC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alinhado ao Edital 3/2020-IFES, comprometendo-se a prover as condições necessárias ao desenvolvimento do projeto, especialmente no que se refere a: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Disponibilização de espaços físicos adequados ao desenvolvimento das atividades de iniciação tecnológica.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Previsão de carga horária compatível da equipe executora dos projetos.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Subsídio a eventuais outras despesas que se façam necessárias à execução das atividades de iniciação tecnológica, como despesas adicionais com material de consumo, diárias, passagens e despesas de locomoção, serviços de terceiros (pessoa física e pessoa jurídica), despesas com instalação de equipamentos, despesas de suporte operacional e uso de equipamentos e softwares.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Provimento das certificações aos estudantes cursistas das atividades de iniciação tecnológica.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Outras contrapartidas descritas no item 8 do ANEXO I 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Formulário de Inscrição.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Estabelecer parceria com a(s) secretaria(s) de educação estaduais e/ou municipais para a execução do projeto, submetendo a orientação jurídica da Procuradoria Federal junto ao IFPB.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Cidade/UF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/PB,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2020.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(nome completo)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Coordenador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(nome completo)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Diretor(a) de Geral do IFPB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(ou substituto legal)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10"/>
      <w:pgMar w:bottom="1134" w:top="1134" w:left="1134" w:right="1134" w:header="425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2939885</wp:posOffset>
          </wp:positionH>
          <wp:positionV relativeFrom="paragraph">
            <wp:posOffset>-181720</wp:posOffset>
          </wp:positionV>
          <wp:extent cx="435957" cy="429669"/>
          <wp:effectExtent b="0" l="0" r="0" t="0"/>
          <wp:wrapNone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C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D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1E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left="1009" w:hanging="541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 w:val="1"/>
    <w:rsid w:val="0045409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 w:val="1"/>
    <w:rsid w:val="0045409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5409A"/>
  </w:style>
  <w:style w:type="paragraph" w:styleId="Default" w:customStyle="1">
    <w:name w:val="Default"/>
    <w:rsid w:val="0045409A"/>
    <w:pPr>
      <w:widowControl w:val="1"/>
      <w:autoSpaceDE w:val="0"/>
      <w:autoSpaceDN w:val="0"/>
      <w:adjustRightInd w:val="0"/>
    </w:pPr>
    <w:rPr>
      <w:rFonts w:ascii="Cambria" w:cs="Cambria" w:hAnsi="Cambria" w:eastAsiaTheme="minorHAnsi"/>
      <w:color w:val="000000"/>
      <w:sz w:val="24"/>
      <w:szCs w:val="24"/>
      <w:lang w:eastAsia="en-US" w:val="pt-BR"/>
    </w:rPr>
  </w:style>
  <w:style w:type="character" w:styleId="Hyperlink">
    <w:name w:val="Hyperlink"/>
    <w:basedOn w:val="Fontepargpadro"/>
    <w:uiPriority w:val="99"/>
    <w:unhideWhenUsed w:val="1"/>
    <w:rsid w:val="004D5343"/>
    <w:rPr>
      <w:color w:val="0000ff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4D5343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E84818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E8388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uiPriority w:val="1"/>
    <w:qFormat w:val="1"/>
    <w:rsid w:val="00943333"/>
    <w:pPr>
      <w:autoSpaceDE w:val="0"/>
      <w:autoSpaceDN w:val="0"/>
      <w:spacing w:before="119"/>
      <w:ind w:left="198"/>
      <w:jc w:val="both"/>
    </w:pPr>
    <w:rPr>
      <w:rFonts w:ascii="Arial" w:cs="Arial" w:eastAsia="Arial" w:hAnsi="Arial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943333"/>
    <w:rPr>
      <w:rFonts w:ascii="Arial" w:cs="Arial" w:eastAsia="Arial" w:hAnsi="Arial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fgeJiHa3rB/Phja/H3seImB0g==">AMUW2mWN6/xKt/3tAaTUjoxMU5o08ObM0f/OPjJtH9A7SfYY7m3TLse3Ar4j6m41pMHrZimLsQx+V2r8h7tcxZyQEnsHnQpm7AlWhjoHTFFRqb/OSWE8uahxRdiWnz40pyrZvfCUGB6a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2020-06-23T19:49:00Z</dcterms:created>
  <dc:creator>Educom</dc:creator>
</cp:coreProperties>
</file>