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Palatino Linotype" w:eastAsia="Palatino Linotype" w:hAnsi="Palatino Linotype" w:cs="Palatino Linotype"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2574925</wp:posOffset>
            </wp:positionH>
            <wp:positionV relativeFrom="paragraph">
              <wp:posOffset>52397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</w:p>
    <w:p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SERVIÇO PÚBLICO FEDERAL</w:t>
      </w:r>
    </w:p>
    <w:p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MINISTÉRIO DA EDUCAÇÃO</w:t>
      </w:r>
    </w:p>
    <w:p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INSTITUTO FEDERAL DE EDUCAÇÃO, CIÊNCIA E TECNOLOGIA DA PARAÍBA</w:t>
      </w:r>
    </w:p>
    <w:p w:rsidR="00A162E2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z w:val="18"/>
          <w:szCs w:val="18"/>
        </w:rPr>
        <w:t>PRÓ-REITORIA DE EXTENSÃO E CULTURA</w:t>
      </w:r>
    </w:p>
    <w:p w:rsidR="00A162E2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A162E2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 xml:space="preserve">ANEXO VI - </w:t>
      </w:r>
      <w:r w:rsidR="00465CDA">
        <w:rPr>
          <w:rFonts w:ascii="Palatino Linotype" w:eastAsia="Palatino Linotype" w:hAnsi="Palatino Linotype" w:cs="Palatino Linotype"/>
          <w:b/>
          <w:color w:val="000000"/>
        </w:rPr>
        <w:t>MODELO DE RELATÓRIO TÉCNICO DE PRESTAÇÃO DE CONTAS DO APOIO FINANCEIRO</w:t>
      </w: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  <w:bookmarkStart w:id="0" w:name="_GoBack"/>
      <w:bookmarkEnd w:id="0"/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A162E2">
      <w:pPr>
        <w:spacing w:line="276" w:lineRule="auto"/>
        <w:rPr>
          <w:rFonts w:ascii="Palatino Linotype" w:eastAsia="Palatino Linotype" w:hAnsi="Palatino Linotype" w:cs="Palatino Linotype"/>
        </w:rPr>
      </w:pPr>
    </w:p>
    <w:p w:rsidR="00A162E2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>Nome do Beneficiário</w:t>
      </w: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Edital</w:t>
      </w:r>
      <w:r w:rsidR="00692891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nº 00</w:t>
      </w:r>
      <w:r w:rsidR="00692891">
        <w:rPr>
          <w:rFonts w:ascii="Palatino Linotype" w:eastAsia="Palatino Linotype" w:hAnsi="Palatino Linotype" w:cs="Palatino Linotype"/>
          <w:sz w:val="22"/>
          <w:szCs w:val="22"/>
        </w:rPr>
        <w:t>1</w:t>
      </w:r>
      <w:r>
        <w:rPr>
          <w:rFonts w:ascii="Palatino Linotype" w:eastAsia="Palatino Linotype" w:hAnsi="Palatino Linotype" w:cs="Palatino Linotype"/>
          <w:sz w:val="22"/>
          <w:szCs w:val="22"/>
        </w:rPr>
        <w:t>/2019</w:t>
      </w:r>
      <w:r w:rsidR="00692891">
        <w:rPr>
          <w:rFonts w:ascii="Palatino Linotype" w:eastAsia="Palatino Linotype" w:hAnsi="Palatino Linotype" w:cs="Palatino Linotype"/>
          <w:sz w:val="22"/>
          <w:szCs w:val="22"/>
        </w:rPr>
        <w:t xml:space="preserve"> - PROEXC</w:t>
      </w:r>
    </w:p>
    <w:p w:rsidR="00A162E2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Título d</w:t>
      </w:r>
      <w:r w:rsidR="00692891">
        <w:rPr>
          <w:rFonts w:ascii="Palatino Linotype" w:eastAsia="Palatino Linotype" w:hAnsi="Palatino Linotype" w:cs="Palatino Linotype"/>
          <w:sz w:val="22"/>
          <w:szCs w:val="22"/>
        </w:rPr>
        <w:t>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Pro</w:t>
      </w:r>
      <w:r w:rsidR="00692891">
        <w:rPr>
          <w:rFonts w:ascii="Palatino Linotype" w:eastAsia="Palatino Linotype" w:hAnsi="Palatino Linotype" w:cs="Palatino Linotype"/>
          <w:sz w:val="22"/>
          <w:szCs w:val="22"/>
        </w:rPr>
        <w:t>jeto de Extensão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: </w:t>
      </w:r>
      <w:r>
        <w:rPr>
          <w:rFonts w:ascii="Palatino Linotype" w:eastAsia="Palatino Linotype" w:hAnsi="Palatino Linotype" w:cs="Palatino Linotype"/>
          <w:color w:val="FF0000"/>
          <w:sz w:val="22"/>
          <w:szCs w:val="22"/>
        </w:rPr>
        <w:t>“Inserir Título”</w:t>
      </w:r>
    </w:p>
    <w:p w:rsidR="00A162E2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</w:rPr>
        <w:t>Campus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de Execução da Proposta: </w:t>
      </w:r>
      <w:r>
        <w:rPr>
          <w:rFonts w:ascii="Palatino Linotype" w:eastAsia="Palatino Linotype" w:hAnsi="Palatino Linotype" w:cs="Palatino Linotype"/>
          <w:color w:val="FF0000"/>
          <w:sz w:val="22"/>
          <w:szCs w:val="22"/>
        </w:rPr>
        <w:t xml:space="preserve">Inserir </w:t>
      </w:r>
      <w:r>
        <w:rPr>
          <w:rFonts w:ascii="Palatino Linotype" w:eastAsia="Palatino Linotype" w:hAnsi="Palatino Linotype" w:cs="Palatino Linotype"/>
          <w:i/>
          <w:color w:val="FF0000"/>
          <w:sz w:val="22"/>
          <w:szCs w:val="22"/>
        </w:rPr>
        <w:t>Campus</w:t>
      </w: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Palatino Linotype" w:eastAsia="Palatino Linotype" w:hAnsi="Palatino Linotype" w:cs="Palatino Linotype"/>
          <w:sz w:val="24"/>
          <w:szCs w:val="24"/>
        </w:rPr>
      </w:pPr>
    </w:p>
    <w:p w:rsidR="00A162E2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Dezembro/2019</w:t>
      </w:r>
    </w:p>
    <w:p w:rsidR="00A162E2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1. Introdução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Este documento detalha a prestação de contas referente ao Apoio Financeiro recebido por </w:t>
      </w:r>
      <w:r>
        <w:rPr>
          <w:rFonts w:ascii="Palatino Linotype" w:eastAsia="Palatino Linotype" w:hAnsi="Palatino Linotype" w:cs="Palatino Linotype"/>
          <w:b/>
          <w:color w:val="FF0000"/>
        </w:rPr>
        <w:t>Fulano de Tal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, </w:t>
      </w:r>
      <w:r>
        <w:rPr>
          <w:rFonts w:ascii="Palatino Linotype" w:eastAsia="Palatino Linotype" w:hAnsi="Palatino Linotype" w:cs="Palatino Linotype"/>
          <w:color w:val="000000"/>
        </w:rPr>
        <w:t xml:space="preserve">inscrito no CPF sob o nº </w:t>
      </w:r>
      <w:proofErr w:type="spellStart"/>
      <w:r>
        <w:rPr>
          <w:rFonts w:ascii="Palatino Linotype" w:eastAsia="Palatino Linotype" w:hAnsi="Palatino Linotype" w:cs="Palatino Linotype"/>
          <w:color w:val="FF0000"/>
        </w:rPr>
        <w:t>xxx.xxx.xxx-xx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, para execução de ações de extensão e cultura, no período de 0</w:t>
      </w:r>
      <w:r w:rsidR="000E6AF2">
        <w:rPr>
          <w:rFonts w:ascii="Palatino Linotype" w:eastAsia="Palatino Linotype" w:hAnsi="Palatino Linotype" w:cs="Palatino Linotype"/>
          <w:color w:val="000000"/>
        </w:rPr>
        <w:t>4</w:t>
      </w:r>
      <w:r>
        <w:rPr>
          <w:rFonts w:ascii="Palatino Linotype" w:eastAsia="Palatino Linotype" w:hAnsi="Palatino Linotype" w:cs="Palatino Linotype"/>
          <w:color w:val="000000"/>
        </w:rPr>
        <w:t xml:space="preserve"> de junho a 31 de dezembro de 2019, em razão de aprovação da proposta intitulada “</w:t>
      </w:r>
      <w:r>
        <w:rPr>
          <w:rFonts w:ascii="Palatino Linotype" w:eastAsia="Palatino Linotype" w:hAnsi="Palatino Linotype" w:cs="Palatino Linotype"/>
          <w:color w:val="FF0000"/>
        </w:rPr>
        <w:t>NOME DA PROPOSTA</w:t>
      </w:r>
      <w:r>
        <w:rPr>
          <w:rFonts w:ascii="Palatino Linotype" w:eastAsia="Palatino Linotype" w:hAnsi="Palatino Linotype" w:cs="Palatino Linotype"/>
          <w:color w:val="000000"/>
        </w:rPr>
        <w:t>”, submetida através do Edital nº 0</w:t>
      </w:r>
      <w:r w:rsidR="000E6AF2">
        <w:rPr>
          <w:rFonts w:ascii="Palatino Linotype" w:eastAsia="Palatino Linotype" w:hAnsi="Palatino Linotype" w:cs="Palatino Linotype"/>
          <w:color w:val="000000"/>
        </w:rPr>
        <w:t>01</w:t>
      </w:r>
      <w:r>
        <w:rPr>
          <w:rFonts w:ascii="Palatino Linotype" w:eastAsia="Palatino Linotype" w:hAnsi="Palatino Linotype" w:cs="Palatino Linotype"/>
          <w:color w:val="000000"/>
        </w:rPr>
        <w:t>/2019</w:t>
      </w:r>
      <w:r w:rsidR="000E6AF2">
        <w:rPr>
          <w:rFonts w:ascii="Palatino Linotype" w:eastAsia="Palatino Linotype" w:hAnsi="Palatino Linotype" w:cs="Palatino Linotype"/>
          <w:color w:val="000000"/>
        </w:rPr>
        <w:t xml:space="preserve"> - PROEXC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total do Apoio Financeiro recebida foi de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R$ 3.000,00 </w:t>
      </w:r>
      <w:r>
        <w:rPr>
          <w:rFonts w:ascii="Palatino Linotype" w:eastAsia="Palatino Linotype" w:hAnsi="Palatino Linotype" w:cs="Palatino Linotype"/>
          <w:color w:val="000000"/>
        </w:rPr>
        <w:t xml:space="preserve">(três mil reais), paga em parcela única, no dia </w:t>
      </w:r>
      <w:r>
        <w:rPr>
          <w:rFonts w:ascii="Palatino Linotype" w:eastAsia="Palatino Linotype" w:hAnsi="Palatino Linotype" w:cs="Palatino Linotype"/>
          <w:color w:val="FF0000"/>
        </w:rPr>
        <w:t>XX</w:t>
      </w:r>
      <w:r>
        <w:rPr>
          <w:rFonts w:ascii="Palatino Linotype" w:eastAsia="Palatino Linotype" w:hAnsi="Palatino Linotype" w:cs="Palatino Linotype"/>
          <w:color w:val="000000"/>
        </w:rPr>
        <w:t xml:space="preserve"> de </w:t>
      </w:r>
      <w:r>
        <w:rPr>
          <w:rFonts w:ascii="Palatino Linotype" w:eastAsia="Palatino Linotype" w:hAnsi="Palatino Linotype" w:cs="Palatino Linotype"/>
          <w:color w:val="FF0000"/>
        </w:rPr>
        <w:t>XXX</w:t>
      </w:r>
      <w:r>
        <w:rPr>
          <w:rFonts w:ascii="Palatino Linotype" w:eastAsia="Palatino Linotype" w:hAnsi="Palatino Linotype" w:cs="Palatino Linotype"/>
          <w:color w:val="000000"/>
        </w:rPr>
        <w:t xml:space="preserve"> de 2019. 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O valor referente ao Apoio Financeiro foi gasto com </w:t>
      </w:r>
      <w:r>
        <w:rPr>
          <w:rFonts w:ascii="Palatino Linotype" w:eastAsia="Palatino Linotype" w:hAnsi="Palatino Linotype" w:cs="Palatino Linotype"/>
          <w:color w:val="FF0000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>
        <w:rPr>
          <w:rFonts w:ascii="Palatino Linotype" w:eastAsia="Palatino Linotype" w:hAnsi="Palatino Linotype" w:cs="Palatino Linotype"/>
          <w:color w:val="000000"/>
        </w:rPr>
        <w:t xml:space="preserve"> de acordo com a recomendação da Resolução </w:t>
      </w:r>
      <w:r w:rsidRPr="000E6AF2">
        <w:rPr>
          <w:rFonts w:ascii="Palatino Linotype" w:eastAsia="Palatino Linotype" w:hAnsi="Palatino Linotype" w:cs="Palatino Linotype"/>
          <w:i/>
          <w:color w:val="000000"/>
        </w:rPr>
        <w:t>Ad Referendum</w:t>
      </w:r>
      <w:r>
        <w:rPr>
          <w:rFonts w:ascii="Palatino Linotype" w:eastAsia="Palatino Linotype" w:hAnsi="Palatino Linotype" w:cs="Palatino Linotype"/>
          <w:color w:val="000000"/>
        </w:rPr>
        <w:t xml:space="preserve"> nº 003/2018 – CS/IFPB. A Tabela 1 detalha os gastos divididos nas categorias descritas: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>
        <w:tc>
          <w:tcPr>
            <w:tcW w:w="4530" w:type="dxa"/>
          </w:tcPr>
          <w:p w:rsidR="00A162E2" w:rsidRDefault="00465CDA">
            <w:pPr>
              <w:spacing w:line="240" w:lineRule="auto"/>
              <w:ind w:firstLine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:rsidR="00A162E2" w:rsidRDefault="00465CDA">
            <w:pPr>
              <w:spacing w:line="240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 Gasto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Diárias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Passagens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Inscrição em congressos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40" w:lineRule="auto"/>
              <w:ind w:firstLine="0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</w:tcPr>
          <w:p w:rsidR="00A162E2" w:rsidRDefault="00465CDA">
            <w:pPr>
              <w:spacing w:line="240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 Gasto</w:t>
            </w:r>
          </w:p>
        </w:tc>
      </w:tr>
      <w:tr w:rsidR="00A162E2">
        <w:tc>
          <w:tcPr>
            <w:tcW w:w="4530" w:type="dxa"/>
          </w:tcPr>
          <w:p w:rsidR="00A162E2" w:rsidRDefault="00465CDA">
            <w:pPr>
              <w:spacing w:line="276" w:lineRule="auto"/>
              <w:ind w:firstLine="0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Aquisição de Equipamentos e Livros</w:t>
            </w:r>
          </w:p>
        </w:tc>
        <w:tc>
          <w:tcPr>
            <w:tcW w:w="4531" w:type="dxa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R$ 1.350,00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 Detalhamento dos Gastos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Esta seção detalha os gastos referentes a cada uma das categorias descritas na Tabela 1.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2.1 Diárias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Parte do valor gasto com diárias refere-se ao pagamento de hospedagem em hotéis para que</w:t>
      </w:r>
      <w:r>
        <w:rPr>
          <w:rFonts w:ascii="Palatino Linotype" w:eastAsia="Palatino Linotype" w:hAnsi="Palatino Linotype" w:cs="Palatino Linotype"/>
          <w:color w:val="FF0000"/>
        </w:rPr>
        <w:t xml:space="preserve"> ...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2 detalha os valores gastos com diárias.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Local</w:t>
            </w:r>
          </w:p>
        </w:tc>
        <w:tc>
          <w:tcPr>
            <w:tcW w:w="212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Hotel/Pousada</w:t>
            </w:r>
          </w:p>
        </w:tc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Período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A162E2"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Picuí</w:t>
            </w:r>
          </w:p>
        </w:tc>
        <w:tc>
          <w:tcPr>
            <w:tcW w:w="212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Três Rios</w:t>
            </w:r>
          </w:p>
        </w:tc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10/06/2019 a 13/06/2019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R$ 250,00</w:t>
            </w:r>
          </w:p>
        </w:tc>
      </w:tr>
      <w:tr w:rsidR="00A162E2"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Monteiro</w:t>
            </w:r>
          </w:p>
        </w:tc>
        <w:tc>
          <w:tcPr>
            <w:tcW w:w="212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Três Lagoas</w:t>
            </w:r>
          </w:p>
        </w:tc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01/07/2019 a 03/07/2019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R$ 250,00</w:t>
            </w:r>
          </w:p>
        </w:tc>
      </w:tr>
      <w:tr w:rsidR="00A162E2"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12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40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6795" w:type="dxa"/>
            <w:gridSpan w:val="3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2.2 Passagens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Para que a equipe da atividade de extensão pudesse participar do </w:t>
      </w:r>
      <w:r>
        <w:rPr>
          <w:rFonts w:ascii="Palatino Linotype" w:eastAsia="Palatino Linotype" w:hAnsi="Palatino Linotype" w:cs="Palatino Linotype"/>
          <w:color w:val="FF0000"/>
        </w:rPr>
        <w:t>...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3 detalha os gastos referentes a passagens aéreas e rodoviárias.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</w:t>
      </w: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Origem/Destino</w:t>
            </w:r>
          </w:p>
        </w:tc>
        <w:tc>
          <w:tcPr>
            <w:tcW w:w="121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Tipo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Ida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Volta</w:t>
            </w:r>
          </w:p>
        </w:tc>
        <w:tc>
          <w:tcPr>
            <w:tcW w:w="181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A162E2"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Monteiro/Sousa</w:t>
            </w:r>
          </w:p>
        </w:tc>
        <w:tc>
          <w:tcPr>
            <w:tcW w:w="121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Rodoviária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02/08/2019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04/08/2019</w:t>
            </w:r>
          </w:p>
        </w:tc>
        <w:tc>
          <w:tcPr>
            <w:tcW w:w="181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A162E2">
        <w:tc>
          <w:tcPr>
            <w:tcW w:w="240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João Pessoa/São Paulo</w:t>
            </w:r>
          </w:p>
        </w:tc>
        <w:tc>
          <w:tcPr>
            <w:tcW w:w="121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Aérea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03/09/2019</w:t>
            </w:r>
          </w:p>
        </w:tc>
        <w:tc>
          <w:tcPr>
            <w:tcW w:w="1812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07/09/2019</w:t>
            </w:r>
          </w:p>
        </w:tc>
        <w:tc>
          <w:tcPr>
            <w:tcW w:w="181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R$ 900,00</w:t>
            </w:r>
          </w:p>
        </w:tc>
      </w:tr>
      <w:tr w:rsidR="00A162E2">
        <w:tc>
          <w:tcPr>
            <w:tcW w:w="240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19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240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19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2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1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7248" w:type="dxa"/>
            <w:gridSpan w:val="4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181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R$ 1.000,00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2.3 Prestação de Serviço – PF/PJ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recebido foi gasto para pagamento dos serviços de </w:t>
      </w:r>
      <w:r>
        <w:rPr>
          <w:rFonts w:ascii="Palatino Linotype" w:eastAsia="Palatino Linotype" w:hAnsi="Palatino Linotype" w:cs="Palatino Linotype"/>
          <w:color w:val="FF0000"/>
        </w:rPr>
        <w:t xml:space="preserve">... 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4 detalha os valores gastos com prestação de serviços.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A162E2"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Montagem de Palco</w:t>
            </w:r>
          </w:p>
        </w:tc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Rock Som</w:t>
            </w:r>
          </w:p>
        </w:tc>
        <w:tc>
          <w:tcPr>
            <w:tcW w:w="2265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01/02/2019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A162E2"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5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26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6795" w:type="dxa"/>
            <w:gridSpan w:val="3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2.4 Aquisição de equipamentos e livros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recebido foi gasto para a compra de equipamentos e livros necessários a </w:t>
      </w:r>
      <w:proofErr w:type="gramStart"/>
      <w:r>
        <w:rPr>
          <w:rFonts w:ascii="Palatino Linotype" w:eastAsia="Palatino Linotype" w:hAnsi="Palatino Linotype" w:cs="Palatino Linotype"/>
          <w:color w:val="FF0000"/>
        </w:rPr>
        <w:t>.....</w:t>
      </w:r>
      <w:proofErr w:type="gramEnd"/>
      <w:r>
        <w:rPr>
          <w:rFonts w:ascii="Palatino Linotype" w:eastAsia="Palatino Linotype" w:hAnsi="Palatino Linotype" w:cs="Palatino Linotype"/>
          <w:color w:val="FF0000"/>
        </w:rPr>
        <w:t xml:space="preserve"> 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5 detalha os valores gastos com aquisição de equipamentos e livros.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>
        <w:tc>
          <w:tcPr>
            <w:tcW w:w="410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Descrição</w:t>
            </w:r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Fornecedor</w:t>
            </w:r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Data da aquisição</w:t>
            </w:r>
          </w:p>
        </w:tc>
        <w:tc>
          <w:tcPr>
            <w:tcW w:w="126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A162E2">
        <w:tc>
          <w:tcPr>
            <w:tcW w:w="410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 xml:space="preserve">Computador HP,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FF0000"/>
              </w:rPr>
              <w:t>EliteDesk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FF0000"/>
              </w:rPr>
              <w:t xml:space="preserve">, HD 1TB, </w:t>
            </w:r>
            <w:proofErr w:type="gramStart"/>
            <w:r>
              <w:rPr>
                <w:rFonts w:ascii="Palatino Linotype" w:eastAsia="Palatino Linotype" w:hAnsi="Palatino Linotype" w:cs="Palatino Linotype"/>
                <w:color w:val="FF0000"/>
              </w:rPr>
              <w:t>Processador</w:t>
            </w:r>
            <w:proofErr w:type="gramEnd"/>
            <w:r>
              <w:rPr>
                <w:rFonts w:ascii="Palatino Linotype" w:eastAsia="Palatino Linotype" w:hAnsi="Palatino Linotype" w:cs="Palatino Linotype"/>
                <w:color w:val="FF0000"/>
              </w:rPr>
              <w:t xml:space="preserve"> i7</w:t>
            </w:r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color w:val="FF0000"/>
              </w:rPr>
              <w:t>AE Informática</w:t>
            </w:r>
            <w:proofErr w:type="gramEnd"/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01/02/2019</w:t>
            </w:r>
          </w:p>
        </w:tc>
        <w:tc>
          <w:tcPr>
            <w:tcW w:w="126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R$ 1.250,00</w:t>
            </w:r>
          </w:p>
        </w:tc>
      </w:tr>
      <w:tr w:rsidR="00A162E2">
        <w:tc>
          <w:tcPr>
            <w:tcW w:w="4106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Leitura</w:t>
            </w:r>
          </w:p>
        </w:tc>
        <w:tc>
          <w:tcPr>
            <w:tcW w:w="1843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25/10/2019</w:t>
            </w:r>
          </w:p>
        </w:tc>
        <w:tc>
          <w:tcPr>
            <w:tcW w:w="126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R$ 100,00</w:t>
            </w:r>
          </w:p>
        </w:tc>
      </w:tr>
      <w:tr w:rsidR="00A162E2">
        <w:tc>
          <w:tcPr>
            <w:tcW w:w="410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410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4106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843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69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7792" w:type="dxa"/>
            <w:gridSpan w:val="3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1269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R$ 1.350,00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2.5 Inscrições em congressos</w:t>
      </w: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Parte do valor da taxa de bancada foi gasto com inscrições em um congresso nacional, em que o beneficiário apresentou </w:t>
      </w:r>
      <w:r>
        <w:rPr>
          <w:rFonts w:ascii="Palatino Linotype" w:eastAsia="Palatino Linotype" w:hAnsi="Palatino Linotype" w:cs="Palatino Linotype"/>
          <w:color w:val="FF0000"/>
        </w:rPr>
        <w:t>...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A Tabela 6 detalha os congressos e os respectivos valores de inscrição.</w:t>
      </w: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A162E2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>
        <w:tc>
          <w:tcPr>
            <w:tcW w:w="3020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Congresso</w:t>
            </w:r>
          </w:p>
        </w:tc>
        <w:tc>
          <w:tcPr>
            <w:tcW w:w="3020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Local</w:t>
            </w:r>
          </w:p>
        </w:tc>
        <w:tc>
          <w:tcPr>
            <w:tcW w:w="3021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Valor</w:t>
            </w:r>
          </w:p>
        </w:tc>
      </w:tr>
      <w:tr w:rsidR="00A162E2">
        <w:tc>
          <w:tcPr>
            <w:tcW w:w="3020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São Paulo</w:t>
            </w:r>
          </w:p>
        </w:tc>
        <w:tc>
          <w:tcPr>
            <w:tcW w:w="3021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color w:val="FF0000"/>
              </w:rPr>
              <w:t>R$ 500,00</w:t>
            </w:r>
          </w:p>
        </w:tc>
      </w:tr>
      <w:tr w:rsidR="00A162E2">
        <w:tc>
          <w:tcPr>
            <w:tcW w:w="3020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3020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3021" w:type="dxa"/>
          </w:tcPr>
          <w:p w:rsidR="00A162E2" w:rsidRDefault="00A162E2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  <w:tr w:rsidR="00A162E2">
        <w:tc>
          <w:tcPr>
            <w:tcW w:w="6040" w:type="dxa"/>
            <w:gridSpan w:val="2"/>
          </w:tcPr>
          <w:p w:rsidR="00A162E2" w:rsidRDefault="00465CDA">
            <w:pPr>
              <w:spacing w:line="276" w:lineRule="auto"/>
              <w:ind w:firstLine="0"/>
              <w:jc w:val="right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TOTAL</w:t>
            </w:r>
          </w:p>
        </w:tc>
        <w:tc>
          <w:tcPr>
            <w:tcW w:w="3021" w:type="dxa"/>
          </w:tcPr>
          <w:p w:rsidR="00A162E2" w:rsidRDefault="00465CDA">
            <w:pPr>
              <w:spacing w:line="276" w:lineRule="auto"/>
              <w:ind w:firstLine="0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R$ 500,00</w:t>
            </w:r>
          </w:p>
        </w:tc>
      </w:tr>
    </w:tbl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i/>
          <w:color w:val="000000"/>
        </w:rPr>
        <w:t>editar conforme gastos do projeto</w:t>
      </w:r>
    </w:p>
    <w:p w:rsidR="00A162E2" w:rsidRDefault="00A162E2">
      <w:pPr>
        <w:spacing w:line="276" w:lineRule="auto"/>
        <w:ind w:firstLine="0"/>
        <w:jc w:val="center"/>
        <w:rPr>
          <w:rFonts w:ascii="Palatino Linotype" w:eastAsia="Palatino Linotype" w:hAnsi="Palatino Linotype" w:cs="Palatino Linotype"/>
          <w:color w:val="000000"/>
        </w:rPr>
      </w:pPr>
    </w:p>
    <w:p w:rsidR="00A162E2" w:rsidRDefault="00465CDA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3. Comprovação dos Gastos</w:t>
      </w:r>
    </w:p>
    <w:p w:rsidR="00A162E2" w:rsidRDefault="006E3AA6">
      <w:pPr>
        <w:spacing w:line="276" w:lineRule="auto"/>
        <w:ind w:firstLine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Os c</w:t>
      </w:r>
      <w:r w:rsidR="00465CDA">
        <w:rPr>
          <w:rFonts w:ascii="Palatino Linotype" w:eastAsia="Palatino Linotype" w:hAnsi="Palatino Linotype" w:cs="Palatino Linotype"/>
          <w:color w:val="000000"/>
        </w:rPr>
        <w:t>omprovantes dos gastos descritos na seção 2</w:t>
      </w:r>
      <w:r>
        <w:rPr>
          <w:rFonts w:ascii="Palatino Linotype" w:eastAsia="Palatino Linotype" w:hAnsi="Palatino Linotype" w:cs="Palatino Linotype"/>
          <w:color w:val="000000"/>
        </w:rPr>
        <w:t xml:space="preserve"> estão todos inseridos no SUAP, na aba “Plano de Desembolso”</w:t>
      </w:r>
      <w:r w:rsidR="00465CDA">
        <w:rPr>
          <w:rFonts w:ascii="Palatino Linotype" w:eastAsia="Palatino Linotype" w:hAnsi="Palatino Linotype" w:cs="Palatino Linotype"/>
          <w:color w:val="000000"/>
        </w:rPr>
        <w:t>.</w:t>
      </w:r>
    </w:p>
    <w:sectPr w:rsidR="00A162E2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D5A" w:rsidRDefault="00465CDA">
      <w:pPr>
        <w:spacing w:line="240" w:lineRule="auto"/>
      </w:pPr>
      <w:r>
        <w:separator/>
      </w:r>
    </w:p>
  </w:endnote>
  <w:endnote w:type="continuationSeparator" w:id="0">
    <w:p w:rsidR="00074D5A" w:rsidRDefault="00465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482455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Edital nº 0</w:t>
    </w:r>
    <w:r w:rsidR="00E93ADC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/2019 - PROEXC/IFPB</w:t>
    </w:r>
  </w:p>
  <w:p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i/>
        <w:color w:val="000000"/>
        <w:sz w:val="16"/>
        <w:szCs w:val="16"/>
      </w:rPr>
      <w:t>Dispõe sobre o Programa Institucional de Bolsas de Extensão e Cultura: PROBEXC PROJETO</w:t>
    </w:r>
  </w:p>
  <w:p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D5A" w:rsidRDefault="00465CDA">
      <w:pPr>
        <w:spacing w:line="240" w:lineRule="auto"/>
      </w:pPr>
      <w:r>
        <w:separator/>
      </w:r>
    </w:p>
  </w:footnote>
  <w:footnote w:type="continuationSeparator" w:id="0">
    <w:p w:rsidR="00074D5A" w:rsidRDefault="00465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2E2"/>
    <w:rsid w:val="00036C26"/>
    <w:rsid w:val="00046B03"/>
    <w:rsid w:val="00074D5A"/>
    <w:rsid w:val="000E6AF2"/>
    <w:rsid w:val="001763EB"/>
    <w:rsid w:val="004173C7"/>
    <w:rsid w:val="00465CDA"/>
    <w:rsid w:val="00692891"/>
    <w:rsid w:val="006E3AA6"/>
    <w:rsid w:val="00716101"/>
    <w:rsid w:val="007E71E0"/>
    <w:rsid w:val="00A162E2"/>
    <w:rsid w:val="00C00650"/>
    <w:rsid w:val="00E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637A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IFPB PROEXC</cp:lastModifiedBy>
  <cp:revision>13</cp:revision>
  <dcterms:created xsi:type="dcterms:W3CDTF">2019-03-11T23:18:00Z</dcterms:created>
  <dcterms:modified xsi:type="dcterms:W3CDTF">2019-03-11T23:24:00Z</dcterms:modified>
</cp:coreProperties>
</file>