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B65" w:rsidRPr="00344AA3" w:rsidRDefault="004A7B65" w:rsidP="00075172">
      <w:pPr>
        <w:pStyle w:val="Cabealho"/>
        <w:spacing w:line="276" w:lineRule="auto"/>
        <w:jc w:val="right"/>
        <w:rPr>
          <w:rFonts w:ascii="Palatino Linotype" w:eastAsia="Batang" w:hAnsi="Palatino Linotype"/>
          <w:sz w:val="16"/>
          <w:szCs w:val="16"/>
        </w:rPr>
      </w:pPr>
      <w:bookmarkStart w:id="0" w:name="_GoBack"/>
      <w:bookmarkEnd w:id="0"/>
      <w:r w:rsidRPr="00344AA3">
        <w:rPr>
          <w:rFonts w:ascii="Palatino Linotype" w:eastAsia="Batang" w:hAnsi="Palatino Linotype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362E9018" wp14:editId="335AC482">
            <wp:simplePos x="0" y="0"/>
            <wp:positionH relativeFrom="margin">
              <wp:posOffset>2574925</wp:posOffset>
            </wp:positionH>
            <wp:positionV relativeFrom="paragraph">
              <wp:posOffset>-32080</wp:posOffset>
            </wp:positionV>
            <wp:extent cx="600075" cy="600075"/>
            <wp:effectExtent l="0" t="0" r="9525" b="9525"/>
            <wp:wrapNone/>
            <wp:docPr id="10" name="Imagem 10" descr="C:\Users\Public\Pictures\bras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ublic\Pictures\brasã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075172" w:rsidRPr="00344AA3" w:rsidRDefault="00075172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SERVIÇO PÚBLICO FEDERAL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MINISTÉRIO DA EDUCAÇÃO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  <w:sz w:val="18"/>
          <w:szCs w:val="18"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INSTITUTO FEDERAL DE EDUCAÇÃO, CIÊNCIA E TECNOLOGIA DA PARAÍBA</w:t>
      </w:r>
    </w:p>
    <w:p w:rsidR="004A7B65" w:rsidRPr="00344AA3" w:rsidRDefault="004A7B65" w:rsidP="00075172">
      <w:pPr>
        <w:pStyle w:val="Cabealho"/>
        <w:tabs>
          <w:tab w:val="clear" w:pos="4252"/>
        </w:tabs>
        <w:spacing w:line="276" w:lineRule="auto"/>
        <w:ind w:firstLine="0"/>
        <w:jc w:val="center"/>
        <w:rPr>
          <w:rFonts w:ascii="Palatino Linotype" w:eastAsia="Batang" w:hAnsi="Palatino Linotype"/>
          <w:bCs/>
        </w:rPr>
      </w:pPr>
      <w:r w:rsidRPr="00344AA3">
        <w:rPr>
          <w:rFonts w:ascii="Palatino Linotype" w:eastAsia="Batang" w:hAnsi="Palatino Linotype"/>
          <w:bCs/>
          <w:sz w:val="18"/>
          <w:szCs w:val="18"/>
        </w:rPr>
        <w:t>PRÓ-REITORIA DE EXTENSÃO E CULTURA</w:t>
      </w:r>
    </w:p>
    <w:p w:rsidR="004A7B65" w:rsidRPr="00344AA3" w:rsidRDefault="004A7B65" w:rsidP="00075172">
      <w:pPr>
        <w:pStyle w:val="Default"/>
        <w:spacing w:line="276" w:lineRule="auto"/>
        <w:ind w:firstLine="0"/>
        <w:rPr>
          <w:rFonts w:ascii="Palatino Linotype" w:hAnsi="Palatino Linotype" w:cs="DejaVu Sans"/>
        </w:rPr>
      </w:pPr>
    </w:p>
    <w:p w:rsidR="004A7B65" w:rsidRPr="00344AA3" w:rsidRDefault="004A7B65" w:rsidP="00075172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ANEXO </w:t>
      </w:r>
      <w:r w:rsidR="00362D50">
        <w:rPr>
          <w:rFonts w:ascii="Palatino Linotype" w:hAnsi="Palatino Linotype" w:cs="DejaVu Sans"/>
          <w:b/>
          <w:bCs/>
          <w:sz w:val="20"/>
          <w:szCs w:val="20"/>
        </w:rPr>
        <w:t>V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–</w:t>
      </w:r>
      <w:r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</w:t>
      </w:r>
      <w:r w:rsidR="007D746D" w:rsidRPr="00344AA3">
        <w:rPr>
          <w:rFonts w:ascii="Palatino Linotype" w:hAnsi="Palatino Linotype" w:cs="DejaVu Sans"/>
          <w:b/>
          <w:bCs/>
          <w:sz w:val="20"/>
          <w:szCs w:val="20"/>
        </w:rPr>
        <w:t>MODELO</w:t>
      </w:r>
      <w:r w:rsidR="00344AA3" w:rsidRPr="00344AA3">
        <w:rPr>
          <w:rFonts w:ascii="Palatino Linotype" w:hAnsi="Palatino Linotype" w:cs="DejaVu Sans"/>
          <w:b/>
          <w:bCs/>
          <w:sz w:val="20"/>
          <w:szCs w:val="20"/>
        </w:rPr>
        <w:t xml:space="preserve"> DE </w:t>
      </w:r>
      <w:r w:rsidR="00975780">
        <w:rPr>
          <w:rFonts w:ascii="Palatino Linotype" w:hAnsi="Palatino Linotype" w:cs="DejaVu Sans"/>
          <w:b/>
          <w:bCs/>
          <w:sz w:val="20"/>
          <w:szCs w:val="20"/>
        </w:rPr>
        <w:t>DECLARAÇÃO DE DOAÇÃO</w:t>
      </w:r>
    </w:p>
    <w:p w:rsidR="00344AA3" w:rsidRPr="00344AA3" w:rsidRDefault="00344AA3" w:rsidP="00344AA3">
      <w:pPr>
        <w:autoSpaceDE w:val="0"/>
        <w:autoSpaceDN w:val="0"/>
        <w:adjustRightInd w:val="0"/>
        <w:spacing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832"/>
        <w:gridCol w:w="684"/>
        <w:gridCol w:w="1460"/>
        <w:gridCol w:w="729"/>
        <w:gridCol w:w="1657"/>
      </w:tblGrid>
      <w:tr w:rsidR="00344AA3" w:rsidRPr="00344AA3" w:rsidTr="00344AA3">
        <w:tc>
          <w:tcPr>
            <w:tcW w:w="9061" w:type="dxa"/>
            <w:gridSpan w:val="6"/>
            <w:shd w:val="clear" w:color="auto" w:fill="auto"/>
          </w:tcPr>
          <w:p w:rsidR="00344AA3" w:rsidRPr="00344AA3" w:rsidRDefault="006D27C7" w:rsidP="006D27C7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6D27C7">
              <w:rPr>
                <w:rFonts w:ascii="Palatino Linotype" w:hAnsi="Palatino Linotype" w:cs="Arial"/>
                <w:sz w:val="24"/>
                <w:szCs w:val="24"/>
              </w:rPr>
              <w:t>B</w:t>
            </w:r>
            <w:r>
              <w:rPr>
                <w:rFonts w:ascii="Palatino Linotype" w:hAnsi="Palatino Linotype" w:cs="Arial"/>
                <w:sz w:val="24"/>
                <w:szCs w:val="24"/>
              </w:rPr>
              <w:t>eneficiário da Taxa de Bancada:</w:t>
            </w:r>
          </w:p>
        </w:tc>
      </w:tr>
      <w:tr w:rsidR="00344AA3" w:rsidRPr="00344AA3" w:rsidTr="00344AA3">
        <w:tc>
          <w:tcPr>
            <w:tcW w:w="9061" w:type="dxa"/>
            <w:gridSpan w:val="6"/>
            <w:shd w:val="clear" w:color="auto" w:fill="auto"/>
          </w:tcPr>
          <w:p w:rsidR="00344AA3" w:rsidRPr="00344AA3" w:rsidRDefault="006D27C7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6D27C7">
              <w:rPr>
                <w:rFonts w:ascii="Palatino Linotype" w:hAnsi="Palatino Linotype" w:cs="Arial"/>
                <w:i/>
                <w:sz w:val="24"/>
                <w:szCs w:val="24"/>
              </w:rPr>
              <w:t>Campus</w:t>
            </w:r>
            <w:r w:rsidR="00344AA3" w:rsidRPr="00344AA3"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344AA3" w:rsidRPr="00344AA3" w:rsidTr="00344AA3">
        <w:tc>
          <w:tcPr>
            <w:tcW w:w="521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Edital: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N°: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Ano:</w:t>
            </w:r>
          </w:p>
        </w:tc>
      </w:tr>
      <w:tr w:rsidR="00E3285A" w:rsidRPr="00344AA3" w:rsidTr="005B21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1"/>
        </w:trPr>
        <w:tc>
          <w:tcPr>
            <w:tcW w:w="699" w:type="dxa"/>
            <w:shd w:val="clear" w:color="auto" w:fill="auto"/>
          </w:tcPr>
          <w:p w:rsidR="00E3285A" w:rsidRPr="00344AA3" w:rsidRDefault="00E3285A" w:rsidP="00BE21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12"/>
              </w:rPr>
              <w:t>Item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E3285A" w:rsidRPr="00344AA3" w:rsidRDefault="00BE2151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BE2151">
              <w:rPr>
                <w:rFonts w:ascii="Palatino Linotype" w:hAnsi="Palatino Linotype" w:cs="Arial"/>
                <w:sz w:val="24"/>
                <w:szCs w:val="24"/>
              </w:rPr>
              <w:t>Descrição dos materiais permanentes (despesas de Capital)</w:t>
            </w:r>
          </w:p>
        </w:tc>
        <w:tc>
          <w:tcPr>
            <w:tcW w:w="729" w:type="dxa"/>
            <w:shd w:val="clear" w:color="auto" w:fill="auto"/>
          </w:tcPr>
          <w:p w:rsidR="00E3285A" w:rsidRPr="00344AA3" w:rsidRDefault="00E3285A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344AA3">
              <w:rPr>
                <w:rFonts w:ascii="Palatino Linotype" w:hAnsi="Palatino Linotype" w:cs="Arial"/>
                <w:sz w:val="24"/>
                <w:szCs w:val="24"/>
              </w:rPr>
              <w:t>Qtde</w:t>
            </w:r>
            <w:proofErr w:type="spellEnd"/>
            <w:r w:rsidRPr="00344AA3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657" w:type="dxa"/>
            <w:shd w:val="clear" w:color="auto" w:fill="auto"/>
          </w:tcPr>
          <w:p w:rsidR="00E3285A" w:rsidRPr="00344AA3" w:rsidRDefault="00E3285A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Valor Total</w:t>
            </w:r>
          </w:p>
        </w:tc>
      </w:tr>
      <w:tr w:rsidR="00E3285A" w:rsidRPr="00344AA3" w:rsidTr="00B57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E3285A" w:rsidRPr="00344AA3" w:rsidRDefault="00E3285A" w:rsidP="00BE21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01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E3285A" w:rsidRPr="00344AA3" w:rsidTr="00715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E3285A" w:rsidRPr="00344AA3" w:rsidRDefault="00E3285A" w:rsidP="00BE21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02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E3285A" w:rsidRPr="00344AA3" w:rsidTr="0008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99" w:type="dxa"/>
            <w:shd w:val="clear" w:color="auto" w:fill="auto"/>
          </w:tcPr>
          <w:p w:rsidR="00E3285A" w:rsidRPr="00344AA3" w:rsidRDefault="00E3285A" w:rsidP="00BE215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03</w:t>
            </w:r>
          </w:p>
        </w:tc>
        <w:tc>
          <w:tcPr>
            <w:tcW w:w="5976" w:type="dxa"/>
            <w:gridSpan w:val="3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E3285A" w:rsidRPr="00344AA3" w:rsidRDefault="00E3285A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404" w:type="dxa"/>
            <w:gridSpan w:val="5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right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b/>
                <w:sz w:val="24"/>
                <w:szCs w:val="24"/>
              </w:rPr>
              <w:t>TOTAL</w:t>
            </w:r>
          </w:p>
        </w:tc>
        <w:tc>
          <w:tcPr>
            <w:tcW w:w="1657" w:type="dxa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6"/>
            <w:shd w:val="clear" w:color="auto" w:fill="auto"/>
          </w:tcPr>
          <w:p w:rsidR="00344AA3" w:rsidRPr="00344AA3" w:rsidRDefault="00BE2151" w:rsidP="002C3AE7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sz w:val="18"/>
              </w:rPr>
              <w:t xml:space="preserve">Fulano de Tal, inscrito no CPF sob o nº </w:t>
            </w:r>
            <w:r w:rsidRPr="00BE2151">
              <w:rPr>
                <w:rFonts w:ascii="Palatino Linotype" w:hAnsi="Palatino Linotype" w:cs="Arial"/>
                <w:sz w:val="18"/>
              </w:rPr>
              <w:t>___.___.___-__,</w:t>
            </w:r>
            <w:r>
              <w:rPr>
                <w:rFonts w:ascii="Palatino Linotype" w:hAnsi="Palatino Linotype" w:cs="Arial"/>
                <w:sz w:val="18"/>
              </w:rPr>
              <w:t xml:space="preserve"> c</w:t>
            </w:r>
            <w:r w:rsidRPr="00BE2151">
              <w:rPr>
                <w:rFonts w:ascii="Palatino Linotype" w:hAnsi="Palatino Linotype" w:cs="Arial"/>
                <w:sz w:val="18"/>
              </w:rPr>
              <w:t>oordenador</w:t>
            </w:r>
            <w:r>
              <w:rPr>
                <w:rFonts w:ascii="Palatino Linotype" w:hAnsi="Palatino Linotype" w:cs="Arial"/>
                <w:sz w:val="18"/>
              </w:rPr>
              <w:t xml:space="preserve"> </w:t>
            </w:r>
            <w:r w:rsidRPr="00BE2151">
              <w:rPr>
                <w:rFonts w:ascii="Palatino Linotype" w:hAnsi="Palatino Linotype" w:cs="Arial"/>
                <w:sz w:val="18"/>
              </w:rPr>
              <w:t>d</w:t>
            </w:r>
            <w:r>
              <w:rPr>
                <w:rFonts w:ascii="Palatino Linotype" w:hAnsi="Palatino Linotype" w:cs="Arial"/>
                <w:sz w:val="18"/>
              </w:rPr>
              <w:t>a ação de extensão e cultura intitulada “</w:t>
            </w:r>
            <w:r w:rsidRPr="00BE2151">
              <w:rPr>
                <w:rFonts w:ascii="Palatino Linotype" w:hAnsi="Palatino Linotype" w:cs="Arial"/>
                <w:sz w:val="18"/>
              </w:rPr>
              <w:t>___________</w:t>
            </w:r>
            <w:r>
              <w:rPr>
                <w:rFonts w:ascii="Palatino Linotype" w:hAnsi="Palatino Linotype" w:cs="Arial"/>
                <w:sz w:val="18"/>
              </w:rPr>
              <w:t>____________”</w:t>
            </w:r>
            <w:r w:rsidRPr="00BE2151">
              <w:rPr>
                <w:rFonts w:ascii="Palatino Linotype" w:hAnsi="Palatino Linotype" w:cs="Arial"/>
                <w:sz w:val="18"/>
              </w:rPr>
              <w:t>,</w:t>
            </w:r>
            <w:r>
              <w:rPr>
                <w:rFonts w:ascii="Palatino Linotype" w:hAnsi="Palatino Linotype" w:cs="Arial"/>
                <w:sz w:val="18"/>
              </w:rPr>
              <w:t xml:space="preserve"> 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neste ato denominado </w:t>
            </w:r>
            <w:r>
              <w:rPr>
                <w:rFonts w:ascii="Palatino Linotype" w:hAnsi="Palatino Linotype" w:cs="Arial"/>
                <w:sz w:val="18"/>
              </w:rPr>
              <w:t xml:space="preserve">como </w:t>
            </w:r>
            <w:r w:rsidRPr="00BE2151">
              <w:rPr>
                <w:rFonts w:ascii="Palatino Linotype" w:hAnsi="Palatino Linotype" w:cs="Arial"/>
                <w:sz w:val="18"/>
              </w:rPr>
              <w:t>DOADOR</w:t>
            </w:r>
            <w:r>
              <w:rPr>
                <w:rFonts w:ascii="Palatino Linotype" w:hAnsi="Palatino Linotype" w:cs="Arial"/>
                <w:sz w:val="18"/>
              </w:rPr>
              <w:t xml:space="preserve">, 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declara para os fins de prestação de contas, que os materiais permanentes descritos anteriormente, adquiridos com os recursos da Taxa de </w:t>
            </w:r>
            <w:r>
              <w:rPr>
                <w:rFonts w:ascii="Palatino Linotype" w:hAnsi="Palatino Linotype" w:cs="Arial"/>
                <w:sz w:val="18"/>
              </w:rPr>
              <w:t>B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ancada recebida através do Edital </w:t>
            </w:r>
            <w:r>
              <w:rPr>
                <w:rFonts w:ascii="Palatino Linotype" w:hAnsi="Palatino Linotype" w:cs="Arial"/>
                <w:sz w:val="18"/>
              </w:rPr>
              <w:t xml:space="preserve">PROEXC </w:t>
            </w:r>
            <w:r w:rsidRPr="00BE2151">
              <w:rPr>
                <w:rFonts w:ascii="Palatino Linotype" w:hAnsi="Palatino Linotype" w:cs="Arial"/>
                <w:sz w:val="18"/>
              </w:rPr>
              <w:t>n°</w:t>
            </w:r>
            <w:r>
              <w:rPr>
                <w:rFonts w:ascii="Palatino Linotype" w:hAnsi="Palatino Linotype" w:cs="Arial"/>
                <w:sz w:val="18"/>
              </w:rPr>
              <w:t xml:space="preserve"> </w:t>
            </w:r>
            <w:r w:rsidRPr="00BE2151">
              <w:rPr>
                <w:rFonts w:ascii="Palatino Linotype" w:hAnsi="Palatino Linotype" w:cs="Arial"/>
                <w:sz w:val="18"/>
              </w:rPr>
              <w:t>________,</w:t>
            </w:r>
            <w:r>
              <w:rPr>
                <w:rFonts w:ascii="Palatino Linotype" w:hAnsi="Palatino Linotype" w:cs="Arial"/>
                <w:sz w:val="18"/>
              </w:rPr>
              <w:t xml:space="preserve"> </w:t>
            </w:r>
            <w:r w:rsidRPr="00BE2151">
              <w:rPr>
                <w:rFonts w:ascii="Palatino Linotype" w:hAnsi="Palatino Linotype" w:cs="Arial"/>
                <w:sz w:val="18"/>
              </w:rPr>
              <w:t>serão doados para o Instituto Federal de E</w:t>
            </w:r>
            <w:r>
              <w:rPr>
                <w:rFonts w:ascii="Palatino Linotype" w:hAnsi="Palatino Linotype" w:cs="Arial"/>
                <w:sz w:val="18"/>
              </w:rPr>
              <w:t>ducação, Ciência e Tecnologia da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</w:rPr>
              <w:t xml:space="preserve">Paraíba – Reitoria ou </w:t>
            </w:r>
            <w:r w:rsidRPr="00BE2151">
              <w:rPr>
                <w:rFonts w:ascii="Palatino Linotype" w:hAnsi="Palatino Linotype" w:cs="Arial"/>
                <w:i/>
                <w:sz w:val="18"/>
              </w:rPr>
              <w:t>Campus</w:t>
            </w:r>
            <w:r>
              <w:rPr>
                <w:rFonts w:ascii="Palatino Linotype" w:hAnsi="Palatino Linotype" w:cs="Arial"/>
                <w:sz w:val="18"/>
              </w:rPr>
              <w:t xml:space="preserve"> ______________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, </w:t>
            </w:r>
            <w:r>
              <w:rPr>
                <w:rFonts w:ascii="Palatino Linotype" w:hAnsi="Palatino Linotype" w:cs="Arial"/>
                <w:sz w:val="18"/>
              </w:rPr>
              <w:t xml:space="preserve">inscrito no </w:t>
            </w:r>
            <w:r w:rsidRPr="00BE2151">
              <w:rPr>
                <w:rFonts w:ascii="Palatino Linotype" w:hAnsi="Palatino Linotype" w:cs="Arial"/>
                <w:sz w:val="18"/>
              </w:rPr>
              <w:t>CNPJ</w:t>
            </w:r>
            <w:r>
              <w:rPr>
                <w:rFonts w:ascii="Palatino Linotype" w:hAnsi="Palatino Linotype" w:cs="Arial"/>
                <w:sz w:val="18"/>
              </w:rPr>
              <w:t xml:space="preserve"> sob o nº __.___.___/____-__,</w:t>
            </w:r>
            <w:r w:rsidRPr="00BE2151">
              <w:rPr>
                <w:rFonts w:ascii="Palatino Linotype" w:hAnsi="Palatino Linotype" w:cs="Arial"/>
                <w:sz w:val="18"/>
              </w:rPr>
              <w:t xml:space="preserve"> denominado</w:t>
            </w:r>
            <w:r w:rsidR="002C3AE7">
              <w:rPr>
                <w:rFonts w:ascii="Palatino Linotype" w:hAnsi="Palatino Linotype" w:cs="Arial"/>
                <w:sz w:val="18"/>
              </w:rPr>
              <w:t xml:space="preserve"> como </w:t>
            </w:r>
            <w:r w:rsidRPr="00BE2151">
              <w:rPr>
                <w:rFonts w:ascii="Palatino Linotype" w:hAnsi="Palatino Linotype" w:cs="Arial"/>
                <w:sz w:val="18"/>
              </w:rPr>
              <w:t>DONATÁRIO</w:t>
            </w:r>
            <w:r w:rsidR="002C3AE7">
              <w:rPr>
                <w:rFonts w:ascii="Palatino Linotype" w:hAnsi="Palatino Linotype" w:cs="Arial"/>
                <w:sz w:val="18"/>
              </w:rPr>
              <w:t xml:space="preserve">. </w:t>
            </w:r>
            <w:r w:rsidRPr="00BE2151">
              <w:rPr>
                <w:rFonts w:ascii="Palatino Linotype" w:hAnsi="Palatino Linotype" w:cs="Arial"/>
                <w:sz w:val="18"/>
              </w:rPr>
              <w:t>A doação ora efetivada tem caráter irrevogável, comprometendo-se o DONATÁRIO a utilizar todos os bens doados exclusivamente em atividades estatutárias. Pelo presente termo de doação, o DONATÁRIO terá a sua disposição logo após assinatura deste instrumento, todos os itens descritos anteriormente e os aceita nas condições em que se encontram.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061" w:type="dxa"/>
            <w:gridSpan w:val="6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Data:</w:t>
            </w:r>
          </w:p>
        </w:tc>
      </w:tr>
      <w:tr w:rsidR="00344AA3" w:rsidRPr="00344AA3" w:rsidTr="00344A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061" w:type="dxa"/>
            <w:gridSpan w:val="6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  <w:r w:rsidRPr="00344AA3">
              <w:rPr>
                <w:rFonts w:ascii="Palatino Linotype" w:hAnsi="Palatino Linotype" w:cs="Arial"/>
                <w:sz w:val="24"/>
                <w:szCs w:val="24"/>
              </w:rPr>
              <w:t>Assinaturas</w:t>
            </w:r>
          </w:p>
        </w:tc>
      </w:tr>
      <w:tr w:rsidR="00344AA3" w:rsidRPr="00344AA3" w:rsidTr="00BE2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531" w:type="dxa"/>
            <w:gridSpan w:val="2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shd w:val="clear" w:color="auto" w:fill="auto"/>
          </w:tcPr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:rsidR="00344AA3" w:rsidRPr="00344AA3" w:rsidRDefault="00344AA3" w:rsidP="008F123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</w:tc>
      </w:tr>
      <w:tr w:rsidR="00344AA3" w:rsidRPr="00344AA3" w:rsidTr="00BE2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31" w:type="dxa"/>
            <w:gridSpan w:val="2"/>
            <w:shd w:val="clear" w:color="auto" w:fill="auto"/>
          </w:tcPr>
          <w:p w:rsidR="00344AA3" w:rsidRPr="00344AA3" w:rsidRDefault="00344AA3" w:rsidP="00344AA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alatino Linotype" w:hAnsi="Palatino Linotype" w:cs="Arial"/>
                <w:sz w:val="10"/>
                <w:szCs w:val="10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Beneficiário</w:t>
            </w:r>
          </w:p>
        </w:tc>
        <w:tc>
          <w:tcPr>
            <w:tcW w:w="4530" w:type="dxa"/>
            <w:gridSpan w:val="4"/>
            <w:shd w:val="clear" w:color="auto" w:fill="auto"/>
          </w:tcPr>
          <w:p w:rsidR="00344AA3" w:rsidRPr="00344AA3" w:rsidRDefault="002C3AE7" w:rsidP="00481284">
            <w:pPr>
              <w:pStyle w:val="Default"/>
              <w:spacing w:line="276" w:lineRule="auto"/>
              <w:ind w:firstLine="0"/>
              <w:rPr>
                <w:rFonts w:ascii="Palatino Linotype" w:hAnsi="Palatino Linotype"/>
              </w:rPr>
            </w:pPr>
            <w:r w:rsidRPr="00F9089C"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Direto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r</w:t>
            </w:r>
            <w:r w:rsidRPr="00F9089C"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 xml:space="preserve"> de Administração de Materiais e Recursos Patrimoniais da Pró-Reitoria de Administração e Finanças 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ou</w:t>
            </w:r>
            <w:r w:rsidRPr="00F9089C"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C</w:t>
            </w:r>
            <w:r w:rsidRPr="00F9089C"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oordena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>dor</w:t>
            </w:r>
            <w:r w:rsidRPr="00F9089C"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 xml:space="preserve"> de Patrimônio e Almoxarifado 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 xml:space="preserve">do </w:t>
            </w:r>
            <w:r w:rsidRPr="00F9089C">
              <w:rPr>
                <w:rFonts w:ascii="Palatino Linotype" w:hAnsi="Palatino Linotype" w:cs="DejaVu Sans"/>
                <w:bCs/>
                <w:i/>
                <w:color w:val="auto"/>
                <w:sz w:val="20"/>
                <w:szCs w:val="20"/>
              </w:rPr>
              <w:t>Campus</w:t>
            </w:r>
            <w:r>
              <w:rPr>
                <w:rFonts w:ascii="Palatino Linotype" w:hAnsi="Palatino Linotype" w:cs="DejaVu Sans"/>
                <w:bCs/>
                <w:color w:val="auto"/>
                <w:sz w:val="20"/>
                <w:szCs w:val="20"/>
              </w:rPr>
              <w:t xml:space="preserve"> _________.</w:t>
            </w:r>
            <w:r>
              <w:rPr>
                <w:rFonts w:ascii="Palatino Linotype" w:hAnsi="Palatino Linotype"/>
              </w:rPr>
              <w:t xml:space="preserve"> </w:t>
            </w:r>
          </w:p>
        </w:tc>
      </w:tr>
    </w:tbl>
    <w:p w:rsidR="00344AA3" w:rsidRPr="00344AA3" w:rsidRDefault="00344AA3" w:rsidP="00F667C1">
      <w:pPr>
        <w:pStyle w:val="Default"/>
        <w:spacing w:line="276" w:lineRule="auto"/>
        <w:ind w:firstLine="0"/>
        <w:jc w:val="center"/>
        <w:rPr>
          <w:rFonts w:ascii="Palatino Linotype" w:hAnsi="Palatino Linotype" w:cs="DejaVu Sans"/>
          <w:b/>
          <w:bCs/>
          <w:sz w:val="20"/>
          <w:szCs w:val="20"/>
        </w:rPr>
      </w:pPr>
    </w:p>
    <w:sectPr w:rsidR="00344AA3" w:rsidRPr="00344AA3" w:rsidSect="004A7B65">
      <w:headerReference w:type="default" r:id="rId7"/>
      <w:footerReference w:type="default" r:id="rId8"/>
      <w:pgSz w:w="11906" w:h="16838"/>
      <w:pgMar w:top="567" w:right="1134" w:bottom="992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7E" w:rsidRDefault="00A8647E" w:rsidP="004A7B65">
      <w:pPr>
        <w:spacing w:line="240" w:lineRule="auto"/>
      </w:pPr>
      <w:r>
        <w:separator/>
      </w:r>
    </w:p>
  </w:endnote>
  <w:endnote w:type="continuationSeparator" w:id="0">
    <w:p w:rsidR="00A8647E" w:rsidRDefault="00A8647E" w:rsidP="004A7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Light">
    <w:altName w:val="Times New Roman"/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B65" w:rsidRDefault="004A7B65" w:rsidP="004A7B65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C98BE" wp14:editId="35BC88D7">
              <wp:simplePos x="0" y="0"/>
              <wp:positionH relativeFrom="column">
                <wp:posOffset>2019645</wp:posOffset>
              </wp:positionH>
              <wp:positionV relativeFrom="paragraph">
                <wp:posOffset>124664</wp:posOffset>
              </wp:positionV>
              <wp:extent cx="3738397" cy="0"/>
              <wp:effectExtent l="0" t="0" r="14605" b="1905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73839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A64F58" id="Conector reto 12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05pt,9.8pt" to="453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" strokecolor="#00b050" strokeweight="1.5pt">
              <v:stroke joinstyle="miter"/>
            </v:line>
          </w:pict>
        </mc:Fallback>
      </mc:AlternateContent>
    </w:r>
  </w:p>
  <w:p w:rsidR="004A7B65" w:rsidRPr="0031365B" w:rsidRDefault="004A7B65" w:rsidP="004A7B65">
    <w:pPr>
      <w:pStyle w:val="Rodap"/>
      <w:jc w:val="right"/>
      <w:rPr>
        <w:rFonts w:ascii="Palatino Linotype" w:hAnsi="Palatino Linotype"/>
        <w:b/>
        <w:sz w:val="16"/>
        <w:szCs w:val="16"/>
      </w:rPr>
    </w:pPr>
    <w:r w:rsidRPr="0031365B">
      <w:rPr>
        <w:rFonts w:ascii="Palatino Linotype" w:hAnsi="Palatino Linotype"/>
        <w:b/>
        <w:sz w:val="16"/>
        <w:szCs w:val="16"/>
      </w:rPr>
      <w:t>NOTA TÉCNICA nº 13/2017 - PROEXC/IFPB</w:t>
    </w:r>
  </w:p>
  <w:p w:rsidR="004A7B65" w:rsidRDefault="004A7B65" w:rsidP="004A7B65">
    <w:pPr>
      <w:pStyle w:val="Rodap"/>
      <w:jc w:val="right"/>
      <w:rPr>
        <w:rFonts w:ascii="Palatino Linotype" w:hAnsi="Palatino Linotype"/>
        <w:i/>
        <w:sz w:val="16"/>
        <w:szCs w:val="16"/>
      </w:rPr>
    </w:pPr>
    <w:r w:rsidRPr="0031365B">
      <w:rPr>
        <w:rFonts w:ascii="Palatino Linotype" w:hAnsi="Palatino Linotype"/>
        <w:i/>
        <w:sz w:val="16"/>
        <w:szCs w:val="16"/>
      </w:rPr>
      <w:t>Dispõe sobre a concessão e a prestação de contas de Taxas de Bancada</w:t>
    </w:r>
    <w:r>
      <w:rPr>
        <w:rFonts w:ascii="Palatino Linotype" w:hAnsi="Palatino Linotype"/>
        <w:i/>
        <w:sz w:val="16"/>
        <w:szCs w:val="16"/>
      </w:rPr>
      <w:t xml:space="preserve"> </w:t>
    </w:r>
  </w:p>
  <w:p w:rsidR="004A7B65" w:rsidRPr="00C101BE" w:rsidRDefault="004A7B65" w:rsidP="004A7B65">
    <w:pPr>
      <w:pStyle w:val="Rodap"/>
      <w:jc w:val="right"/>
      <w:rPr>
        <w:rFonts w:ascii="Palatino Linotype" w:hAnsi="Palatino Linotype"/>
        <w:i/>
      </w:rPr>
    </w:pPr>
    <w:proofErr w:type="gramStart"/>
    <w:r w:rsidRPr="0031365B">
      <w:rPr>
        <w:rFonts w:ascii="Palatino Linotype" w:hAnsi="Palatino Linotype"/>
        <w:i/>
        <w:sz w:val="16"/>
        <w:szCs w:val="16"/>
      </w:rPr>
      <w:t>vinculadas</w:t>
    </w:r>
    <w:proofErr w:type="gramEnd"/>
    <w:r w:rsidRPr="0031365B">
      <w:rPr>
        <w:rFonts w:ascii="Palatino Linotype" w:hAnsi="Palatino Linotype"/>
        <w:i/>
        <w:sz w:val="16"/>
        <w:szCs w:val="16"/>
      </w:rPr>
      <w:t xml:space="preserve"> às atividades de Extensão e Cultura</w:t>
    </w:r>
  </w:p>
  <w:p w:rsidR="004A7B65" w:rsidRDefault="004A7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7E" w:rsidRDefault="00A8647E" w:rsidP="004A7B65">
      <w:pPr>
        <w:spacing w:line="240" w:lineRule="auto"/>
      </w:pPr>
      <w:r>
        <w:separator/>
      </w:r>
    </w:p>
  </w:footnote>
  <w:footnote w:type="continuationSeparator" w:id="0">
    <w:p w:rsidR="00A8647E" w:rsidRDefault="00A8647E" w:rsidP="004A7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sz w:val="12"/>
      </w:rPr>
      <w:id w:val="-134254150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sz w:val="20"/>
      </w:rPr>
    </w:sdtEndPr>
    <w:sdtContent>
      <w:p w:rsidR="004A7B65" w:rsidRDefault="004A7B65" w:rsidP="004A7B65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2D5302">
          <w:rPr>
            <w:color w:val="7F7F7F" w:themeColor="background1" w:themeShade="7F"/>
            <w:spacing w:val="60"/>
            <w:sz w:val="12"/>
          </w:rPr>
          <w:t>Página</w:t>
        </w:r>
        <w:r w:rsidRPr="002D5302">
          <w:rPr>
            <w:sz w:val="12"/>
          </w:rPr>
          <w:t xml:space="preserve"> | </w:t>
        </w:r>
        <w:r w:rsidRPr="002D5302">
          <w:rPr>
            <w:sz w:val="12"/>
          </w:rPr>
          <w:fldChar w:fldCharType="begin"/>
        </w:r>
        <w:r w:rsidRPr="002D5302">
          <w:rPr>
            <w:sz w:val="12"/>
          </w:rPr>
          <w:instrText>PAGE   \* MERGEFORMAT</w:instrText>
        </w:r>
        <w:r w:rsidRPr="002D5302">
          <w:rPr>
            <w:sz w:val="12"/>
          </w:rPr>
          <w:fldChar w:fldCharType="separate"/>
        </w:r>
        <w:r w:rsidR="006D57D2" w:rsidRPr="006D57D2">
          <w:rPr>
            <w:b/>
            <w:bCs/>
            <w:noProof/>
            <w:sz w:val="12"/>
          </w:rPr>
          <w:t>1</w:t>
        </w:r>
        <w:r w:rsidRPr="002D5302">
          <w:rPr>
            <w:b/>
            <w:bCs/>
            <w:sz w:val="12"/>
          </w:rPr>
          <w:fldChar w:fldCharType="end"/>
        </w:r>
      </w:p>
    </w:sdtContent>
  </w:sdt>
  <w:p w:rsidR="004A7B65" w:rsidRDefault="004A7B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65"/>
    <w:rsid w:val="000676FC"/>
    <w:rsid w:val="00075172"/>
    <w:rsid w:val="000A7F8A"/>
    <w:rsid w:val="000C2668"/>
    <w:rsid w:val="0012692C"/>
    <w:rsid w:val="00135FB9"/>
    <w:rsid w:val="001F0F80"/>
    <w:rsid w:val="00223C29"/>
    <w:rsid w:val="002C3AE7"/>
    <w:rsid w:val="00344AA3"/>
    <w:rsid w:val="00357E95"/>
    <w:rsid w:val="00362D50"/>
    <w:rsid w:val="003F67B6"/>
    <w:rsid w:val="0044170F"/>
    <w:rsid w:val="00453C8C"/>
    <w:rsid w:val="00481284"/>
    <w:rsid w:val="004A7B65"/>
    <w:rsid w:val="004D0356"/>
    <w:rsid w:val="0050084E"/>
    <w:rsid w:val="00585246"/>
    <w:rsid w:val="00613310"/>
    <w:rsid w:val="00635FC0"/>
    <w:rsid w:val="006D27C7"/>
    <w:rsid w:val="006D57D2"/>
    <w:rsid w:val="0076687B"/>
    <w:rsid w:val="00767650"/>
    <w:rsid w:val="007A4C9D"/>
    <w:rsid w:val="007D746D"/>
    <w:rsid w:val="0081699F"/>
    <w:rsid w:val="00834FD8"/>
    <w:rsid w:val="00890FC7"/>
    <w:rsid w:val="0089162A"/>
    <w:rsid w:val="008E022D"/>
    <w:rsid w:val="008F68E5"/>
    <w:rsid w:val="00961C74"/>
    <w:rsid w:val="00975780"/>
    <w:rsid w:val="009810A4"/>
    <w:rsid w:val="009F50B6"/>
    <w:rsid w:val="00A7132B"/>
    <w:rsid w:val="00A8647E"/>
    <w:rsid w:val="00B44ADA"/>
    <w:rsid w:val="00B84D60"/>
    <w:rsid w:val="00BA2107"/>
    <w:rsid w:val="00BE2151"/>
    <w:rsid w:val="00C3374C"/>
    <w:rsid w:val="00C700D6"/>
    <w:rsid w:val="00CC18CD"/>
    <w:rsid w:val="00CD0577"/>
    <w:rsid w:val="00D330DE"/>
    <w:rsid w:val="00D6690C"/>
    <w:rsid w:val="00D919C8"/>
    <w:rsid w:val="00E25673"/>
    <w:rsid w:val="00E3285A"/>
    <w:rsid w:val="00E56498"/>
    <w:rsid w:val="00E85680"/>
    <w:rsid w:val="00EF1B4C"/>
    <w:rsid w:val="00EF4630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45A221B-7A7F-4B33-A1FE-CB07E5F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B65"/>
    <w:pPr>
      <w:spacing w:after="0" w:line="360" w:lineRule="auto"/>
      <w:ind w:firstLine="1134"/>
      <w:jc w:val="both"/>
    </w:pPr>
    <w:rPr>
      <w:rFonts w:ascii="DejaVu Sans Light" w:eastAsia="Calibri" w:hAnsi="DejaVu Sans Light" w:cs="DejaVu Sans Light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customStyle="1" w:styleId="Default">
    <w:name w:val="Default"/>
    <w:rsid w:val="004A7B65"/>
    <w:pPr>
      <w:autoSpaceDE w:val="0"/>
      <w:autoSpaceDN w:val="0"/>
      <w:adjustRightInd w:val="0"/>
      <w:spacing w:after="0" w:line="360" w:lineRule="auto"/>
      <w:ind w:firstLine="1134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A7B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B65"/>
    <w:rPr>
      <w:rFonts w:ascii="DejaVu Sans Light" w:eastAsia="Calibri" w:hAnsi="DejaVu Sans Light" w:cs="DejaVu Sans Light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310"/>
    <w:pPr>
      <w:ind w:left="720"/>
      <w:contextualSpacing/>
    </w:pPr>
  </w:style>
  <w:style w:type="table" w:styleId="Tabelacomgrade">
    <w:name w:val="Table Grid"/>
    <w:basedOn w:val="Tabelanormal"/>
    <w:uiPriority w:val="39"/>
    <w:rsid w:val="00E5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 PROEXC</dc:creator>
  <cp:keywords/>
  <dc:description/>
  <cp:lastModifiedBy>IFPB PROEXC</cp:lastModifiedBy>
  <cp:revision>53</cp:revision>
  <dcterms:created xsi:type="dcterms:W3CDTF">2017-12-06T18:09:00Z</dcterms:created>
  <dcterms:modified xsi:type="dcterms:W3CDTF">2017-12-06T22:41:00Z</dcterms:modified>
</cp:coreProperties>
</file>