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65" w:rsidRPr="00CD0577" w:rsidRDefault="004A7B65" w:rsidP="00075172">
      <w:pPr>
        <w:pStyle w:val="Cabealho"/>
        <w:spacing w:line="276" w:lineRule="auto"/>
        <w:jc w:val="right"/>
        <w:rPr>
          <w:rFonts w:ascii="Palatino Linotype" w:eastAsia="Batang" w:hAnsi="Palatino Linotype"/>
          <w:sz w:val="16"/>
          <w:szCs w:val="16"/>
        </w:rPr>
      </w:pPr>
      <w:r w:rsidRPr="00CD0577">
        <w:rPr>
          <w:rFonts w:ascii="Palatino Linotype" w:eastAsia="Batang" w:hAnsi="Palatino Linotype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62E9018" wp14:editId="335AC482">
            <wp:simplePos x="0" y="0"/>
            <wp:positionH relativeFrom="margin">
              <wp:posOffset>2574925</wp:posOffset>
            </wp:positionH>
            <wp:positionV relativeFrom="paragraph">
              <wp:posOffset>-32080</wp:posOffset>
            </wp:positionV>
            <wp:extent cx="600075" cy="600075"/>
            <wp:effectExtent l="0" t="0" r="9525" b="9525"/>
            <wp:wrapNone/>
            <wp:docPr id="10" name="Imagem 10" descr="C:\Users\Public\Pictures\bras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ublic\Pictures\brasã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075172" w:rsidRPr="00CD0577" w:rsidRDefault="00075172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SERVIÇO PÚBLICO FEDERAL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MINISTÉRIO DA EDUCAÇÃO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INSTITUTO FEDERAL DE EDUCAÇÃO, CIÊNCIA E TECNOLOGIA DA PARAÍBA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PRÓ-REITORIA DE EXTENSÃO E CULTURA</w:t>
      </w:r>
    </w:p>
    <w:p w:rsidR="004A7B65" w:rsidRPr="00CD0577" w:rsidRDefault="004A7B65" w:rsidP="00075172">
      <w:pPr>
        <w:pStyle w:val="Default"/>
        <w:spacing w:line="276" w:lineRule="auto"/>
        <w:ind w:firstLine="0"/>
        <w:rPr>
          <w:rFonts w:ascii="Palatino Linotype" w:hAnsi="Palatino Linotype" w:cs="DejaVu Sans"/>
        </w:rPr>
      </w:pPr>
    </w:p>
    <w:p w:rsidR="004A7B65" w:rsidRPr="00CD0577" w:rsidRDefault="004A7B65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  <w:r w:rsidRPr="00CD0577">
        <w:rPr>
          <w:rFonts w:ascii="Palatino Linotype" w:hAnsi="Palatino Linotype" w:cs="DejaVu Sans"/>
          <w:b/>
          <w:bCs/>
          <w:sz w:val="20"/>
          <w:szCs w:val="20"/>
        </w:rPr>
        <w:t xml:space="preserve">ANEXO I </w:t>
      </w:r>
      <w:r w:rsidR="00EF4C09">
        <w:rPr>
          <w:rFonts w:ascii="Palatino Linotype" w:hAnsi="Palatino Linotype" w:cs="DejaVu Sans"/>
          <w:b/>
          <w:bCs/>
          <w:sz w:val="20"/>
          <w:szCs w:val="20"/>
        </w:rPr>
        <w:t>–</w:t>
      </w:r>
      <w:r w:rsidRPr="00CD0577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EF4C09">
        <w:rPr>
          <w:rFonts w:ascii="Palatino Linotype" w:hAnsi="Palatino Linotype" w:cs="DejaVu Sans"/>
          <w:b/>
          <w:bCs/>
          <w:sz w:val="20"/>
          <w:szCs w:val="20"/>
        </w:rPr>
        <w:t xml:space="preserve">MODELO DE </w:t>
      </w:r>
      <w:r w:rsidRPr="00CD0577">
        <w:rPr>
          <w:rFonts w:ascii="Palatino Linotype" w:hAnsi="Palatino Linotype" w:cs="DejaVu Sans"/>
          <w:b/>
          <w:bCs/>
          <w:sz w:val="20"/>
          <w:szCs w:val="20"/>
        </w:rPr>
        <w:t>RELATÓRIO TÉCNICO DE PRESTAÇÃO DE CONTAS DA TAXA DE BANCADA</w:t>
      </w: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075172" w:rsidRPr="00CD0577" w:rsidRDefault="00075172" w:rsidP="00075172">
      <w:pPr>
        <w:spacing w:line="276" w:lineRule="auto"/>
        <w:rPr>
          <w:rFonts w:ascii="Palatino Linotype" w:hAnsi="Palatino Linotype"/>
        </w:rPr>
      </w:pPr>
    </w:p>
    <w:p w:rsidR="00075172" w:rsidRPr="00CD0577" w:rsidRDefault="00075172" w:rsidP="00075172">
      <w:pPr>
        <w:spacing w:line="276" w:lineRule="auto"/>
        <w:rPr>
          <w:rFonts w:ascii="Palatino Linotype" w:hAnsi="Palatino Linotype"/>
        </w:rPr>
      </w:pPr>
    </w:p>
    <w:p w:rsidR="00075172" w:rsidRPr="00CD0577" w:rsidRDefault="00075172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12692C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b/>
          <w:i/>
          <w:sz w:val="24"/>
          <w:szCs w:val="24"/>
        </w:rPr>
      </w:pPr>
      <w:r w:rsidRPr="00CD0577">
        <w:rPr>
          <w:rFonts w:ascii="Palatino Linotype" w:hAnsi="Palatino Linotype"/>
          <w:b/>
          <w:i/>
          <w:sz w:val="24"/>
          <w:szCs w:val="24"/>
        </w:rPr>
        <w:t>Nome do Beneficiário</w:t>
      </w: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2"/>
          <w:szCs w:val="24"/>
        </w:rPr>
      </w:pPr>
      <w:r w:rsidRPr="00CD0577">
        <w:rPr>
          <w:rFonts w:ascii="Palatino Linotype" w:hAnsi="Palatino Linotype"/>
          <w:sz w:val="22"/>
          <w:szCs w:val="24"/>
        </w:rPr>
        <w:t>Edital PROEXC nº 001/2017</w:t>
      </w: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2"/>
          <w:szCs w:val="24"/>
        </w:rPr>
      </w:pPr>
      <w:r w:rsidRPr="00CD0577">
        <w:rPr>
          <w:rFonts w:ascii="Palatino Linotype" w:hAnsi="Palatino Linotype"/>
          <w:sz w:val="22"/>
          <w:szCs w:val="24"/>
        </w:rPr>
        <w:t>Título da Proposta: “IV ENEX”</w:t>
      </w: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  <w:r w:rsidRPr="00CD0577">
        <w:rPr>
          <w:rFonts w:ascii="Palatino Linotype" w:hAnsi="Palatino Linotype"/>
          <w:i/>
          <w:sz w:val="22"/>
          <w:szCs w:val="24"/>
        </w:rPr>
        <w:t>Campus</w:t>
      </w:r>
      <w:r w:rsidRPr="00CD0577">
        <w:rPr>
          <w:rFonts w:ascii="Palatino Linotype" w:hAnsi="Palatino Linotype"/>
          <w:sz w:val="22"/>
          <w:szCs w:val="24"/>
        </w:rPr>
        <w:t xml:space="preserve"> de Execução da Proposta: Campina Grande</w:t>
      </w:r>
      <w:r w:rsidRPr="00CD0577">
        <w:rPr>
          <w:rFonts w:ascii="Palatino Linotype" w:hAnsi="Palatino Linotype"/>
          <w:sz w:val="24"/>
          <w:szCs w:val="24"/>
        </w:rPr>
        <w:t xml:space="preserve">    </w:t>
      </w: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sz w:val="22"/>
          <w:szCs w:val="24"/>
        </w:rPr>
      </w:pPr>
      <w:r w:rsidRPr="00CD0577">
        <w:rPr>
          <w:rFonts w:ascii="Palatino Linotype" w:hAnsi="Palatino Linotype"/>
          <w:sz w:val="22"/>
          <w:szCs w:val="24"/>
        </w:rPr>
        <w:t>Dezembro/2017</w:t>
      </w:r>
    </w:p>
    <w:p w:rsidR="00613310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lastRenderedPageBreak/>
        <w:t>1</w:t>
      </w:r>
      <w:r w:rsidR="00613310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. Introdução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Este documento detalha a prestação de contas referente à Taxa de Bancada recebida por </w:t>
      </w: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Fulano de Tal, </w:t>
      </w:r>
      <w:r w:rsidRPr="00CD0577">
        <w:rPr>
          <w:rFonts w:ascii="Palatino Linotype" w:eastAsiaTheme="minorHAnsi" w:hAnsi="Palatino Linotype" w:cs="TimesNewRomanPS-BoldMT"/>
          <w:bCs/>
          <w:color w:val="000000"/>
          <w:lang w:eastAsia="en-US"/>
        </w:rPr>
        <w:t xml:space="preserve">inscrito no CPF sob o nº </w:t>
      </w:r>
      <w:proofErr w:type="spellStart"/>
      <w:r w:rsidRPr="00CD0577">
        <w:rPr>
          <w:rFonts w:ascii="Palatino Linotype" w:eastAsiaTheme="minorHAnsi" w:hAnsi="Palatino Linotype" w:cs="TimesNewRomanPS-BoldMT"/>
          <w:bCs/>
          <w:color w:val="000000"/>
          <w:lang w:eastAsia="en-US"/>
        </w:rPr>
        <w:t>xxx.xxx.xxx-xx</w:t>
      </w:r>
      <w:proofErr w:type="spellEnd"/>
      <w:r w:rsidRPr="00CD0577">
        <w:rPr>
          <w:rFonts w:ascii="Palatino Linotype" w:eastAsiaTheme="minorHAnsi" w:hAnsi="Palatino Linotype" w:cs="TimesNewRomanPS-BoldMT"/>
          <w:bCs/>
          <w:color w:val="000000"/>
          <w:lang w:eastAsia="en-US"/>
        </w:rPr>
        <w:t xml:space="preserve">, 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para execução de ações de extensão e cultura, no período de </w:t>
      </w:r>
      <w:r w:rsidR="009F50B6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15 de 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maio</w:t>
      </w:r>
      <w:r w:rsidR="009F50B6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 a 31 de d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ezembro</w:t>
      </w:r>
      <w:r w:rsidR="009F50B6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 de 2017, em razão de aprovação da proposta intitulada “IV ENEX”, submetida através do Edital PROEXC nº 001/2017.</w:t>
      </w:r>
    </w:p>
    <w:p w:rsidR="009F50B6" w:rsidRPr="00CD0577" w:rsidRDefault="009F50B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</w:p>
    <w:p w:rsidR="00453C8C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O valor total da </w:t>
      </w:r>
      <w:r w:rsidR="00453C8C" w:rsidRPr="00CD0577">
        <w:rPr>
          <w:rFonts w:ascii="Palatino Linotype" w:eastAsiaTheme="minorHAnsi" w:hAnsi="Palatino Linotype" w:cs="TimesNewRomanPSMT"/>
          <w:color w:val="000000"/>
          <w:lang w:eastAsia="en-US"/>
        </w:rPr>
        <w:t>Taxa de B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ancada recebid</w:t>
      </w:r>
      <w:r w:rsidR="00453C8C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a 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foi de </w:t>
      </w: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R$</w:t>
      </w:r>
      <w:r w:rsidR="00453C8C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 5.000,00 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(</w:t>
      </w:r>
      <w:r w:rsidR="00453C8C" w:rsidRPr="00CD0577">
        <w:rPr>
          <w:rFonts w:ascii="Palatino Linotype" w:eastAsiaTheme="minorHAnsi" w:hAnsi="Palatino Linotype" w:cs="TimesNewRomanPSMT"/>
          <w:color w:val="000000"/>
          <w:lang w:eastAsia="en-US"/>
        </w:rPr>
        <w:t>cinco mil reais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)</w:t>
      </w:r>
      <w:r w:rsidR="00453C8C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, paga em parcela única ou em 02 (duas) parcelas de R$ </w:t>
      </w:r>
      <w:r w:rsidR="00453C8C" w:rsidRPr="00CD0577">
        <w:rPr>
          <w:rFonts w:ascii="Palatino Linotype" w:eastAsiaTheme="minorHAnsi" w:hAnsi="Palatino Linotype" w:cs="TimesNewRomanPSMT"/>
          <w:b/>
          <w:color w:val="000000"/>
          <w:lang w:eastAsia="en-US"/>
        </w:rPr>
        <w:t>2.500,00</w:t>
      </w:r>
      <w:r w:rsidR="00453C8C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 (dois mil e quinhentos reais) cada, no dia 15 de maio de 2017 ou nos dias 15 de maio de 2017 e 30 de setembro de 2017.</w:t>
      </w:r>
    </w:p>
    <w:p w:rsidR="00453C8C" w:rsidRPr="00CD0577" w:rsidRDefault="00453C8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 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O valor referente a </w:t>
      </w:r>
      <w:r w:rsidR="0089162A" w:rsidRPr="00CD0577">
        <w:rPr>
          <w:rFonts w:ascii="Palatino Linotype" w:eastAsiaTheme="minorHAnsi" w:hAnsi="Palatino Linotype" w:cs="TimesNewRomanPSMT"/>
          <w:color w:val="000000"/>
          <w:lang w:eastAsia="en-US"/>
        </w:rPr>
        <w:t>Taxa de Bancada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 foi gasto com diárias, passagens, </w:t>
      </w:r>
      <w:r w:rsidR="0089162A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pagamento de prestação de serviços de pessoa física/jurídica, aquisição de equipamentos e materiais permanentes, 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inscrições em congressos</w:t>
      </w:r>
      <w:r w:rsidR="00E56498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, 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compra </w:t>
      </w:r>
      <w:r w:rsidR="00E56498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combustível e aquisição de 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livros, de acordo com </w:t>
      </w:r>
      <w:r w:rsidR="00E56498" w:rsidRPr="00CD0577">
        <w:rPr>
          <w:rFonts w:ascii="Palatino Linotype" w:eastAsiaTheme="minorHAnsi" w:hAnsi="Palatino Linotype" w:cs="TimesNewRomanPSMT"/>
          <w:color w:val="000000"/>
          <w:lang w:eastAsia="en-US"/>
        </w:rPr>
        <w:t>a recomendação da Nota Técnica nº 13 – PROEXC/IFPB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. A Tabela 1 detalha os gastos</w:t>
      </w:r>
      <w:r w:rsidR="00E56498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 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div</w:t>
      </w:r>
      <w:r w:rsidR="00E56498" w:rsidRPr="00CD0577">
        <w:rPr>
          <w:rFonts w:ascii="Palatino Linotype" w:eastAsiaTheme="minorHAnsi" w:hAnsi="Palatino Linotype" w:cs="TimesNewRomanPSMT"/>
          <w:color w:val="000000"/>
          <w:lang w:eastAsia="en-US"/>
        </w:rPr>
        <w:t>ididos nas categorias descritas:</w:t>
      </w:r>
    </w:p>
    <w:p w:rsidR="00E56498" w:rsidRPr="00CD0577" w:rsidRDefault="00E56498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</w:p>
    <w:p w:rsidR="00E56498" w:rsidRPr="00CD0577" w:rsidRDefault="00E56498" w:rsidP="00E5649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Tabela 1 – Gastos divididos por categorias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56498" w:rsidRPr="00CD0577" w:rsidTr="00E56498">
        <w:tc>
          <w:tcPr>
            <w:tcW w:w="4530" w:type="dxa"/>
          </w:tcPr>
          <w:p w:rsidR="00E56498" w:rsidRPr="00CD0577" w:rsidRDefault="00E56498" w:rsidP="0061331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Categoria</w:t>
            </w:r>
          </w:p>
        </w:tc>
        <w:tc>
          <w:tcPr>
            <w:tcW w:w="4531" w:type="dxa"/>
          </w:tcPr>
          <w:p w:rsidR="00E56498" w:rsidRPr="00CD0577" w:rsidRDefault="00E56498" w:rsidP="00E56498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Valor Gasto</w:t>
            </w:r>
          </w:p>
        </w:tc>
      </w:tr>
      <w:tr w:rsidR="00E56498" w:rsidRPr="00CD0577" w:rsidTr="00E56498">
        <w:tc>
          <w:tcPr>
            <w:tcW w:w="4530" w:type="dxa"/>
          </w:tcPr>
          <w:p w:rsidR="00E56498" w:rsidRPr="00CD0577" w:rsidRDefault="00E56498" w:rsidP="0061331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Diárias</w:t>
            </w:r>
          </w:p>
        </w:tc>
        <w:tc>
          <w:tcPr>
            <w:tcW w:w="4531" w:type="dxa"/>
          </w:tcPr>
          <w:p w:rsidR="00E56498" w:rsidRPr="00CD0577" w:rsidRDefault="00890FC7" w:rsidP="003F67B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R$ 1.000,00</w:t>
            </w:r>
          </w:p>
        </w:tc>
      </w:tr>
      <w:tr w:rsidR="00E56498" w:rsidRPr="00CD0577" w:rsidTr="00E56498">
        <w:tc>
          <w:tcPr>
            <w:tcW w:w="4530" w:type="dxa"/>
          </w:tcPr>
          <w:p w:rsidR="00E56498" w:rsidRPr="00CD0577" w:rsidRDefault="00E56498" w:rsidP="0061331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Passagens</w:t>
            </w:r>
          </w:p>
        </w:tc>
        <w:tc>
          <w:tcPr>
            <w:tcW w:w="4531" w:type="dxa"/>
          </w:tcPr>
          <w:p w:rsidR="003F67B6" w:rsidRPr="00CD0577" w:rsidRDefault="003F67B6" w:rsidP="003F67B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R$ 1.000,00</w:t>
            </w:r>
          </w:p>
        </w:tc>
      </w:tr>
      <w:tr w:rsidR="003F67B6" w:rsidRPr="00CD0577" w:rsidTr="00E56498">
        <w:tc>
          <w:tcPr>
            <w:tcW w:w="4530" w:type="dxa"/>
          </w:tcPr>
          <w:p w:rsidR="003F67B6" w:rsidRPr="00CD0577" w:rsidRDefault="003F67B6" w:rsidP="003F67B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Prestação de serviço – PF</w:t>
            </w:r>
            <w:r w:rsidR="00890FC7"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/PJ</w:t>
            </w:r>
          </w:p>
        </w:tc>
        <w:tc>
          <w:tcPr>
            <w:tcW w:w="4531" w:type="dxa"/>
          </w:tcPr>
          <w:p w:rsidR="003F67B6" w:rsidRPr="00CD0577" w:rsidRDefault="00890FC7" w:rsidP="003F67B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R$ 1.000,00</w:t>
            </w:r>
          </w:p>
        </w:tc>
      </w:tr>
      <w:tr w:rsidR="003F67B6" w:rsidRPr="00CD0577" w:rsidTr="00E56498">
        <w:tc>
          <w:tcPr>
            <w:tcW w:w="4530" w:type="dxa"/>
          </w:tcPr>
          <w:p w:rsidR="003F67B6" w:rsidRPr="00CD0577" w:rsidRDefault="00890FC7" w:rsidP="003F67B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 xml:space="preserve">Aquisição de </w:t>
            </w:r>
            <w:r w:rsidR="003F67B6"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Equipamentos</w:t>
            </w: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 xml:space="preserve"> e Livros</w:t>
            </w:r>
          </w:p>
        </w:tc>
        <w:tc>
          <w:tcPr>
            <w:tcW w:w="4531" w:type="dxa"/>
          </w:tcPr>
          <w:p w:rsidR="003F67B6" w:rsidRPr="00CD0577" w:rsidRDefault="00890FC7" w:rsidP="003F67B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R$ 1.000,00</w:t>
            </w:r>
          </w:p>
        </w:tc>
      </w:tr>
      <w:tr w:rsidR="003F67B6" w:rsidRPr="00CD0577" w:rsidTr="00E56498">
        <w:tc>
          <w:tcPr>
            <w:tcW w:w="4530" w:type="dxa"/>
          </w:tcPr>
          <w:p w:rsidR="003F67B6" w:rsidRPr="00CD0577" w:rsidRDefault="003F67B6" w:rsidP="003F67B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Inscrição em congressos</w:t>
            </w:r>
          </w:p>
        </w:tc>
        <w:tc>
          <w:tcPr>
            <w:tcW w:w="4531" w:type="dxa"/>
          </w:tcPr>
          <w:p w:rsidR="003F67B6" w:rsidRPr="00CD0577" w:rsidRDefault="003F67B6" w:rsidP="003F67B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R$ 1.000,00</w:t>
            </w:r>
          </w:p>
        </w:tc>
      </w:tr>
    </w:tbl>
    <w:p w:rsidR="00453C8C" w:rsidRPr="00CD0577" w:rsidRDefault="00453C8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2. </w:t>
      </w:r>
      <w:r w:rsidR="00613310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Detalhamento dos Gastos</w:t>
      </w:r>
    </w:p>
    <w:p w:rsidR="00613310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Est</w:t>
      </w:r>
      <w:r w:rsidR="00613310" w:rsidRPr="00CD0577">
        <w:rPr>
          <w:rFonts w:ascii="Palatino Linotype" w:eastAsiaTheme="minorHAnsi" w:hAnsi="Palatino Linotype" w:cs="TimesNewRomanPSMT"/>
          <w:color w:val="000000"/>
          <w:lang w:eastAsia="en-US"/>
        </w:rPr>
        <w:t>a seção detalha os gastos referentes a cada uma das categorias descritas na Tabela 1.</w:t>
      </w:r>
    </w:p>
    <w:p w:rsidR="00E25673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E25673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2.1 Diárias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Parte do valor gasto com diárias refere-se ao pagamento de hospedagem em hotéis para que ...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A Tabela 2 detalha os valores gastos com diárias.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Tabela 2 – Gastos referentes a diárias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5"/>
        <w:gridCol w:w="2266"/>
      </w:tblGrid>
      <w:tr w:rsidR="00E25673" w:rsidRPr="00CD0577" w:rsidTr="00D6690C">
        <w:tc>
          <w:tcPr>
            <w:tcW w:w="2265" w:type="dxa"/>
          </w:tcPr>
          <w:p w:rsidR="00E25673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Local</w:t>
            </w:r>
          </w:p>
        </w:tc>
        <w:tc>
          <w:tcPr>
            <w:tcW w:w="2125" w:type="dxa"/>
          </w:tcPr>
          <w:p w:rsidR="00E25673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Hotel/Pousada</w:t>
            </w:r>
          </w:p>
        </w:tc>
        <w:tc>
          <w:tcPr>
            <w:tcW w:w="2405" w:type="dxa"/>
          </w:tcPr>
          <w:p w:rsidR="00E25673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Período</w:t>
            </w:r>
          </w:p>
        </w:tc>
        <w:tc>
          <w:tcPr>
            <w:tcW w:w="2266" w:type="dxa"/>
          </w:tcPr>
          <w:p w:rsidR="00E25673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E25673" w:rsidRPr="00CD0577" w:rsidTr="00D6690C">
        <w:tc>
          <w:tcPr>
            <w:tcW w:w="2265" w:type="dxa"/>
          </w:tcPr>
          <w:p w:rsidR="00E25673" w:rsidRPr="00CD0577" w:rsidRDefault="004D0356" w:rsidP="00E256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Picuí</w:t>
            </w:r>
          </w:p>
        </w:tc>
        <w:tc>
          <w:tcPr>
            <w:tcW w:w="2125" w:type="dxa"/>
          </w:tcPr>
          <w:p w:rsidR="00E25673" w:rsidRPr="00CD0577" w:rsidRDefault="004D0356" w:rsidP="00E256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Três Rios</w:t>
            </w:r>
          </w:p>
        </w:tc>
        <w:tc>
          <w:tcPr>
            <w:tcW w:w="2405" w:type="dxa"/>
          </w:tcPr>
          <w:p w:rsidR="00E25673" w:rsidRPr="00CD0577" w:rsidRDefault="004D0356" w:rsidP="00E256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01/06/2017 a 03/06/2017</w:t>
            </w:r>
          </w:p>
        </w:tc>
        <w:tc>
          <w:tcPr>
            <w:tcW w:w="2266" w:type="dxa"/>
          </w:tcPr>
          <w:p w:rsidR="00E25673" w:rsidRPr="00CD0577" w:rsidRDefault="004D0356" w:rsidP="00E256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R$ 250,00</w:t>
            </w:r>
          </w:p>
        </w:tc>
      </w:tr>
      <w:tr w:rsidR="004D0356" w:rsidRPr="00CD0577" w:rsidTr="00D6690C">
        <w:tc>
          <w:tcPr>
            <w:tcW w:w="226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Monteiro</w:t>
            </w:r>
          </w:p>
        </w:tc>
        <w:tc>
          <w:tcPr>
            <w:tcW w:w="212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Três Lagoas</w:t>
            </w:r>
          </w:p>
        </w:tc>
        <w:tc>
          <w:tcPr>
            <w:tcW w:w="240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01/07/2017 a 03/07/2017</w:t>
            </w:r>
          </w:p>
        </w:tc>
        <w:tc>
          <w:tcPr>
            <w:tcW w:w="2266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R$ 250,00</w:t>
            </w:r>
          </w:p>
        </w:tc>
      </w:tr>
      <w:tr w:rsidR="004D0356" w:rsidRPr="00CD0577" w:rsidTr="00D6690C">
        <w:tc>
          <w:tcPr>
            <w:tcW w:w="226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12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40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4D0356" w:rsidRPr="00CD0577" w:rsidTr="00D6690C">
        <w:tc>
          <w:tcPr>
            <w:tcW w:w="226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12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40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4D0356" w:rsidRPr="00CD0577" w:rsidTr="00D6690C">
        <w:tc>
          <w:tcPr>
            <w:tcW w:w="226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12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40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4D0356" w:rsidRPr="00CD0577" w:rsidTr="005644C8">
        <w:tc>
          <w:tcPr>
            <w:tcW w:w="6795" w:type="dxa"/>
            <w:gridSpan w:val="3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2266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R$ 500,00</w:t>
            </w:r>
          </w:p>
        </w:tc>
      </w:tr>
    </w:tbl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4D0356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2.</w:t>
      </w:r>
      <w:r w:rsidR="004D0356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2</w:t>
      </w: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 </w:t>
      </w:r>
      <w:r w:rsidR="004D0356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Passagens</w:t>
      </w:r>
    </w:p>
    <w:p w:rsidR="004D0356" w:rsidRPr="00CD0577" w:rsidRDefault="004D035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Cs/>
          <w:color w:val="000000"/>
          <w:lang w:eastAsia="en-US"/>
        </w:rPr>
        <w:t>Para que a equipe da atividade de extensão pudesse participar do...</w:t>
      </w: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A Tabela 3 detalha os gastos referentes a passagens aéreas e rodoviárias.</w:t>
      </w: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 </w:t>
      </w:r>
    </w:p>
    <w:p w:rsidR="00EF4630" w:rsidRPr="00CD0577" w:rsidRDefault="00EF4630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834FD8" w:rsidRPr="00CD0577" w:rsidRDefault="00834FD8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834FD8" w:rsidRPr="00CD0577" w:rsidRDefault="00834FD8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lastRenderedPageBreak/>
        <w:t>Tabela 3 – Gastos referentes a passagens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219"/>
        <w:gridCol w:w="1812"/>
        <w:gridCol w:w="1812"/>
        <w:gridCol w:w="1813"/>
      </w:tblGrid>
      <w:tr w:rsidR="004D0356" w:rsidRPr="00CD0577" w:rsidTr="004D0356">
        <w:tc>
          <w:tcPr>
            <w:tcW w:w="240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Origem/Destino</w:t>
            </w:r>
          </w:p>
        </w:tc>
        <w:tc>
          <w:tcPr>
            <w:tcW w:w="1219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Tipo</w:t>
            </w:r>
          </w:p>
        </w:tc>
        <w:tc>
          <w:tcPr>
            <w:tcW w:w="1812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Ida</w:t>
            </w:r>
          </w:p>
        </w:tc>
        <w:tc>
          <w:tcPr>
            <w:tcW w:w="1812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Volta</w:t>
            </w:r>
          </w:p>
        </w:tc>
        <w:tc>
          <w:tcPr>
            <w:tcW w:w="1813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4D0356" w:rsidRPr="00CD0577" w:rsidTr="004D0356">
        <w:tc>
          <w:tcPr>
            <w:tcW w:w="240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Picuí/Patos</w:t>
            </w:r>
          </w:p>
        </w:tc>
        <w:tc>
          <w:tcPr>
            <w:tcW w:w="1219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Rodoviária</w:t>
            </w:r>
          </w:p>
        </w:tc>
        <w:tc>
          <w:tcPr>
            <w:tcW w:w="1812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01/01/2017</w:t>
            </w:r>
          </w:p>
        </w:tc>
        <w:tc>
          <w:tcPr>
            <w:tcW w:w="1812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10/01/2017</w:t>
            </w:r>
          </w:p>
        </w:tc>
        <w:tc>
          <w:tcPr>
            <w:tcW w:w="1813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R$ 100,00</w:t>
            </w:r>
          </w:p>
        </w:tc>
      </w:tr>
      <w:tr w:rsidR="004D0356" w:rsidRPr="00CD0577" w:rsidTr="004D0356">
        <w:tc>
          <w:tcPr>
            <w:tcW w:w="240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Monteiro/Sousa</w:t>
            </w:r>
          </w:p>
        </w:tc>
        <w:tc>
          <w:tcPr>
            <w:tcW w:w="1219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Rodoviária</w:t>
            </w:r>
          </w:p>
        </w:tc>
        <w:tc>
          <w:tcPr>
            <w:tcW w:w="1812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02/02/2017</w:t>
            </w:r>
          </w:p>
        </w:tc>
        <w:tc>
          <w:tcPr>
            <w:tcW w:w="1812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20/02/2017</w:t>
            </w:r>
          </w:p>
        </w:tc>
        <w:tc>
          <w:tcPr>
            <w:tcW w:w="1813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R$ 100,00</w:t>
            </w:r>
          </w:p>
        </w:tc>
      </w:tr>
      <w:tr w:rsidR="004D0356" w:rsidRPr="00CD0577" w:rsidTr="004D0356">
        <w:tc>
          <w:tcPr>
            <w:tcW w:w="240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João Pessoa/São Paulo</w:t>
            </w:r>
          </w:p>
        </w:tc>
        <w:tc>
          <w:tcPr>
            <w:tcW w:w="1219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Aérea</w:t>
            </w:r>
          </w:p>
        </w:tc>
        <w:tc>
          <w:tcPr>
            <w:tcW w:w="1812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03/03/2017</w:t>
            </w:r>
          </w:p>
        </w:tc>
        <w:tc>
          <w:tcPr>
            <w:tcW w:w="1812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04/03/2017</w:t>
            </w:r>
          </w:p>
        </w:tc>
        <w:tc>
          <w:tcPr>
            <w:tcW w:w="1813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  <w:t>R$ 2.000,00</w:t>
            </w:r>
          </w:p>
        </w:tc>
      </w:tr>
      <w:tr w:rsidR="004D0356" w:rsidRPr="00CD0577" w:rsidTr="004D0356">
        <w:tc>
          <w:tcPr>
            <w:tcW w:w="240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219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3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</w:p>
        </w:tc>
      </w:tr>
      <w:tr w:rsidR="004D0356" w:rsidRPr="00CD0577" w:rsidTr="004D0356">
        <w:tc>
          <w:tcPr>
            <w:tcW w:w="2405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219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3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MT"/>
                <w:color w:val="000000"/>
                <w:lang w:eastAsia="en-US"/>
              </w:rPr>
            </w:pPr>
          </w:p>
        </w:tc>
      </w:tr>
      <w:tr w:rsidR="004D0356" w:rsidRPr="00CD0577" w:rsidTr="00982617">
        <w:tc>
          <w:tcPr>
            <w:tcW w:w="7248" w:type="dxa"/>
            <w:gridSpan w:val="4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1813" w:type="dxa"/>
          </w:tcPr>
          <w:p w:rsidR="004D0356" w:rsidRPr="00CD0577" w:rsidRDefault="004D0356" w:rsidP="004D035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R$ 2.100,00</w:t>
            </w:r>
          </w:p>
        </w:tc>
      </w:tr>
    </w:tbl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2.3 </w:t>
      </w:r>
      <w:r w:rsidR="00890FC7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Prestação de Serviço – PF/PJ</w:t>
      </w: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Parte do valor recebido foi gasto para pagamento dos serviços de... </w:t>
      </w: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A Tabela 4 detalha os valores gastos com prestação de serviços.</w:t>
      </w: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Tabela 4 – Gastos referentes a </w:t>
      </w:r>
      <w:r w:rsidR="00834FD8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prestação de serviços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F4630" w:rsidRPr="00CD0577" w:rsidTr="00872089"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Descrição serviço</w:t>
            </w:r>
          </w:p>
        </w:tc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Prestador do Serviço</w:t>
            </w:r>
          </w:p>
        </w:tc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Data de prestação</w:t>
            </w:r>
          </w:p>
        </w:tc>
        <w:tc>
          <w:tcPr>
            <w:tcW w:w="2266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EF4630" w:rsidRPr="00CD0577" w:rsidTr="00872089"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Montagem de Palco</w:t>
            </w:r>
          </w:p>
        </w:tc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Rock Som</w:t>
            </w:r>
          </w:p>
        </w:tc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01/02/2017</w:t>
            </w:r>
          </w:p>
        </w:tc>
        <w:tc>
          <w:tcPr>
            <w:tcW w:w="2266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R$ 250,00</w:t>
            </w:r>
          </w:p>
        </w:tc>
      </w:tr>
      <w:tr w:rsidR="00EF4630" w:rsidRPr="00CD0577" w:rsidTr="00872089"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872089"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872089"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872089"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872089">
        <w:tc>
          <w:tcPr>
            <w:tcW w:w="6795" w:type="dxa"/>
            <w:gridSpan w:val="3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2266" w:type="dxa"/>
          </w:tcPr>
          <w:p w:rsidR="00EF4630" w:rsidRPr="00CD0577" w:rsidRDefault="00EF4630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R$ 250,00</w:t>
            </w:r>
          </w:p>
        </w:tc>
      </w:tr>
    </w:tbl>
    <w:p w:rsidR="004D0356" w:rsidRPr="00CD0577" w:rsidRDefault="004D035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2.4 Aquisição de equipamentos</w:t>
      </w:r>
      <w:r w:rsidR="00D6690C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 e livros</w:t>
      </w: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Parte do valor recebido foi gasto para </w:t>
      </w:r>
      <w:r w:rsidR="00834FD8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a compra de equipamentos </w:t>
      </w:r>
      <w:r w:rsidR="000A7F8A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e livros </w:t>
      </w:r>
      <w:r w:rsidR="00834FD8" w:rsidRPr="00CD0577">
        <w:rPr>
          <w:rFonts w:ascii="Palatino Linotype" w:eastAsiaTheme="minorHAnsi" w:hAnsi="Palatino Linotype" w:cs="TimesNewRomanPSMT"/>
          <w:color w:val="000000"/>
          <w:lang w:eastAsia="en-US"/>
        </w:rPr>
        <w:t>necessários a</w:t>
      </w:r>
      <w:proofErr w:type="gramStart"/>
      <w:r w:rsidR="00834FD8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 ....</w:t>
      </w:r>
      <w:proofErr w:type="gramEnd"/>
      <w:r w:rsidR="00834FD8" w:rsidRPr="00CD0577">
        <w:rPr>
          <w:rFonts w:ascii="Palatino Linotype" w:eastAsiaTheme="minorHAnsi" w:hAnsi="Palatino Linotype" w:cs="TimesNewRomanPSMT"/>
          <w:color w:val="000000"/>
          <w:lang w:eastAsia="en-US"/>
        </w:rPr>
        <w:t>.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 </w:t>
      </w: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A Tabela </w:t>
      </w:r>
      <w:r w:rsidR="00834FD8" w:rsidRPr="00CD0577">
        <w:rPr>
          <w:rFonts w:ascii="Palatino Linotype" w:eastAsiaTheme="minorHAnsi" w:hAnsi="Palatino Linotype" w:cs="TimesNewRomanPSMT"/>
          <w:color w:val="000000"/>
          <w:lang w:eastAsia="en-US"/>
        </w:rPr>
        <w:t>5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 detalha os valores gastos com </w:t>
      </w:r>
      <w:r w:rsidR="00834FD8" w:rsidRPr="00CD0577">
        <w:rPr>
          <w:rFonts w:ascii="Palatino Linotype" w:eastAsiaTheme="minorHAnsi" w:hAnsi="Palatino Linotype" w:cs="TimesNewRomanPSMT"/>
          <w:color w:val="000000"/>
          <w:lang w:eastAsia="en-US"/>
        </w:rPr>
        <w:t>aquisição de equipamentos</w:t>
      </w:r>
      <w:r w:rsidR="000A7F8A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 e livros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.</w:t>
      </w: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Tabela </w:t>
      </w:r>
      <w:r w:rsidR="00834FD8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5</w:t>
      </w: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 – Gastos referentes a </w:t>
      </w:r>
      <w:r w:rsidR="00834FD8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aquisição de equipamentos</w:t>
      </w:r>
      <w:r w:rsidR="000A7F8A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 e livros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843"/>
        <w:gridCol w:w="1269"/>
      </w:tblGrid>
      <w:tr w:rsidR="00890FC7" w:rsidRPr="00CD0577" w:rsidTr="000A7F8A">
        <w:tc>
          <w:tcPr>
            <w:tcW w:w="4106" w:type="dxa"/>
          </w:tcPr>
          <w:p w:rsidR="00890FC7" w:rsidRPr="00CD0577" w:rsidRDefault="00890FC7" w:rsidP="000A7F8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Descriç</w:t>
            </w:r>
            <w:r w:rsidR="000A7F8A"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ão</w:t>
            </w:r>
          </w:p>
        </w:tc>
        <w:tc>
          <w:tcPr>
            <w:tcW w:w="1843" w:type="dxa"/>
          </w:tcPr>
          <w:p w:rsidR="00890FC7" w:rsidRPr="00CD0577" w:rsidRDefault="00834FD8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Fornecedor</w:t>
            </w:r>
          </w:p>
        </w:tc>
        <w:tc>
          <w:tcPr>
            <w:tcW w:w="1843" w:type="dxa"/>
          </w:tcPr>
          <w:p w:rsidR="00890FC7" w:rsidRPr="00CD0577" w:rsidRDefault="00890FC7" w:rsidP="00834FD8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Data d</w:t>
            </w:r>
            <w:r w:rsidR="00834FD8"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a aquisição</w:t>
            </w:r>
          </w:p>
        </w:tc>
        <w:tc>
          <w:tcPr>
            <w:tcW w:w="1269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890FC7" w:rsidRPr="00CD0577" w:rsidTr="000A7F8A">
        <w:tc>
          <w:tcPr>
            <w:tcW w:w="4106" w:type="dxa"/>
          </w:tcPr>
          <w:p w:rsidR="00890FC7" w:rsidRPr="00CD0577" w:rsidRDefault="00834FD8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 xml:space="preserve">Computador HP, </w:t>
            </w:r>
            <w:proofErr w:type="spellStart"/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EliteDesk</w:t>
            </w:r>
            <w:proofErr w:type="spellEnd"/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, HD 1TB, Processador i7</w:t>
            </w:r>
          </w:p>
        </w:tc>
        <w:tc>
          <w:tcPr>
            <w:tcW w:w="1843" w:type="dxa"/>
          </w:tcPr>
          <w:p w:rsidR="00890FC7" w:rsidRPr="00CD0577" w:rsidRDefault="00834FD8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AE Informática</w:t>
            </w:r>
          </w:p>
        </w:tc>
        <w:tc>
          <w:tcPr>
            <w:tcW w:w="1843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01/02/2017</w:t>
            </w:r>
          </w:p>
        </w:tc>
        <w:tc>
          <w:tcPr>
            <w:tcW w:w="1269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 xml:space="preserve">R$ </w:t>
            </w:r>
            <w:r w:rsidR="00834FD8"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1.</w:t>
            </w: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250,00</w:t>
            </w:r>
          </w:p>
        </w:tc>
      </w:tr>
      <w:tr w:rsidR="00890FC7" w:rsidRPr="00CD0577" w:rsidTr="000A7F8A">
        <w:tc>
          <w:tcPr>
            <w:tcW w:w="4106" w:type="dxa"/>
          </w:tcPr>
          <w:p w:rsidR="00890FC7" w:rsidRPr="00CD0577" w:rsidRDefault="000A7F8A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Direito Administrativo 7ª Edição, José Santos Carvalho Filho</w:t>
            </w:r>
          </w:p>
        </w:tc>
        <w:tc>
          <w:tcPr>
            <w:tcW w:w="1843" w:type="dxa"/>
          </w:tcPr>
          <w:p w:rsidR="00890FC7" w:rsidRPr="00CD0577" w:rsidRDefault="000A7F8A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Leitura</w:t>
            </w:r>
          </w:p>
        </w:tc>
        <w:tc>
          <w:tcPr>
            <w:tcW w:w="1843" w:type="dxa"/>
          </w:tcPr>
          <w:p w:rsidR="00890FC7" w:rsidRPr="00CD0577" w:rsidRDefault="000A7F8A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25/10/2017</w:t>
            </w:r>
          </w:p>
        </w:tc>
        <w:tc>
          <w:tcPr>
            <w:tcW w:w="1269" w:type="dxa"/>
          </w:tcPr>
          <w:p w:rsidR="00890FC7" w:rsidRPr="00CD0577" w:rsidRDefault="000A7F8A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R$ 100,00</w:t>
            </w:r>
          </w:p>
        </w:tc>
      </w:tr>
      <w:tr w:rsidR="00890FC7" w:rsidRPr="00CD0577" w:rsidTr="000A7F8A">
        <w:tc>
          <w:tcPr>
            <w:tcW w:w="4106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269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890FC7" w:rsidRPr="00CD0577" w:rsidTr="000A7F8A">
        <w:tc>
          <w:tcPr>
            <w:tcW w:w="4106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269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890FC7" w:rsidRPr="00CD0577" w:rsidTr="000A7F8A">
        <w:tc>
          <w:tcPr>
            <w:tcW w:w="4106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269" w:type="dxa"/>
          </w:tcPr>
          <w:p w:rsidR="00890FC7" w:rsidRPr="00CD0577" w:rsidRDefault="00890FC7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890FC7" w:rsidRPr="00CD0577" w:rsidTr="00834FD8">
        <w:tc>
          <w:tcPr>
            <w:tcW w:w="7792" w:type="dxa"/>
            <w:gridSpan w:val="3"/>
          </w:tcPr>
          <w:p w:rsidR="00890FC7" w:rsidRPr="00CD0577" w:rsidRDefault="00D6690C" w:rsidP="0087208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1269" w:type="dxa"/>
          </w:tcPr>
          <w:p w:rsidR="00890FC7" w:rsidRPr="00CD0577" w:rsidRDefault="00890FC7" w:rsidP="000A7F8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 xml:space="preserve">R$ </w:t>
            </w:r>
            <w:r w:rsidR="00834FD8"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1.</w:t>
            </w:r>
            <w:r w:rsidR="000A7F8A"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3</w:t>
            </w: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50,00</w:t>
            </w:r>
          </w:p>
        </w:tc>
      </w:tr>
    </w:tbl>
    <w:p w:rsidR="004D0356" w:rsidRPr="00CD0577" w:rsidRDefault="004D035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2.5 </w:t>
      </w:r>
      <w:r w:rsidR="00613310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Inscrições em </w:t>
      </w: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c</w:t>
      </w:r>
      <w:r w:rsidR="00613310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ongressos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Parte do valor da taxa de bancada foi gasto com inscrições em um</w:t>
      </w:r>
      <w:r w:rsidR="00B84D60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 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congresso nacional, em que </w:t>
      </w:r>
      <w:r w:rsidR="00B84D60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o beneficiário 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apresentou </w:t>
      </w:r>
      <w:r w:rsidR="00B84D60" w:rsidRPr="00CD0577">
        <w:rPr>
          <w:rFonts w:ascii="Palatino Linotype" w:eastAsiaTheme="minorHAnsi" w:hAnsi="Palatino Linotype" w:cs="TimesNewRomanPSMT"/>
          <w:color w:val="000000"/>
          <w:lang w:eastAsia="en-US"/>
        </w:rPr>
        <w:t>...</w:t>
      </w:r>
    </w:p>
    <w:p w:rsidR="00B84D6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</w:p>
    <w:p w:rsidR="00613310" w:rsidRPr="00CD0577" w:rsidRDefault="007562FF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>
        <w:rPr>
          <w:rFonts w:ascii="Palatino Linotype" w:eastAsiaTheme="minorHAnsi" w:hAnsi="Palatino Linotype" w:cs="TimesNewRomanPSMT"/>
          <w:color w:val="000000"/>
          <w:lang w:eastAsia="en-US"/>
        </w:rPr>
        <w:t xml:space="preserve">A </w:t>
      </w:r>
      <w:r w:rsidR="00613310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Tabela </w:t>
      </w:r>
      <w:r w:rsidR="00B84D60" w:rsidRPr="00CD0577">
        <w:rPr>
          <w:rFonts w:ascii="Palatino Linotype" w:eastAsiaTheme="minorHAnsi" w:hAnsi="Palatino Linotype" w:cs="TimesNewRomanPSMT"/>
          <w:color w:val="000000"/>
          <w:lang w:eastAsia="en-US"/>
        </w:rPr>
        <w:t>6</w:t>
      </w:r>
      <w:r w:rsidR="00613310"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 detalha os congressos e os r</w:t>
      </w:r>
      <w:r w:rsidR="00B84D60" w:rsidRPr="00CD0577">
        <w:rPr>
          <w:rFonts w:ascii="Palatino Linotype" w:eastAsiaTheme="minorHAnsi" w:hAnsi="Palatino Linotype" w:cs="TimesNewRomanPSMT"/>
          <w:color w:val="000000"/>
          <w:lang w:eastAsia="en-US"/>
        </w:rPr>
        <w:t>espectivos valores de inscrição.</w:t>
      </w:r>
    </w:p>
    <w:p w:rsidR="00B84D6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613310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lastRenderedPageBreak/>
        <w:t xml:space="preserve">Tabela </w:t>
      </w:r>
      <w:r w:rsidR="00D6690C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6</w:t>
      </w: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 – Gastos referentes a in</w:t>
      </w:r>
      <w:r w:rsidR="00D6690C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s</w:t>
      </w: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crições em congressos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D6690C" w:rsidRPr="00CD0577" w:rsidTr="00D6690C">
        <w:tc>
          <w:tcPr>
            <w:tcW w:w="3020" w:type="dxa"/>
          </w:tcPr>
          <w:p w:rsidR="00D6690C" w:rsidRPr="00CD0577" w:rsidRDefault="00D6690C" w:rsidP="00D6690C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Congresso</w:t>
            </w:r>
          </w:p>
        </w:tc>
        <w:tc>
          <w:tcPr>
            <w:tcW w:w="3020" w:type="dxa"/>
          </w:tcPr>
          <w:p w:rsidR="00D6690C" w:rsidRPr="00CD0577" w:rsidRDefault="00D6690C" w:rsidP="00D6690C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Local</w:t>
            </w:r>
          </w:p>
        </w:tc>
        <w:tc>
          <w:tcPr>
            <w:tcW w:w="3021" w:type="dxa"/>
          </w:tcPr>
          <w:p w:rsidR="00D6690C" w:rsidRPr="00CD0577" w:rsidRDefault="00D6690C" w:rsidP="00D6690C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D6690C" w:rsidRPr="00CD0577" w:rsidTr="00D6690C">
        <w:tc>
          <w:tcPr>
            <w:tcW w:w="3020" w:type="dxa"/>
          </w:tcPr>
          <w:p w:rsidR="00D6690C" w:rsidRPr="00CD0577" w:rsidRDefault="00D6690C" w:rsidP="00D6690C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I Congresso em Políticas de Extensão Tecnológica</w:t>
            </w:r>
          </w:p>
        </w:tc>
        <w:tc>
          <w:tcPr>
            <w:tcW w:w="3020" w:type="dxa"/>
          </w:tcPr>
          <w:p w:rsidR="00D6690C" w:rsidRPr="00CD0577" w:rsidRDefault="00D6690C" w:rsidP="00D6690C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São Paulo</w:t>
            </w:r>
          </w:p>
        </w:tc>
        <w:tc>
          <w:tcPr>
            <w:tcW w:w="3021" w:type="dxa"/>
          </w:tcPr>
          <w:p w:rsidR="00D6690C" w:rsidRPr="00CD0577" w:rsidRDefault="00D6690C" w:rsidP="00D6690C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Cs/>
                <w:color w:val="000000"/>
                <w:lang w:eastAsia="en-US"/>
              </w:rPr>
              <w:t>R$ 200,00</w:t>
            </w:r>
          </w:p>
        </w:tc>
      </w:tr>
      <w:tr w:rsidR="00D6690C" w:rsidRPr="00CD0577" w:rsidTr="00D6690C">
        <w:tc>
          <w:tcPr>
            <w:tcW w:w="3020" w:type="dxa"/>
          </w:tcPr>
          <w:p w:rsidR="00D6690C" w:rsidRPr="00CD0577" w:rsidRDefault="00D6690C" w:rsidP="00D6690C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</w:p>
        </w:tc>
        <w:tc>
          <w:tcPr>
            <w:tcW w:w="3020" w:type="dxa"/>
          </w:tcPr>
          <w:p w:rsidR="00D6690C" w:rsidRPr="00CD0577" w:rsidRDefault="00D6690C" w:rsidP="00D6690C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</w:p>
        </w:tc>
        <w:tc>
          <w:tcPr>
            <w:tcW w:w="3021" w:type="dxa"/>
          </w:tcPr>
          <w:p w:rsidR="00D6690C" w:rsidRPr="00CD0577" w:rsidRDefault="00D6690C" w:rsidP="00D6690C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</w:p>
        </w:tc>
      </w:tr>
      <w:tr w:rsidR="00D6690C" w:rsidRPr="00CD0577" w:rsidTr="003E6D33">
        <w:tc>
          <w:tcPr>
            <w:tcW w:w="6040" w:type="dxa"/>
            <w:gridSpan w:val="2"/>
          </w:tcPr>
          <w:p w:rsidR="00D6690C" w:rsidRPr="00CD0577" w:rsidRDefault="00D6690C" w:rsidP="00D6690C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3021" w:type="dxa"/>
          </w:tcPr>
          <w:p w:rsidR="00D6690C" w:rsidRPr="00CD0577" w:rsidRDefault="00D6690C" w:rsidP="00D6690C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</w:pPr>
            <w:r w:rsidRPr="00CD0577">
              <w:rPr>
                <w:rFonts w:ascii="Palatino Linotype" w:eastAsiaTheme="minorHAnsi" w:hAnsi="Palatino Linotype" w:cs="TimesNewRomanPS-BoldMT"/>
                <w:b/>
                <w:bCs/>
                <w:color w:val="000000"/>
                <w:lang w:eastAsia="en-US"/>
              </w:rPr>
              <w:t>R$ 200,00</w:t>
            </w:r>
          </w:p>
        </w:tc>
      </w:tr>
    </w:tbl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3</w:t>
      </w:r>
      <w:r w:rsidR="00D6690C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. </w:t>
      </w: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Comprovação dos Gastos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MT"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 xml:space="preserve">Segue os </w:t>
      </w:r>
      <w:r w:rsidR="00D6690C" w:rsidRPr="00CD0577">
        <w:rPr>
          <w:rFonts w:ascii="Palatino Linotype" w:eastAsiaTheme="minorHAnsi" w:hAnsi="Palatino Linotype" w:cs="TimesNewRomanPSMT"/>
          <w:color w:val="000000"/>
          <w:lang w:eastAsia="en-US"/>
        </w:rPr>
        <w:t>comprovantes d</w:t>
      </w:r>
      <w:r w:rsidRPr="00CD0577">
        <w:rPr>
          <w:rFonts w:ascii="Palatino Linotype" w:eastAsiaTheme="minorHAnsi" w:hAnsi="Palatino Linotype" w:cs="TimesNewRomanPSMT"/>
          <w:color w:val="000000"/>
          <w:lang w:eastAsia="en-US"/>
        </w:rPr>
        <w:t>os gastos descritos na seção 2.</w:t>
      </w:r>
    </w:p>
    <w:p w:rsidR="00B84D6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 xml:space="preserve">3.1 </w:t>
      </w:r>
      <w:r w:rsidR="00D6690C"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Diárias</w:t>
      </w: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>(</w:t>
      </w:r>
      <w:r w:rsidR="005B6FFB"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>Comprovantes)</w:t>
      </w: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lang w:eastAsia="en-US"/>
        </w:rPr>
        <w:t>3.2 Passagens</w:t>
      </w:r>
    </w:p>
    <w:p w:rsidR="00D6690C" w:rsidRPr="00CD0577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>Comprovantes)</w:t>
      </w: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3.3 Prestação de Serviço – PF/PJ</w:t>
      </w:r>
    </w:p>
    <w:p w:rsidR="00D6690C" w:rsidRPr="00CD0577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>Comprovantes)</w:t>
      </w: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3.4 Aquisição de equipamentos e livros</w:t>
      </w:r>
    </w:p>
    <w:p w:rsidR="00D6690C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>Comprovantes)</w:t>
      </w:r>
    </w:p>
    <w:p w:rsidR="005B6FFB" w:rsidRPr="00CD0577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eastAsiaTheme="minorHAnsi" w:hAnsi="Palatino Linotype" w:cs="TimesNewRomanPS-BoldMT"/>
          <w:b/>
          <w:bCs/>
          <w:color w:val="000000"/>
          <w:lang w:eastAsia="en-US"/>
        </w:rPr>
        <w:t>3.5 Inscrições em congressos</w:t>
      </w:r>
    </w:p>
    <w:p w:rsidR="00613310" w:rsidRPr="00613310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/>
        </w:rPr>
      </w:pPr>
      <w:r w:rsidRPr="00CD0577"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eastAsiaTheme="minorHAnsi" w:hAnsi="Palatino Linotype" w:cs="TimesNewRomanPS-BoldMT"/>
          <w:bCs/>
          <w:i/>
          <w:color w:val="000000"/>
          <w:lang w:eastAsia="en-US"/>
        </w:rPr>
        <w:t>Comprovantes)</w:t>
      </w:r>
      <w:bookmarkStart w:id="0" w:name="_GoBack"/>
      <w:bookmarkEnd w:id="0"/>
    </w:p>
    <w:sectPr w:rsidR="00613310" w:rsidRPr="00613310" w:rsidSect="004A7B65">
      <w:headerReference w:type="default" r:id="rId7"/>
      <w:footerReference w:type="default" r:id="rId8"/>
      <w:pgSz w:w="11906" w:h="16838"/>
      <w:pgMar w:top="567" w:right="1134" w:bottom="99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7E" w:rsidRDefault="00A8647E" w:rsidP="004A7B65">
      <w:pPr>
        <w:spacing w:line="240" w:lineRule="auto"/>
      </w:pPr>
      <w:r>
        <w:separator/>
      </w:r>
    </w:p>
  </w:endnote>
  <w:endnote w:type="continuationSeparator" w:id="0">
    <w:p w:rsidR="00A8647E" w:rsidRDefault="00A8647E" w:rsidP="004A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Light">
    <w:altName w:val="Times New Roman"/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65" w:rsidRDefault="004A7B65" w:rsidP="004A7B65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3C98BE" wp14:editId="35BC88D7">
              <wp:simplePos x="0" y="0"/>
              <wp:positionH relativeFrom="column">
                <wp:posOffset>2019645</wp:posOffset>
              </wp:positionH>
              <wp:positionV relativeFrom="paragraph">
                <wp:posOffset>124664</wp:posOffset>
              </wp:positionV>
              <wp:extent cx="3738397" cy="0"/>
              <wp:effectExtent l="0" t="0" r="14605" b="1905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73839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64F58" id="Conector reto 12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05pt,9.8pt" to="453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" strokecolor="#00b050" strokeweight="1.5pt">
              <v:stroke joinstyle="miter"/>
            </v:line>
          </w:pict>
        </mc:Fallback>
      </mc:AlternateContent>
    </w:r>
  </w:p>
  <w:p w:rsidR="004A7B65" w:rsidRPr="0031365B" w:rsidRDefault="004A7B65" w:rsidP="004A7B65">
    <w:pPr>
      <w:pStyle w:val="Rodap"/>
      <w:jc w:val="right"/>
      <w:rPr>
        <w:rFonts w:ascii="Palatino Linotype" w:hAnsi="Palatino Linotype"/>
        <w:b/>
        <w:sz w:val="16"/>
        <w:szCs w:val="16"/>
      </w:rPr>
    </w:pPr>
    <w:r w:rsidRPr="0031365B">
      <w:rPr>
        <w:rFonts w:ascii="Palatino Linotype" w:hAnsi="Palatino Linotype"/>
        <w:b/>
        <w:sz w:val="16"/>
        <w:szCs w:val="16"/>
      </w:rPr>
      <w:t>NOTA TÉCNICA nº 13/2017 - PROEXC/IFPB</w:t>
    </w:r>
  </w:p>
  <w:p w:rsidR="004A7B65" w:rsidRDefault="004A7B65" w:rsidP="004A7B65">
    <w:pPr>
      <w:pStyle w:val="Rodap"/>
      <w:jc w:val="right"/>
      <w:rPr>
        <w:rFonts w:ascii="Palatino Linotype" w:hAnsi="Palatino Linotype"/>
        <w:i/>
        <w:sz w:val="16"/>
        <w:szCs w:val="16"/>
      </w:rPr>
    </w:pPr>
    <w:r w:rsidRPr="0031365B">
      <w:rPr>
        <w:rFonts w:ascii="Palatino Linotype" w:hAnsi="Palatino Linotype"/>
        <w:i/>
        <w:sz w:val="16"/>
        <w:szCs w:val="16"/>
      </w:rPr>
      <w:t>Dispõe sobre a concessão e a prestação de contas de Taxas de Bancada</w:t>
    </w:r>
    <w:r>
      <w:rPr>
        <w:rFonts w:ascii="Palatino Linotype" w:hAnsi="Palatino Linotype"/>
        <w:i/>
        <w:sz w:val="16"/>
        <w:szCs w:val="16"/>
      </w:rPr>
      <w:t xml:space="preserve"> </w:t>
    </w:r>
  </w:p>
  <w:p w:rsidR="004A7B65" w:rsidRPr="00C101BE" w:rsidRDefault="004A7B65" w:rsidP="004A7B65">
    <w:pPr>
      <w:pStyle w:val="Rodap"/>
      <w:jc w:val="right"/>
      <w:rPr>
        <w:rFonts w:ascii="Palatino Linotype" w:hAnsi="Palatino Linotype"/>
        <w:i/>
      </w:rPr>
    </w:pPr>
    <w:proofErr w:type="gramStart"/>
    <w:r w:rsidRPr="0031365B">
      <w:rPr>
        <w:rFonts w:ascii="Palatino Linotype" w:hAnsi="Palatino Linotype"/>
        <w:i/>
        <w:sz w:val="16"/>
        <w:szCs w:val="16"/>
      </w:rPr>
      <w:t>vinculadas</w:t>
    </w:r>
    <w:proofErr w:type="gramEnd"/>
    <w:r w:rsidRPr="0031365B">
      <w:rPr>
        <w:rFonts w:ascii="Palatino Linotype" w:hAnsi="Palatino Linotype"/>
        <w:i/>
        <w:sz w:val="16"/>
        <w:szCs w:val="16"/>
      </w:rPr>
      <w:t xml:space="preserve"> às atividades de Extensão e Cultura</w:t>
    </w:r>
  </w:p>
  <w:p w:rsidR="004A7B65" w:rsidRDefault="004A7B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7E" w:rsidRDefault="00A8647E" w:rsidP="004A7B65">
      <w:pPr>
        <w:spacing w:line="240" w:lineRule="auto"/>
      </w:pPr>
      <w:r>
        <w:separator/>
      </w:r>
    </w:p>
  </w:footnote>
  <w:footnote w:type="continuationSeparator" w:id="0">
    <w:p w:rsidR="00A8647E" w:rsidRDefault="00A8647E" w:rsidP="004A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sz w:val="12"/>
      </w:rPr>
      <w:id w:val="-134254150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0"/>
      </w:rPr>
    </w:sdtEndPr>
    <w:sdtContent>
      <w:p w:rsidR="004A7B65" w:rsidRDefault="004A7B65" w:rsidP="004A7B65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2D5302">
          <w:rPr>
            <w:color w:val="7F7F7F" w:themeColor="background1" w:themeShade="7F"/>
            <w:spacing w:val="60"/>
            <w:sz w:val="12"/>
          </w:rPr>
          <w:t>Página</w:t>
        </w:r>
        <w:r w:rsidRPr="002D5302">
          <w:rPr>
            <w:sz w:val="12"/>
          </w:rPr>
          <w:t xml:space="preserve"> | </w:t>
        </w:r>
        <w:r w:rsidRPr="002D5302">
          <w:rPr>
            <w:sz w:val="12"/>
          </w:rPr>
          <w:fldChar w:fldCharType="begin"/>
        </w:r>
        <w:r w:rsidRPr="002D5302">
          <w:rPr>
            <w:sz w:val="12"/>
          </w:rPr>
          <w:instrText>PAGE   \* MERGEFORMAT</w:instrText>
        </w:r>
        <w:r w:rsidRPr="002D5302">
          <w:rPr>
            <w:sz w:val="12"/>
          </w:rPr>
          <w:fldChar w:fldCharType="separate"/>
        </w:r>
        <w:r w:rsidR="00A545B1" w:rsidRPr="00A545B1">
          <w:rPr>
            <w:b/>
            <w:bCs/>
            <w:noProof/>
            <w:sz w:val="12"/>
          </w:rPr>
          <w:t>3</w:t>
        </w:r>
        <w:r w:rsidRPr="002D5302">
          <w:rPr>
            <w:b/>
            <w:bCs/>
            <w:sz w:val="12"/>
          </w:rPr>
          <w:fldChar w:fldCharType="end"/>
        </w:r>
      </w:p>
    </w:sdtContent>
  </w:sdt>
  <w:p w:rsidR="004A7B65" w:rsidRDefault="004A7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65"/>
    <w:rsid w:val="000676FC"/>
    <w:rsid w:val="00075172"/>
    <w:rsid w:val="000A7F8A"/>
    <w:rsid w:val="000C3B0A"/>
    <w:rsid w:val="0012692C"/>
    <w:rsid w:val="003F67B6"/>
    <w:rsid w:val="00453C8C"/>
    <w:rsid w:val="004A7B65"/>
    <w:rsid w:val="004D0356"/>
    <w:rsid w:val="00585246"/>
    <w:rsid w:val="005B6FFB"/>
    <w:rsid w:val="00613310"/>
    <w:rsid w:val="00635FC0"/>
    <w:rsid w:val="007562FF"/>
    <w:rsid w:val="0076687B"/>
    <w:rsid w:val="007A4C9D"/>
    <w:rsid w:val="00834FD8"/>
    <w:rsid w:val="00890FC7"/>
    <w:rsid w:val="0089162A"/>
    <w:rsid w:val="008E022D"/>
    <w:rsid w:val="009F50B6"/>
    <w:rsid w:val="00A545B1"/>
    <w:rsid w:val="00A7132B"/>
    <w:rsid w:val="00A8647E"/>
    <w:rsid w:val="00B84D60"/>
    <w:rsid w:val="00CC18CD"/>
    <w:rsid w:val="00CD0577"/>
    <w:rsid w:val="00D6690C"/>
    <w:rsid w:val="00D919C8"/>
    <w:rsid w:val="00E25673"/>
    <w:rsid w:val="00E56498"/>
    <w:rsid w:val="00E85680"/>
    <w:rsid w:val="00EF4630"/>
    <w:rsid w:val="00E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7F0D11"/>
  <w15:chartTrackingRefBased/>
  <w15:docId w15:val="{245A221B-7A7F-4B33-A1FE-CB07E5F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B65"/>
    <w:pPr>
      <w:spacing w:after="0" w:line="360" w:lineRule="auto"/>
      <w:ind w:firstLine="1134"/>
      <w:jc w:val="both"/>
    </w:pPr>
    <w:rPr>
      <w:rFonts w:ascii="DejaVu Sans Light" w:eastAsia="Calibri" w:hAnsi="DejaVu Sans Light" w:cs="DejaVu Sans Light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customStyle="1" w:styleId="Default">
    <w:name w:val="Default"/>
    <w:rsid w:val="004A7B65"/>
    <w:pPr>
      <w:autoSpaceDE w:val="0"/>
      <w:autoSpaceDN w:val="0"/>
      <w:adjustRightInd w:val="0"/>
      <w:spacing w:after="0" w:line="360" w:lineRule="auto"/>
      <w:ind w:firstLine="1134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310"/>
    <w:pPr>
      <w:ind w:left="720"/>
      <w:contextualSpacing/>
    </w:pPr>
  </w:style>
  <w:style w:type="table" w:styleId="Tabelacomgrade">
    <w:name w:val="Table Grid"/>
    <w:basedOn w:val="Tabelanormal"/>
    <w:uiPriority w:val="39"/>
    <w:rsid w:val="00E5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 PROEXC</dc:creator>
  <cp:keywords/>
  <dc:description/>
  <cp:lastModifiedBy>IFPB PROEXC</cp:lastModifiedBy>
  <cp:revision>28</cp:revision>
  <dcterms:created xsi:type="dcterms:W3CDTF">2017-12-06T18:09:00Z</dcterms:created>
  <dcterms:modified xsi:type="dcterms:W3CDTF">2017-12-14T17:50:00Z</dcterms:modified>
</cp:coreProperties>
</file>