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b/>
          <w:szCs w:val="24"/>
        </w:rPr>
      </w:pPr>
      <w:bookmarkStart w:id="0" w:name="_GoBack"/>
      <w:bookmarkEnd w:id="0"/>
      <w:r w:rsidRPr="006E013E">
        <w:rPr>
          <w:rFonts w:ascii="Arial" w:hAnsi="Arial"/>
          <w:b/>
          <w:szCs w:val="24"/>
        </w:rPr>
        <w:t>SUMÁRIO</w:t>
      </w:r>
    </w:p>
    <w:p w:rsidR="002866CF" w:rsidRPr="006E013E" w:rsidRDefault="002866CF" w:rsidP="006E013E">
      <w:pPr>
        <w:spacing w:after="0" w:line="360" w:lineRule="auto"/>
        <w:jc w:val="both"/>
        <w:rPr>
          <w:rFonts w:ascii="Arial" w:hAnsi="Arial"/>
        </w:rPr>
      </w:pPr>
    </w:p>
    <w:p w:rsidR="002866CF" w:rsidRPr="006E013E" w:rsidRDefault="006E013E" w:rsidP="006E013E">
      <w:pPr>
        <w:pStyle w:val="Sumrio1"/>
        <w:tabs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r w:rsidRPr="006E013E">
        <w:rPr>
          <w:rFonts w:ascii="Arial" w:hAnsi="Arial"/>
        </w:rPr>
        <w:fldChar w:fldCharType="begin"/>
      </w:r>
      <w:r w:rsidRPr="006E013E">
        <w:rPr>
          <w:rFonts w:ascii="Arial" w:hAnsi="Arial"/>
        </w:rPr>
        <w:instrText>TOC \z \o "1-3" \u \h</w:instrText>
      </w:r>
      <w:r w:rsidRPr="006E013E">
        <w:rPr>
          <w:rFonts w:ascii="Arial" w:hAnsi="Arial"/>
        </w:rPr>
        <w:fldChar w:fldCharType="separate"/>
      </w:r>
      <w:hyperlink w:anchor="_Toc466024411">
        <w:r w:rsidRPr="006E013E">
          <w:rPr>
            <w:rStyle w:val="Vnculodendice"/>
            <w:rFonts w:ascii="Arial" w:hAnsi="Arial"/>
            <w:webHidden/>
          </w:rPr>
          <w:t>APRESENTAÇÃO</w:t>
        </w:r>
        <w:r w:rsidRPr="006E013E">
          <w:rPr>
            <w:rFonts w:ascii="Arial" w:hAnsi="Arial"/>
            <w:webHidden/>
          </w:rPr>
          <w:fldChar w:fldCharType="begin"/>
        </w:r>
        <w:r w:rsidRPr="006E013E">
          <w:rPr>
            <w:rFonts w:ascii="Arial" w:hAnsi="Arial"/>
            <w:webHidden/>
          </w:rPr>
          <w:instrText>PAGEREF _Toc466024411 \h</w:instrText>
        </w:r>
        <w:r w:rsidRPr="006E013E">
          <w:rPr>
            <w:rFonts w:ascii="Arial" w:hAnsi="Arial"/>
            <w:webHidden/>
          </w:rPr>
        </w:r>
        <w:r w:rsidRPr="006E013E">
          <w:rPr>
            <w:rFonts w:ascii="Arial" w:hAnsi="Arial"/>
            <w:webHidden/>
          </w:rPr>
          <w:fldChar w:fldCharType="separate"/>
        </w:r>
        <w:r w:rsidRPr="006E013E">
          <w:rPr>
            <w:rStyle w:val="Vnculodendice"/>
            <w:rFonts w:ascii="Arial" w:hAnsi="Arial"/>
          </w:rPr>
          <w:tab/>
          <w:t>3</w:t>
        </w:r>
        <w:r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2">
        <w:r w:rsidR="006E013E" w:rsidRPr="006E013E">
          <w:rPr>
            <w:rStyle w:val="Vnculodendice"/>
            <w:rFonts w:ascii="Arial" w:hAnsi="Arial"/>
            <w:webHidden/>
          </w:rPr>
          <w:t>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CONTEXTO DA INSTITUIÇÃO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_Toc466024412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3">
        <w:r w:rsidR="006E013E" w:rsidRPr="006E013E">
          <w:rPr>
            <w:rStyle w:val="Vnculodendice"/>
            <w:rFonts w:ascii="Arial" w:hAnsi="Arial"/>
            <w:webHidden/>
          </w:rPr>
          <w:t>1.1.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Dados da Mantenedora e Mantida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_Toc466024413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4">
        <w:r w:rsidR="006E013E" w:rsidRPr="006E013E">
          <w:rPr>
            <w:rStyle w:val="Vnculodendice"/>
            <w:rFonts w:ascii="Arial" w:hAnsi="Arial"/>
            <w:webHidden/>
          </w:rPr>
          <w:t>1.2.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Missão Institucional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_Toc466024414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5">
        <w:r w:rsidR="006E013E" w:rsidRPr="006E013E">
          <w:rPr>
            <w:rStyle w:val="Vnculodendice"/>
            <w:rFonts w:ascii="Arial" w:hAnsi="Arial"/>
            <w:webHidden/>
          </w:rPr>
          <w:t>1.3.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Histórico Institucional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_Toc466024415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6">
        <w:r w:rsidR="006E013E" w:rsidRPr="006E013E">
          <w:rPr>
            <w:rStyle w:val="Vnculodendice"/>
            <w:rFonts w:ascii="Arial" w:hAnsi="Arial"/>
            <w:webHidden/>
          </w:rPr>
          <w:t>1.4.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Políticas Institucionais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_Toc466024416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7">
        <w:r w:rsidR="006E013E" w:rsidRPr="006E013E">
          <w:rPr>
            <w:rStyle w:val="Vnculodendice"/>
            <w:rFonts w:ascii="Arial" w:hAnsi="Arial"/>
            <w:webHidden/>
          </w:rPr>
          <w:t>1.5.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Cenário Socioeconômico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_Toc466024417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18">
        <w:r w:rsidR="006E013E" w:rsidRPr="006E013E">
          <w:rPr>
            <w:rStyle w:val="Vnculodendice"/>
            <w:rFonts w:ascii="Arial" w:hAnsi="Arial"/>
            <w:webHidden/>
          </w:rPr>
          <w:t>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CONTEXTO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_Toc466024418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0">
        <w:r w:rsidR="006E013E" w:rsidRPr="006E013E">
          <w:rPr>
            <w:rStyle w:val="Vnculodendice"/>
            <w:rFonts w:ascii="Arial" w:hAnsi="Arial"/>
            <w:webHidden/>
          </w:rPr>
          <w:t>2.1.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Dados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_Toc466024420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1">
        <w:r w:rsidR="006E013E" w:rsidRPr="006E013E">
          <w:rPr>
            <w:rStyle w:val="Vnculodendice"/>
            <w:rFonts w:ascii="Arial" w:hAnsi="Arial"/>
            <w:webHidden/>
          </w:rPr>
          <w:t>2.2.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Justificativa de Demanda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_Toc466024421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2">
        <w:r w:rsidR="006E013E" w:rsidRPr="006E013E">
          <w:rPr>
            <w:rStyle w:val="Vnculodendice"/>
            <w:rFonts w:ascii="Arial" w:hAnsi="Arial"/>
            <w:webHidden/>
          </w:rPr>
          <w:t>2.3.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Objetivos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_Toc466024422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3">
        <w:r w:rsidR="006E013E" w:rsidRPr="006E013E">
          <w:rPr>
            <w:rStyle w:val="Vnculodendice"/>
            <w:rFonts w:ascii="Arial" w:hAnsi="Arial"/>
            <w:webHidden/>
          </w:rPr>
          <w:t>2.3.1.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Objetivo Geral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_Toc466024423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4">
        <w:r w:rsidR="006E013E" w:rsidRPr="006E013E">
          <w:rPr>
            <w:rStyle w:val="Vnculodendice"/>
            <w:rFonts w:ascii="Arial" w:hAnsi="Arial"/>
            <w:webHidden/>
          </w:rPr>
          <w:t>2.3.2.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Objetivos Específicos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_Toc466024424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5">
        <w:r w:rsidR="006E013E" w:rsidRPr="006E013E">
          <w:rPr>
            <w:rStyle w:val="Vnculodendice"/>
            <w:rFonts w:ascii="Arial" w:hAnsi="Arial"/>
            <w:webHidden/>
          </w:rPr>
          <w:t>2.4.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Contexto Educacional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_Toc466024425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6">
        <w:r w:rsidR="006E013E" w:rsidRPr="006E013E">
          <w:rPr>
            <w:rStyle w:val="Vnculodendice"/>
            <w:rFonts w:ascii="Arial" w:hAnsi="Arial"/>
            <w:webHidden/>
          </w:rPr>
          <w:t>2.5.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Requisitos e Formas de Acesso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_Toc466024426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7">
        <w:r w:rsidR="006E013E" w:rsidRPr="006E013E">
          <w:rPr>
            <w:rStyle w:val="Vnculodendice"/>
            <w:rFonts w:ascii="Arial" w:hAnsi="Arial"/>
            <w:webHidden/>
          </w:rPr>
          <w:t>2.6.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Perfil Profissional do Egresso e Área de Atuação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_Toc466024427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5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28">
        <w:r w:rsidR="006E013E" w:rsidRPr="006E013E">
          <w:rPr>
            <w:rStyle w:val="Vnculodendice"/>
            <w:rFonts w:ascii="Arial" w:hAnsi="Arial"/>
            <w:webHidden/>
          </w:rPr>
          <w:t>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ORGANIZAÇÃO DIDÁTICO-PEDAGÓGICA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_Toc466024428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0">
        <w:r w:rsidR="006E013E" w:rsidRPr="006E013E">
          <w:rPr>
            <w:rStyle w:val="Vnculodendice"/>
            <w:rFonts w:ascii="Arial" w:hAnsi="Arial"/>
            <w:webHidden/>
          </w:rPr>
          <w:t>3.1.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Organização Curricular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_Toc466024430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1">
        <w:r w:rsidR="006E013E" w:rsidRPr="006E013E">
          <w:rPr>
            <w:rStyle w:val="Vnculodendice"/>
            <w:rFonts w:ascii="Arial" w:hAnsi="Arial"/>
            <w:webHidden/>
          </w:rPr>
          <w:t>3.2.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Critérios de Aproveitamento de Conhecimentos e Experiências Anteriores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_Toc466024431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2">
        <w:r w:rsidR="006E013E" w:rsidRPr="006E013E">
          <w:rPr>
            <w:rStyle w:val="Vnculodendice"/>
            <w:rFonts w:ascii="Arial" w:hAnsi="Arial"/>
            <w:webHidden/>
          </w:rPr>
          <w:t>3.3.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Matriz Curricular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_Toc466024432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3">
        <w:r w:rsidR="006E013E" w:rsidRPr="006E013E">
          <w:rPr>
            <w:rStyle w:val="Vnculodendice"/>
            <w:rFonts w:ascii="Arial" w:hAnsi="Arial"/>
            <w:webHidden/>
          </w:rPr>
          <w:t>3.4.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Metodologia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_Toc466024433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4">
        <w:r w:rsidR="006E013E" w:rsidRPr="006E013E">
          <w:rPr>
            <w:rStyle w:val="Vnculodendice"/>
            <w:rFonts w:ascii="Arial" w:hAnsi="Arial"/>
            <w:webHidden/>
          </w:rPr>
          <w:t>3.4.1.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Políticas Pedagógicas Institucionais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_Toc466024434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5">
        <w:r w:rsidR="006E013E" w:rsidRPr="006E013E">
          <w:rPr>
            <w:rStyle w:val="Vnculodendice"/>
            <w:rFonts w:ascii="Arial" w:hAnsi="Arial"/>
            <w:webHidden/>
          </w:rPr>
          <w:t>3.4.2.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Visitas técnicas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_Toc466024435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6">
        <w:r w:rsidR="006E013E" w:rsidRPr="006E013E">
          <w:rPr>
            <w:rStyle w:val="Vnculodendice"/>
            <w:rFonts w:ascii="Arial" w:hAnsi="Arial"/>
            <w:webHidden/>
          </w:rPr>
          <w:t>3.4.3.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Atendimento às Legislações para Educação das Relações Étnico-raciais, Indígenas, Ambientais, Culturais e Educação em Direitos Humanos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_Toc466024436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7">
        <w:r w:rsidR="006E013E" w:rsidRPr="006E013E">
          <w:rPr>
            <w:rStyle w:val="Vnculodendice"/>
            <w:rFonts w:ascii="Arial" w:hAnsi="Arial"/>
            <w:webHidden/>
          </w:rPr>
          <w:t>3.4.4.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Ações para evitar a retenção e a evasão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_Toc466024437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8">
        <w:r w:rsidR="006E013E" w:rsidRPr="006E013E">
          <w:rPr>
            <w:rStyle w:val="Vnculodendice"/>
            <w:rFonts w:ascii="Arial" w:hAnsi="Arial"/>
            <w:webHidden/>
          </w:rPr>
          <w:t>3.4.5.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Acessibilidade atitudinal e pedagógica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_Toc466024438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39">
        <w:r w:rsidR="006E013E" w:rsidRPr="006E013E">
          <w:rPr>
            <w:rStyle w:val="Vnculodendice"/>
            <w:rFonts w:ascii="Arial" w:hAnsi="Arial"/>
            <w:webHidden/>
          </w:rPr>
          <w:t>3.4.6.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Estratégias Pedagógicas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_Toc466024439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0">
        <w:r w:rsidR="006E013E" w:rsidRPr="006E013E">
          <w:rPr>
            <w:rStyle w:val="Vnculodendice"/>
            <w:rFonts w:ascii="Arial" w:hAnsi="Arial"/>
            <w:webHidden/>
          </w:rPr>
          <w:t>3.4.7.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Estratégias de Apoio ao Ensino-Aprendizagem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_Toc466024440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1">
        <w:r w:rsidR="006E013E" w:rsidRPr="006E013E">
          <w:rPr>
            <w:rStyle w:val="Vnculodendice"/>
            <w:rFonts w:ascii="Arial" w:hAnsi="Arial"/>
            <w:webHidden/>
          </w:rPr>
          <w:t>3.5.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Colegiado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_Toc466024441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2">
        <w:r w:rsidR="006E013E" w:rsidRPr="006E013E">
          <w:rPr>
            <w:rStyle w:val="Vnculodendice"/>
            <w:rFonts w:ascii="Arial" w:hAnsi="Arial"/>
            <w:webHidden/>
          </w:rPr>
          <w:t>3.6.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Núcleo Docente Estruturante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_Toc466024442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6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3">
        <w:r w:rsidR="006E013E" w:rsidRPr="006E013E">
          <w:rPr>
            <w:rStyle w:val="Vnculodendice"/>
            <w:rFonts w:ascii="Arial" w:hAnsi="Arial"/>
            <w:webHidden/>
          </w:rPr>
          <w:t>3.7.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Coordenação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_Toc466024443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4">
        <w:r w:rsidR="006E013E" w:rsidRPr="006E013E">
          <w:rPr>
            <w:rStyle w:val="Vnculodendice"/>
            <w:rFonts w:ascii="Arial" w:hAnsi="Arial"/>
            <w:webHidden/>
          </w:rPr>
          <w:t>3.7.1.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Dados do Coordenador de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_Toc466024444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5">
        <w:r w:rsidR="006E013E" w:rsidRPr="006E013E">
          <w:rPr>
            <w:rStyle w:val="Vnculodendice"/>
            <w:rFonts w:ascii="Arial" w:hAnsi="Arial"/>
            <w:webHidden/>
          </w:rPr>
          <w:t>3.8.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Prática Profissional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_Toc466024445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6">
        <w:r w:rsidR="006E013E" w:rsidRPr="006E013E">
          <w:rPr>
            <w:rStyle w:val="Vnculodendice"/>
            <w:rFonts w:ascii="Arial" w:hAnsi="Arial"/>
            <w:webHidden/>
          </w:rPr>
          <w:t>3.9.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Estágio Curricular Supervisionado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_Toc466024446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7">
        <w:r w:rsidR="006E013E" w:rsidRPr="006E013E">
          <w:rPr>
            <w:rStyle w:val="Vnculodendice"/>
            <w:rFonts w:ascii="Arial" w:hAnsi="Arial"/>
            <w:webHidden/>
          </w:rPr>
          <w:t>3.10.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Trabalho de Conclusão de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_Toc466024447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8">
        <w:r w:rsidR="006E013E" w:rsidRPr="006E013E">
          <w:rPr>
            <w:rStyle w:val="Vnculodendice"/>
            <w:rFonts w:ascii="Arial" w:hAnsi="Arial"/>
            <w:webHidden/>
          </w:rPr>
          <w:t>3.11.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Atividades Complementares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_Toc466024448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49">
        <w:r w:rsidR="006E013E" w:rsidRPr="006E013E">
          <w:rPr>
            <w:rStyle w:val="Vnculodendice"/>
            <w:rFonts w:ascii="Arial" w:hAnsi="Arial"/>
            <w:webHidden/>
          </w:rPr>
          <w:t>3.12.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Sistemas de Avaliação do Processo Ensino Aprendizagem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_Toc466024449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0">
        <w:r w:rsidR="006E013E" w:rsidRPr="006E013E">
          <w:rPr>
            <w:rStyle w:val="Vnculodendice"/>
            <w:rFonts w:ascii="Arial" w:hAnsi="Arial"/>
            <w:webHidden/>
          </w:rPr>
          <w:t>3.13.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Tecnologias de Informação e Comunicação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_Toc466024450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7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1">
        <w:r w:rsidR="006E013E" w:rsidRPr="006E013E">
          <w:rPr>
            <w:rStyle w:val="Vnculodendice"/>
            <w:rFonts w:ascii="Arial" w:hAnsi="Arial"/>
            <w:webHidden/>
          </w:rPr>
          <w:t>4.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INSTALAÇÕES E EQUIPAMENTOS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_Toc466024451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3">
        <w:r w:rsidR="006E013E" w:rsidRPr="006E013E">
          <w:rPr>
            <w:rStyle w:val="Vnculodendice"/>
            <w:rFonts w:ascii="Arial" w:hAnsi="Arial"/>
            <w:webHidden/>
          </w:rPr>
          <w:t>4.1.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Espaço Físico Existente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_Toc466024453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4">
        <w:r w:rsidR="006E013E" w:rsidRPr="006E013E">
          <w:rPr>
            <w:rStyle w:val="Vnculodendice"/>
            <w:rFonts w:ascii="Arial" w:hAnsi="Arial"/>
            <w:webHidden/>
          </w:rPr>
          <w:t>4.2.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Biblioteca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_Toc466024454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5">
        <w:r w:rsidR="006E013E" w:rsidRPr="006E013E">
          <w:rPr>
            <w:rStyle w:val="Vnculodendice"/>
            <w:rFonts w:ascii="Arial" w:hAnsi="Arial"/>
            <w:webHidden/>
          </w:rPr>
          <w:t>4.3.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Instalações de Acessibilidade às Pessoas com Necessidades Especiais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_Toc466024455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6">
        <w:r w:rsidR="006E013E" w:rsidRPr="006E013E">
          <w:rPr>
            <w:rStyle w:val="Vnculodendice"/>
            <w:rFonts w:ascii="Arial" w:hAnsi="Arial"/>
            <w:webHidden/>
          </w:rPr>
          <w:t>4.4.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Laboratórios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_Toc466024456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7">
        <w:r w:rsidR="006E013E" w:rsidRPr="006E013E">
          <w:rPr>
            <w:rStyle w:val="Vnculodendice"/>
            <w:rFonts w:ascii="Arial" w:hAnsi="Arial"/>
            <w:webHidden/>
          </w:rPr>
          <w:t>4.4.1.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Laboratórios de Ensino e/ou Habilidades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_Toc466024457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32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8">
        <w:r w:rsidR="006E013E" w:rsidRPr="006E013E">
          <w:rPr>
            <w:rStyle w:val="Vnculodendice"/>
            <w:rFonts w:ascii="Arial" w:hAnsi="Arial"/>
            <w:webHidden/>
          </w:rPr>
          <w:t>4.4.2.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Laboratórios Didáticos Especializados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_Toc466024458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9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59">
        <w:r w:rsidR="006E013E" w:rsidRPr="006E013E">
          <w:rPr>
            <w:rStyle w:val="Vnculodendice"/>
            <w:rFonts w:ascii="Arial" w:hAnsi="Arial"/>
            <w:webHidden/>
          </w:rPr>
          <w:t>5.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PESSOAL DOCENTE E TÉCNICO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_Toc466024459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10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1">
        <w:r w:rsidR="006E013E" w:rsidRPr="006E013E">
          <w:rPr>
            <w:rStyle w:val="Vnculodendice"/>
            <w:rFonts w:ascii="Arial" w:hAnsi="Arial"/>
            <w:webHidden/>
          </w:rPr>
          <w:t>5.1.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Pessoal Docente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_Toc466024461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10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2">
        <w:r w:rsidR="006E013E" w:rsidRPr="006E013E">
          <w:rPr>
            <w:rStyle w:val="Vnculodendice"/>
            <w:rFonts w:ascii="Arial" w:hAnsi="Arial"/>
            <w:webHidden/>
          </w:rPr>
          <w:t>5.2.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Pessoal Técnico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_Toc466024462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10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3">
        <w:r w:rsidR="006E013E" w:rsidRPr="006E013E">
          <w:rPr>
            <w:rStyle w:val="Vnculodendice"/>
            <w:rFonts w:ascii="Arial" w:hAnsi="Arial"/>
            <w:webHidden/>
          </w:rPr>
          <w:t>5.3.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Política de Capacitação de Servidores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_Toc466024463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10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4">
        <w:r w:rsidR="006E013E" w:rsidRPr="006E013E">
          <w:rPr>
            <w:rStyle w:val="Vnculodendice"/>
            <w:rFonts w:ascii="Arial" w:hAnsi="Arial"/>
            <w:webHidden/>
          </w:rPr>
          <w:t>6.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AVALIAÇÃO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_Toc466024464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11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6">
        <w:r w:rsidR="006E013E" w:rsidRPr="006E013E">
          <w:rPr>
            <w:rStyle w:val="Vnculodendice"/>
            <w:rFonts w:ascii="Arial" w:hAnsi="Arial"/>
            <w:webHidden/>
          </w:rPr>
          <w:t>6.1.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Comissão Própria da Avaliação – CPA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_Toc466024466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11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3"/>
        <w:tabs>
          <w:tab w:val="left" w:pos="1100"/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7">
        <w:r w:rsidR="006E013E" w:rsidRPr="006E013E">
          <w:rPr>
            <w:rStyle w:val="Vnculodendice"/>
            <w:rFonts w:ascii="Arial" w:hAnsi="Arial"/>
            <w:webHidden/>
          </w:rPr>
          <w:t>6.2.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Formas de Avaliação do Curso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_Toc466024467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11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8">
        <w:r w:rsidR="006E013E" w:rsidRPr="006E013E">
          <w:rPr>
            <w:rStyle w:val="Vnculodendice"/>
            <w:rFonts w:ascii="Arial" w:hAnsi="Arial"/>
            <w:webHidden/>
          </w:rPr>
          <w:t>7.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CERTIFICAÇÃO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_Toc466024468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12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2"/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69">
        <w:r w:rsidR="006E013E" w:rsidRPr="006E013E">
          <w:rPr>
            <w:rStyle w:val="Vnculodendice"/>
            <w:rFonts w:ascii="Arial" w:hAnsi="Arial"/>
            <w:webHidden/>
          </w:rPr>
          <w:t>8.</w:t>
        </w:r>
        <w:r w:rsidR="006E013E" w:rsidRPr="006E013E">
          <w:rPr>
            <w:rStyle w:val="Vnculodendice"/>
            <w:rFonts w:ascii="Arial" w:eastAsiaTheme="minorEastAsia" w:hAnsi="Arial"/>
            <w:color w:val="00000A"/>
            <w:lang w:eastAsia="pt-BR"/>
          </w:rPr>
          <w:tab/>
        </w:r>
        <w:r w:rsidR="006E013E" w:rsidRPr="006E013E">
          <w:rPr>
            <w:rStyle w:val="Vnculodendice"/>
            <w:rFonts w:ascii="Arial" w:hAnsi="Arial"/>
          </w:rPr>
          <w:t>REFERÊNCIAS BIBLIOGRÁFICAS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_Toc466024469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13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C32528" w:rsidP="006E013E">
      <w:pPr>
        <w:pStyle w:val="Sumrio1"/>
        <w:tabs>
          <w:tab w:val="right" w:leader="dot" w:pos="9061"/>
        </w:tabs>
        <w:spacing w:after="0" w:line="360" w:lineRule="auto"/>
        <w:rPr>
          <w:rFonts w:ascii="Arial" w:eastAsiaTheme="minorEastAsia" w:hAnsi="Arial"/>
          <w:color w:val="00000A"/>
          <w:lang w:eastAsia="pt-BR"/>
        </w:rPr>
      </w:pPr>
      <w:hyperlink w:anchor="_Toc466024470">
        <w:r w:rsidR="006E013E" w:rsidRPr="006E013E">
          <w:rPr>
            <w:rStyle w:val="Vnculodendice"/>
            <w:rFonts w:ascii="Arial" w:hAnsi="Arial"/>
            <w:webHidden/>
          </w:rPr>
          <w:t>ANEXO A – PLANOS DE DISCIPLINAS</w:t>
        </w:r>
        <w:r w:rsidR="006E013E" w:rsidRPr="006E013E">
          <w:rPr>
            <w:rFonts w:ascii="Arial" w:hAnsi="Arial"/>
            <w:webHidden/>
          </w:rPr>
          <w:fldChar w:fldCharType="begin"/>
        </w:r>
        <w:r w:rsidR="006E013E" w:rsidRPr="006E013E">
          <w:rPr>
            <w:rFonts w:ascii="Arial" w:hAnsi="Arial"/>
            <w:webHidden/>
          </w:rPr>
          <w:instrText>PAGEREF _Toc466024470 \h</w:instrText>
        </w:r>
        <w:r w:rsidR="006E013E" w:rsidRPr="006E013E">
          <w:rPr>
            <w:rFonts w:ascii="Arial" w:hAnsi="Arial"/>
            <w:webHidden/>
          </w:rPr>
        </w:r>
        <w:r w:rsidR="006E013E" w:rsidRPr="006E013E">
          <w:rPr>
            <w:rFonts w:ascii="Arial" w:hAnsi="Arial"/>
            <w:webHidden/>
          </w:rPr>
          <w:fldChar w:fldCharType="separate"/>
        </w:r>
        <w:r w:rsidR="006E013E" w:rsidRPr="006E013E">
          <w:rPr>
            <w:rStyle w:val="Vnculodendice"/>
            <w:rFonts w:ascii="Arial" w:hAnsi="Arial"/>
          </w:rPr>
          <w:tab/>
          <w:t>14</w:t>
        </w:r>
        <w:r w:rsidR="006E013E" w:rsidRPr="006E013E">
          <w:rPr>
            <w:rFonts w:ascii="Arial" w:hAnsi="Arial"/>
            <w:webHidden/>
          </w:rPr>
          <w:fldChar w:fldCharType="end"/>
        </w:r>
      </w:hyperlink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</w:rPr>
      </w:pPr>
      <w:r w:rsidRPr="006E013E">
        <w:rPr>
          <w:rFonts w:ascii="Arial" w:hAnsi="Arial"/>
        </w:rPr>
        <w:fldChar w:fldCharType="end"/>
      </w:r>
    </w:p>
    <w:p w:rsidR="002866CF" w:rsidRPr="006E013E" w:rsidRDefault="002866CF" w:rsidP="006E013E">
      <w:pPr>
        <w:spacing w:after="0" w:line="360" w:lineRule="auto"/>
        <w:jc w:val="both"/>
        <w:rPr>
          <w:rFonts w:ascii="Arial" w:hAnsi="Arial"/>
          <w:szCs w:val="24"/>
        </w:rPr>
      </w:pPr>
    </w:p>
    <w:p w:rsidR="002866CF" w:rsidRPr="006E013E" w:rsidRDefault="002866CF" w:rsidP="006E013E">
      <w:pPr>
        <w:spacing w:after="0" w:line="360" w:lineRule="auto"/>
        <w:rPr>
          <w:rFonts w:ascii="Arial" w:hAnsi="Arial"/>
          <w:szCs w:val="24"/>
        </w:rPr>
        <w:sectPr w:rsidR="002866CF" w:rsidRPr="006E013E">
          <w:pgSz w:w="11906" w:h="16838"/>
          <w:pgMar w:top="1701" w:right="1134" w:bottom="1134" w:left="1701" w:header="0" w:footer="0" w:gutter="0"/>
          <w:cols w:space="720"/>
          <w:formProt w:val="0"/>
          <w:docGrid w:linePitch="360" w:charSpace="-6145"/>
        </w:sectPr>
      </w:pPr>
    </w:p>
    <w:p w:rsidR="002866CF" w:rsidRPr="006E013E" w:rsidRDefault="006E013E" w:rsidP="006E013E">
      <w:pPr>
        <w:pStyle w:val="Ttulo1"/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1" w:name="_Toc466024411"/>
      <w:bookmarkStart w:id="2" w:name="_Toc466024024"/>
      <w:bookmarkStart w:id="3" w:name="_Toc466023098"/>
      <w:bookmarkStart w:id="4" w:name="_Toc466022969"/>
      <w:bookmarkEnd w:id="1"/>
      <w:bookmarkEnd w:id="2"/>
      <w:bookmarkEnd w:id="3"/>
      <w:bookmarkEnd w:id="4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APRESENTAÇÃO</w:t>
      </w:r>
      <w:r w:rsidRPr="006E013E">
        <w:rPr>
          <w:rFonts w:ascii="Arial" w:hAnsi="Arial" w:cs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5" w:name="_Toc466024412"/>
      <w:bookmarkStart w:id="6" w:name="_Toc466024025"/>
      <w:bookmarkStart w:id="7" w:name="_Toc466023099"/>
      <w:bookmarkStart w:id="8" w:name="_Toc466022970"/>
      <w:bookmarkEnd w:id="5"/>
      <w:bookmarkEnd w:id="6"/>
      <w:bookmarkEnd w:id="7"/>
      <w:bookmarkEnd w:id="8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CONTEXTO DA INSTITUIÇÃO</w:t>
      </w: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9" w:name="_Toc466024413"/>
      <w:bookmarkStart w:id="10" w:name="_Toc466024026"/>
      <w:bookmarkStart w:id="11" w:name="_Toc466023100"/>
      <w:bookmarkStart w:id="12" w:name="_Toc466022971"/>
      <w:bookmarkEnd w:id="9"/>
      <w:bookmarkEnd w:id="10"/>
      <w:bookmarkEnd w:id="11"/>
      <w:bookmarkEnd w:id="12"/>
      <w:r w:rsidRPr="006E013E">
        <w:rPr>
          <w:rFonts w:ascii="Arial" w:hAnsi="Arial" w:cs="Arial"/>
          <w:color w:val="00000A"/>
        </w:rPr>
        <w:t>Dados da Mantenedora e Mantida</w:t>
      </w:r>
    </w:p>
    <w:tbl>
      <w:tblPr>
        <w:tblW w:w="9210" w:type="dxa"/>
        <w:tblBorders>
          <w:top w:val="single" w:sz="8" w:space="0" w:color="000001"/>
          <w:bottom w:val="single" w:sz="4" w:space="0" w:color="808080"/>
          <w:insideH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3"/>
        <w:gridCol w:w="13"/>
        <w:gridCol w:w="2045"/>
        <w:gridCol w:w="21"/>
        <w:gridCol w:w="952"/>
        <w:gridCol w:w="131"/>
        <w:gridCol w:w="577"/>
        <w:gridCol w:w="100"/>
        <w:gridCol w:w="612"/>
        <w:gridCol w:w="93"/>
        <w:gridCol w:w="191"/>
        <w:gridCol w:w="79"/>
        <w:gridCol w:w="632"/>
        <w:gridCol w:w="72"/>
        <w:gridCol w:w="1208"/>
        <w:gridCol w:w="23"/>
        <w:gridCol w:w="545"/>
        <w:gridCol w:w="17"/>
        <w:gridCol w:w="526"/>
      </w:tblGrid>
      <w:tr w:rsidR="002866CF" w:rsidRPr="006E013E">
        <w:trPr>
          <w:cantSplit/>
        </w:trPr>
        <w:tc>
          <w:tcPr>
            <w:tcW w:w="1385" w:type="dxa"/>
            <w:gridSpan w:val="2"/>
            <w:tcBorders>
              <w:top w:val="single" w:sz="8" w:space="0" w:color="000001"/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Mantenedora:</w:t>
            </w:r>
          </w:p>
        </w:tc>
        <w:tc>
          <w:tcPr>
            <w:tcW w:w="7824" w:type="dxa"/>
            <w:gridSpan w:val="17"/>
            <w:tcBorders>
              <w:top w:val="single" w:sz="8" w:space="0" w:color="000001"/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ind w:right="110"/>
              <w:rPr>
                <w:rFonts w:cs="Arial"/>
                <w:sz w:val="16"/>
                <w:szCs w:val="28"/>
              </w:rPr>
            </w:pPr>
          </w:p>
        </w:tc>
      </w:tr>
      <w:tr w:rsidR="002866CF" w:rsidRPr="006E013E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End.:</w:t>
            </w:r>
          </w:p>
        </w:tc>
        <w:tc>
          <w:tcPr>
            <w:tcW w:w="6736" w:type="dxa"/>
            <w:gridSpan w:val="14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2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proofErr w:type="gramStart"/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n.</w:t>
            </w:r>
            <w:proofErr w:type="gramEnd"/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:</w:t>
            </w:r>
          </w:p>
        </w:tc>
        <w:tc>
          <w:tcPr>
            <w:tcW w:w="5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6E013E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Bairro:</w:t>
            </w:r>
          </w:p>
        </w:tc>
        <w:tc>
          <w:tcPr>
            <w:tcW w:w="2066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Cidade:</w:t>
            </w:r>
          </w:p>
        </w:tc>
        <w:tc>
          <w:tcPr>
            <w:tcW w:w="1652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704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CEP:</w:t>
            </w:r>
          </w:p>
        </w:tc>
        <w:tc>
          <w:tcPr>
            <w:tcW w:w="123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2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UF:</w:t>
            </w:r>
          </w:p>
        </w:tc>
        <w:tc>
          <w:tcPr>
            <w:tcW w:w="5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6E013E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Fone:</w:t>
            </w:r>
          </w:p>
        </w:tc>
        <w:tc>
          <w:tcPr>
            <w:tcW w:w="3826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70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Fax:</w:t>
            </w:r>
          </w:p>
        </w:tc>
        <w:tc>
          <w:tcPr>
            <w:tcW w:w="3293" w:type="dxa"/>
            <w:gridSpan w:val="9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6E013E">
        <w:trPr>
          <w:cantSplit/>
        </w:trPr>
        <w:tc>
          <w:tcPr>
            <w:tcW w:w="1385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E-mail:</w:t>
            </w:r>
          </w:p>
        </w:tc>
        <w:tc>
          <w:tcPr>
            <w:tcW w:w="7824" w:type="dxa"/>
            <w:gridSpan w:val="17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6E013E">
        <w:trPr>
          <w:cantSplit/>
        </w:trPr>
        <w:tc>
          <w:tcPr>
            <w:tcW w:w="1385" w:type="dxa"/>
            <w:gridSpan w:val="2"/>
            <w:tcBorders>
              <w:bottom w:val="single" w:sz="8" w:space="0" w:color="000001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i/>
                <w:iCs/>
                <w:sz w:val="16"/>
                <w:szCs w:val="20"/>
              </w:rPr>
              <w:t>Site</w:t>
            </w:r>
            <w:r w:rsidRPr="006E013E">
              <w:rPr>
                <w:rFonts w:cs="Arial"/>
                <w:b w:val="0"/>
                <w:bCs/>
                <w:sz w:val="16"/>
                <w:szCs w:val="20"/>
              </w:rPr>
              <w:t>:</w:t>
            </w:r>
          </w:p>
        </w:tc>
        <w:tc>
          <w:tcPr>
            <w:tcW w:w="7824" w:type="dxa"/>
            <w:gridSpan w:val="17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6E013E">
        <w:trPr>
          <w:cantSplit/>
        </w:trPr>
        <w:tc>
          <w:tcPr>
            <w:tcW w:w="1372" w:type="dxa"/>
            <w:tcBorders>
              <w:top w:val="single" w:sz="8" w:space="0" w:color="000001"/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Mantida:</w:t>
            </w:r>
          </w:p>
        </w:tc>
        <w:tc>
          <w:tcPr>
            <w:tcW w:w="7837" w:type="dxa"/>
            <w:gridSpan w:val="18"/>
            <w:tcBorders>
              <w:top w:val="single" w:sz="8" w:space="0" w:color="000001"/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ind w:right="110"/>
              <w:rPr>
                <w:rFonts w:cs="Arial"/>
                <w:sz w:val="16"/>
                <w:szCs w:val="28"/>
              </w:rPr>
            </w:pPr>
          </w:p>
        </w:tc>
      </w:tr>
      <w:tr w:rsidR="002866CF" w:rsidRPr="006E013E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End.:</w:t>
            </w:r>
          </w:p>
        </w:tc>
        <w:tc>
          <w:tcPr>
            <w:tcW w:w="6726" w:type="dxa"/>
            <w:gridSpan w:val="14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8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proofErr w:type="gramStart"/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nº</w:t>
            </w:r>
            <w:proofErr w:type="gramEnd"/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:</w:t>
            </w:r>
          </w:p>
        </w:tc>
        <w:tc>
          <w:tcPr>
            <w:tcW w:w="543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6E013E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Bairro:</w:t>
            </w:r>
          </w:p>
        </w:tc>
        <w:tc>
          <w:tcPr>
            <w:tcW w:w="2058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973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Cidade:</w:t>
            </w:r>
          </w:p>
        </w:tc>
        <w:tc>
          <w:tcPr>
            <w:tcW w:w="1704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CEP:</w:t>
            </w:r>
          </w:p>
        </w:tc>
        <w:tc>
          <w:tcPr>
            <w:tcW w:w="128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568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UF:</w:t>
            </w:r>
          </w:p>
        </w:tc>
        <w:tc>
          <w:tcPr>
            <w:tcW w:w="543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</w:tr>
      <w:tr w:rsidR="002866CF" w:rsidRPr="006E013E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  <w:lang w:val="pt-PT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  <w:lang w:val="pt-PT"/>
              </w:rPr>
              <w:t>Fone:</w:t>
            </w:r>
          </w:p>
        </w:tc>
        <w:tc>
          <w:tcPr>
            <w:tcW w:w="3739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  <w:lang w:val="pt-PT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Fax:</w:t>
            </w:r>
          </w:p>
        </w:tc>
        <w:tc>
          <w:tcPr>
            <w:tcW w:w="3386" w:type="dxa"/>
            <w:gridSpan w:val="10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6E013E">
        <w:trPr>
          <w:cantSplit/>
        </w:trPr>
        <w:tc>
          <w:tcPr>
            <w:tcW w:w="1372" w:type="dxa"/>
            <w:tcBorders>
              <w:bottom w:val="single" w:sz="4" w:space="0" w:color="808080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sz w:val="16"/>
                <w:szCs w:val="20"/>
              </w:rPr>
              <w:t>E-mail:</w:t>
            </w:r>
          </w:p>
        </w:tc>
        <w:tc>
          <w:tcPr>
            <w:tcW w:w="7837" w:type="dxa"/>
            <w:gridSpan w:val="18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  <w:tr w:rsidR="002866CF" w:rsidRPr="006E013E">
        <w:trPr>
          <w:cantSplit/>
        </w:trPr>
        <w:tc>
          <w:tcPr>
            <w:tcW w:w="1372" w:type="dxa"/>
            <w:tcBorders>
              <w:top w:val="single" w:sz="4" w:space="0" w:color="808080"/>
              <w:bottom w:val="single" w:sz="8" w:space="0" w:color="00000A"/>
            </w:tcBorders>
            <w:shd w:val="clear" w:color="auto" w:fill="F3F3F3"/>
            <w:vAlign w:val="center"/>
          </w:tcPr>
          <w:p w:rsidR="002866CF" w:rsidRPr="006E013E" w:rsidRDefault="006E013E" w:rsidP="006E013E">
            <w:pPr>
              <w:pStyle w:val="organograma"/>
              <w:jc w:val="right"/>
              <w:rPr>
                <w:rFonts w:cs="Arial"/>
                <w:b w:val="0"/>
                <w:bCs/>
                <w:sz w:val="16"/>
                <w:szCs w:val="20"/>
              </w:rPr>
            </w:pPr>
            <w:r w:rsidRPr="006E013E">
              <w:rPr>
                <w:rFonts w:cs="Arial"/>
                <w:b w:val="0"/>
                <w:bCs/>
                <w:i/>
                <w:iCs/>
                <w:sz w:val="16"/>
                <w:szCs w:val="20"/>
              </w:rPr>
              <w:t>Site</w:t>
            </w:r>
            <w:r w:rsidRPr="006E013E">
              <w:rPr>
                <w:rFonts w:cs="Arial"/>
                <w:b w:val="0"/>
                <w:bCs/>
                <w:sz w:val="16"/>
                <w:szCs w:val="20"/>
              </w:rPr>
              <w:t>:</w:t>
            </w:r>
          </w:p>
        </w:tc>
        <w:tc>
          <w:tcPr>
            <w:tcW w:w="7837" w:type="dxa"/>
            <w:gridSpan w:val="18"/>
            <w:tcBorders>
              <w:top w:val="single" w:sz="4" w:space="0" w:color="808080"/>
              <w:bottom w:val="single" w:sz="8" w:space="0" w:color="00000A"/>
            </w:tcBorders>
            <w:shd w:val="clear" w:color="auto" w:fill="auto"/>
            <w:vAlign w:val="center"/>
          </w:tcPr>
          <w:p w:rsidR="002866CF" w:rsidRPr="006E013E" w:rsidRDefault="002866CF" w:rsidP="006E013E">
            <w:pPr>
              <w:pStyle w:val="organograma"/>
              <w:rPr>
                <w:rFonts w:cs="Arial"/>
                <w:sz w:val="16"/>
                <w:szCs w:val="20"/>
              </w:rPr>
            </w:pPr>
          </w:p>
        </w:tc>
      </w:tr>
    </w:tbl>
    <w:p w:rsidR="006E013E" w:rsidRP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</w:rPr>
      </w:pPr>
      <w:bookmarkStart w:id="13" w:name="_Toc466024414"/>
      <w:bookmarkStart w:id="14" w:name="_Toc466024027"/>
      <w:bookmarkStart w:id="15" w:name="_Toc466023101"/>
      <w:bookmarkStart w:id="16" w:name="_Toc466022972"/>
      <w:bookmarkEnd w:id="13"/>
      <w:bookmarkEnd w:id="14"/>
      <w:bookmarkEnd w:id="15"/>
      <w:bookmarkEnd w:id="16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</w:rPr>
      </w:pPr>
      <w:r w:rsidRPr="006E013E">
        <w:rPr>
          <w:rFonts w:ascii="Arial" w:hAnsi="Arial" w:cs="Arial"/>
          <w:color w:val="00000A"/>
        </w:rPr>
        <w:t>Missão Institucional</w:t>
      </w:r>
    </w:p>
    <w:p w:rsidR="002866CF" w:rsidRDefault="006E013E" w:rsidP="006E013E">
      <w:pPr>
        <w:spacing w:after="0" w:line="360" w:lineRule="auto"/>
        <w:jc w:val="both"/>
        <w:rPr>
          <w:rFonts w:ascii="Arial" w:hAnsi="Arial"/>
        </w:rPr>
      </w:pPr>
      <w:r w:rsidRPr="006E013E">
        <w:rPr>
          <w:rFonts w:ascii="Arial" w:hAnsi="Arial"/>
        </w:rPr>
        <w:t>“</w:t>
      </w:r>
      <w:r w:rsidRPr="006E013E">
        <w:rPr>
          <w:rFonts w:ascii="Arial" w:hAnsi="Arial"/>
          <w:szCs w:val="24"/>
        </w:rPr>
        <w:t>Ofertar 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</w:t>
      </w:r>
      <w:r w:rsidRPr="006E013E">
        <w:rPr>
          <w:rFonts w:ascii="Arial" w:hAnsi="Arial"/>
        </w:rPr>
        <w:t>.”(PDI/IFPB 2015-2019)</w:t>
      </w:r>
      <w:r w:rsidR="00F77EB2">
        <w:rPr>
          <w:rFonts w:ascii="Arial" w:hAnsi="Arial"/>
        </w:rPr>
        <w:t>.</w:t>
      </w:r>
    </w:p>
    <w:p w:rsidR="006E013E" w:rsidRPr="006E013E" w:rsidRDefault="006E013E" w:rsidP="006E013E">
      <w:pPr>
        <w:spacing w:after="0" w:line="360" w:lineRule="auto"/>
        <w:jc w:val="both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</w:rPr>
      </w:pPr>
      <w:bookmarkStart w:id="17" w:name="_Toc466024415"/>
      <w:bookmarkStart w:id="18" w:name="_Toc466024028"/>
      <w:bookmarkStart w:id="19" w:name="_Toc466023102"/>
      <w:bookmarkStart w:id="20" w:name="_Toc466022973"/>
      <w:bookmarkEnd w:id="17"/>
      <w:bookmarkEnd w:id="18"/>
      <w:bookmarkEnd w:id="19"/>
      <w:bookmarkEnd w:id="20"/>
      <w:r w:rsidRPr="006E013E">
        <w:rPr>
          <w:rFonts w:ascii="Arial" w:hAnsi="Arial" w:cs="Arial"/>
          <w:color w:val="00000A"/>
        </w:rPr>
        <w:t>Histórico Institucional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Descrever o contexto histórico e anexar mapa.</w:t>
      </w:r>
    </w:p>
    <w:p w:rsidR="002866CF" w:rsidRPr="006E013E" w:rsidRDefault="002866CF" w:rsidP="00B6037B">
      <w:pPr>
        <w:pStyle w:val="Default"/>
        <w:shd w:val="clear" w:color="auto" w:fill="BFBFBF" w:themeFill="background1" w:themeFillShade="BF"/>
        <w:spacing w:line="360" w:lineRule="auto"/>
        <w:ind w:firstLine="709"/>
        <w:jc w:val="both"/>
      </w:pP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Breve histórico da IES (criação, trajetória, áreas oferecidas no âmbito da </w:t>
      </w:r>
      <w:proofErr w:type="gramStart"/>
      <w:r w:rsidRPr="006E013E">
        <w:t>graduação –bacharelado</w:t>
      </w:r>
      <w:proofErr w:type="gramEnd"/>
      <w:r w:rsidRPr="006E013E">
        <w:t xml:space="preserve">, licenciatura e tecnólogo–e da pós-graduação – </w:t>
      </w:r>
      <w:r w:rsidRPr="006E013E">
        <w:rPr>
          <w:i/>
        </w:rPr>
        <w:t>stricto sensu</w:t>
      </w:r>
      <w:r w:rsidRPr="006E013E">
        <w:t xml:space="preserve"> e </w:t>
      </w:r>
      <w:r w:rsidRPr="006E013E">
        <w:rPr>
          <w:i/>
        </w:rPr>
        <w:t>lato sensu</w:t>
      </w:r>
      <w:r w:rsidRPr="006E013E">
        <w:t xml:space="preserve"> –, modalidades dos cursos, áreas de atuação na extensão e áreas de pesquisa, se for o caso).</w:t>
      </w:r>
    </w:p>
    <w:p w:rsidR="002866CF" w:rsidRPr="006E013E" w:rsidRDefault="002866CF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  <w:rPr>
          <w:b/>
          <w:bCs/>
        </w:rPr>
      </w:pPr>
      <w:r w:rsidRPr="006E013E">
        <w:rPr>
          <w:b/>
          <w:bCs/>
        </w:rPr>
        <w:t>No máximo 2 páginas</w:t>
      </w:r>
    </w:p>
    <w:p w:rsidR="002866CF" w:rsidRPr="006E013E" w:rsidRDefault="002866CF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</w:p>
    <w:p w:rsidR="006E013E" w:rsidRP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</w:rPr>
      </w:pPr>
      <w:bookmarkStart w:id="21" w:name="_Toc466024416"/>
      <w:bookmarkStart w:id="22" w:name="_Toc466024029"/>
      <w:bookmarkStart w:id="23" w:name="_Toc466023103"/>
      <w:bookmarkStart w:id="24" w:name="_Toc466022974"/>
      <w:bookmarkEnd w:id="21"/>
      <w:bookmarkEnd w:id="22"/>
      <w:bookmarkEnd w:id="23"/>
      <w:bookmarkEnd w:id="24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Políticas Institucionais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 xml:space="preserve">Apresentar a articulação entre a gestão institucional e a gestão do curso. É importante dar ênfase às políticas institucionais constantes no PDI, itens 2.2, que interferem diretamente no curso e ressaltar sua </w:t>
      </w:r>
      <w:proofErr w:type="gramStart"/>
      <w:r w:rsidRPr="00F77EB2">
        <w:rPr>
          <w:rFonts w:ascii="Arial" w:hAnsi="Arial"/>
        </w:rPr>
        <w:t>implementação</w:t>
      </w:r>
      <w:proofErr w:type="gramEnd"/>
      <w:r w:rsidRPr="00F77EB2">
        <w:rPr>
          <w:rFonts w:ascii="Arial" w:hAnsi="Arial"/>
        </w:rPr>
        <w:t>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  <w:color w:val="00000A"/>
        </w:rPr>
      </w:pP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25" w:name="_Toc466024417"/>
      <w:bookmarkStart w:id="26" w:name="_Toc466024030"/>
      <w:bookmarkStart w:id="27" w:name="_Toc466023104"/>
      <w:bookmarkStart w:id="28" w:name="_Toc466022975"/>
      <w:bookmarkEnd w:id="25"/>
      <w:bookmarkEnd w:id="26"/>
      <w:bookmarkEnd w:id="27"/>
      <w:bookmarkEnd w:id="28"/>
      <w:r w:rsidRPr="006E013E">
        <w:rPr>
          <w:rFonts w:ascii="Arial" w:hAnsi="Arial" w:cs="Arial"/>
          <w:color w:val="00000A"/>
        </w:rPr>
        <w:lastRenderedPageBreak/>
        <w:t>Cenário Socioeconômico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rPr>
          <w:rFonts w:ascii="Arial" w:hAnsi="Arial"/>
        </w:rPr>
      </w:pPr>
      <w:r w:rsidRPr="00F77EB2">
        <w:rPr>
          <w:rFonts w:ascii="Arial" w:hAnsi="Arial"/>
        </w:rPr>
        <w:t>Elaborar um texto definindo claramente a função e a contribuição da IES e do curso no contexto social cultural e econômico em sua área de influência. Destacar a integração com o setor produtivo, as atividades de extensão comunitária, a importância do curso para o cenário regional, sobretudo na área de formação do respectivo curso. Evitar informações e dados não pertinentes ao curso em questão. Não copiar integralmente dados da Internet.</w:t>
      </w:r>
    </w:p>
    <w:p w:rsidR="00F77EB2" w:rsidRDefault="00F77EB2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Default="00AF60BA" w:rsidP="00F77EB2"/>
    <w:p w:rsidR="00AF60BA" w:rsidRPr="00F77EB2" w:rsidRDefault="00AF60BA" w:rsidP="00F77EB2"/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</w:rPr>
      </w:pPr>
      <w:bookmarkStart w:id="29" w:name="_Toc466024418"/>
      <w:bookmarkStart w:id="30" w:name="_Toc466024031"/>
      <w:bookmarkStart w:id="31" w:name="_Toc466023105"/>
      <w:bookmarkStart w:id="32" w:name="_Toc466022976"/>
      <w:bookmarkEnd w:id="29"/>
      <w:bookmarkEnd w:id="30"/>
      <w:bookmarkEnd w:id="31"/>
      <w:bookmarkEnd w:id="32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CONTEXTO DO CURSO</w:t>
      </w:r>
    </w:p>
    <w:p w:rsidR="002866CF" w:rsidRPr="006E013E" w:rsidRDefault="006E013E" w:rsidP="00B6037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  <w:szCs w:val="24"/>
        </w:rPr>
        <w:t xml:space="preserve">Observar o preenchimento de acordo com os dados transcritos no PORTAL DO ESTUDANTE para os cursos que já existem e o PPC </w:t>
      </w:r>
      <w:proofErr w:type="gramStart"/>
      <w:r w:rsidRPr="006E013E">
        <w:rPr>
          <w:rFonts w:ascii="Arial" w:hAnsi="Arial"/>
          <w:szCs w:val="24"/>
        </w:rPr>
        <w:t>estão</w:t>
      </w:r>
      <w:proofErr w:type="gramEnd"/>
      <w:r w:rsidRPr="006E013E">
        <w:rPr>
          <w:rFonts w:ascii="Arial" w:hAnsi="Arial"/>
          <w:szCs w:val="24"/>
        </w:rPr>
        <w:t xml:space="preserve"> em processo de mudança. Já para os cursos que estão em processo de criação fazer a inversão, isto é, observar as informações contidas no PPC a ser transcrita no PORTAL DO ESTUDANTE.</w:t>
      </w:r>
    </w:p>
    <w:p w:rsidR="002866CF" w:rsidRPr="006E013E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Theme="majorEastAsia" w:hAnsi="Arial"/>
          <w:b/>
          <w:bCs/>
          <w:vanish/>
          <w:color w:val="00000A"/>
        </w:rPr>
      </w:pPr>
      <w:bookmarkStart w:id="33" w:name="_Toc466024419"/>
      <w:bookmarkStart w:id="34" w:name="_Toc466022977"/>
      <w:bookmarkEnd w:id="33"/>
      <w:bookmarkEnd w:id="34"/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35" w:name="_Toc466024420"/>
      <w:bookmarkStart w:id="36" w:name="_Toc466024032"/>
      <w:bookmarkStart w:id="37" w:name="_Toc466023106"/>
      <w:bookmarkStart w:id="38" w:name="_Toc466022978"/>
      <w:bookmarkEnd w:id="35"/>
      <w:bookmarkEnd w:id="36"/>
      <w:bookmarkEnd w:id="37"/>
      <w:bookmarkEnd w:id="38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Dados do Curso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Quadro descritivo referenciado no </w:t>
      </w:r>
      <w:proofErr w:type="spellStart"/>
      <w:r w:rsidRPr="006E013E">
        <w:t>template</w:t>
      </w:r>
      <w:proofErr w:type="spellEnd"/>
      <w:r w:rsidRPr="006E013E">
        <w:t xml:space="preserve"> de inserção de curso no </w:t>
      </w:r>
      <w:proofErr w:type="spellStart"/>
      <w:r w:rsidRPr="006E013E">
        <w:t>e-MEC</w:t>
      </w:r>
      <w:proofErr w:type="spellEnd"/>
      <w:r w:rsidRPr="006E013E">
        <w:t>: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 – Identificação do curso;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II - Turnos de funcionamento do curso (matutino, vespertino, noturno e integral);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III - Turnos de funcionamento do curso (matutino, vespertino, noturno e integral);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IV - Carga horária total do curso (em horas e em hora/aula);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V - Tempo mínimo e máximo para integralização.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39" w:name="_Toc466024421"/>
      <w:bookmarkStart w:id="40" w:name="_Toc466024033"/>
      <w:bookmarkStart w:id="41" w:name="_Toc466023107"/>
      <w:bookmarkStart w:id="42" w:name="_Toc466022979"/>
      <w:bookmarkEnd w:id="39"/>
      <w:bookmarkEnd w:id="40"/>
      <w:bookmarkEnd w:id="41"/>
      <w:bookmarkEnd w:id="42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Justificativa de Demanda do Curso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 - Justificativa para a criação/existência do curso, com dados socioeconômicos e socioambientais da região;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II - Relato de como se desenvolveu processo de construção/implantação/consolidação do PPC;</w:t>
      </w:r>
    </w:p>
    <w:p w:rsidR="002866CF" w:rsidRPr="006E013E" w:rsidRDefault="006E013E" w:rsidP="00B6037B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III - Relato sobre a coerência entre o PPC apresentado e os seguintes aspectos: contexto educacional e necessidades </w:t>
      </w:r>
      <w:proofErr w:type="spellStart"/>
      <w:r w:rsidRPr="006E013E">
        <w:t>locorregionais</w:t>
      </w:r>
      <w:proofErr w:type="spellEnd"/>
      <w:r w:rsidRPr="006E013E">
        <w:t xml:space="preserve">, missão da Instituição, </w:t>
      </w:r>
      <w:proofErr w:type="spellStart"/>
      <w:r w:rsidRPr="006E013E">
        <w:t>DCNs</w:t>
      </w:r>
      <w:proofErr w:type="spellEnd"/>
      <w:r w:rsidRPr="006E013E">
        <w:t xml:space="preserve"> e PDI e perfil do egresso.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43" w:name="_Toc466024422"/>
      <w:bookmarkStart w:id="44" w:name="_Toc466024034"/>
      <w:bookmarkStart w:id="45" w:name="_Toc466023108"/>
      <w:bookmarkStart w:id="46" w:name="_Toc466022980"/>
      <w:bookmarkEnd w:id="43"/>
      <w:bookmarkEnd w:id="44"/>
      <w:bookmarkEnd w:id="45"/>
      <w:bookmarkEnd w:id="46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Objetivos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>Demonstrar os objetivos do curso e a sua coerência com o perfil do egresso e com as políticas institucionais. Essa coerência deve se pautar em uma diretriz acessível ao conhecimento da comunidade interna, bem como nas competências e habilidades estabelecidas para o perfil de egresso.</w:t>
      </w:r>
    </w:p>
    <w:p w:rsidR="00F77EB2" w:rsidRPr="00F77EB2" w:rsidRDefault="00F77EB2" w:rsidP="00F77EB2"/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</w:rPr>
      </w:pPr>
      <w:bookmarkStart w:id="47" w:name="_Toc466024423"/>
      <w:bookmarkStart w:id="48" w:name="_Toc466024035"/>
      <w:bookmarkStart w:id="49" w:name="_Toc466023109"/>
      <w:bookmarkStart w:id="50" w:name="_Toc466022981"/>
      <w:bookmarkEnd w:id="47"/>
      <w:bookmarkEnd w:id="48"/>
      <w:bookmarkEnd w:id="49"/>
      <w:bookmarkEnd w:id="50"/>
      <w:r w:rsidRPr="006E013E">
        <w:rPr>
          <w:rFonts w:ascii="Arial" w:hAnsi="Arial" w:cs="Arial"/>
          <w:color w:val="00000A"/>
        </w:rPr>
        <w:t>Objetivo Geral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51" w:name="_Toc466024424"/>
      <w:bookmarkStart w:id="52" w:name="_Toc466024036"/>
      <w:bookmarkStart w:id="53" w:name="_Toc466023110"/>
      <w:bookmarkStart w:id="54" w:name="_Toc466022982"/>
      <w:bookmarkEnd w:id="51"/>
      <w:bookmarkEnd w:id="52"/>
      <w:bookmarkEnd w:id="53"/>
      <w:bookmarkEnd w:id="54"/>
      <w:r w:rsidRPr="006E013E">
        <w:rPr>
          <w:rFonts w:ascii="Arial" w:hAnsi="Arial" w:cs="Arial"/>
          <w:color w:val="00000A"/>
        </w:rPr>
        <w:t>Objetivos Específicos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55" w:name="_Toc466024425"/>
      <w:bookmarkStart w:id="56" w:name="_Toc466024037"/>
      <w:bookmarkStart w:id="57" w:name="_Toc466023111"/>
      <w:bookmarkStart w:id="58" w:name="_Toc466022983"/>
      <w:bookmarkEnd w:id="55"/>
      <w:bookmarkEnd w:id="56"/>
      <w:bookmarkEnd w:id="57"/>
      <w:bookmarkEnd w:id="58"/>
      <w:r w:rsidRPr="006E013E">
        <w:rPr>
          <w:rFonts w:ascii="Arial" w:hAnsi="Arial" w:cs="Arial"/>
          <w:color w:val="00000A"/>
        </w:rPr>
        <w:lastRenderedPageBreak/>
        <w:t>Contexto Educacional</w:t>
      </w:r>
    </w:p>
    <w:p w:rsidR="00B6037B" w:rsidRPr="00AF60BA" w:rsidRDefault="00B6037B" w:rsidP="00AF60BA">
      <w:pPr>
        <w:shd w:val="clear" w:color="auto" w:fill="BFBFBF" w:themeFill="background1" w:themeFillShade="BF"/>
        <w:rPr>
          <w:rFonts w:ascii="Arial" w:hAnsi="Arial"/>
          <w:szCs w:val="24"/>
        </w:rPr>
      </w:pPr>
      <w:r w:rsidRPr="00AF60BA">
        <w:rPr>
          <w:rFonts w:ascii="Arial" w:hAnsi="Arial"/>
          <w:szCs w:val="24"/>
        </w:rPr>
        <w:t>Apresentar o con</w:t>
      </w:r>
      <w:r w:rsidR="00AF60BA" w:rsidRPr="00AF60BA">
        <w:rPr>
          <w:rFonts w:ascii="Arial" w:hAnsi="Arial"/>
          <w:szCs w:val="24"/>
        </w:rPr>
        <w:t>texto educacional loco</w:t>
      </w:r>
      <w:r w:rsidR="00AF60BA">
        <w:rPr>
          <w:rFonts w:ascii="Arial" w:hAnsi="Arial"/>
          <w:szCs w:val="24"/>
        </w:rPr>
        <w:t>-</w:t>
      </w:r>
      <w:r w:rsidR="00AF60BA" w:rsidRPr="00AF60BA">
        <w:rPr>
          <w:rFonts w:ascii="Arial" w:hAnsi="Arial"/>
          <w:szCs w:val="24"/>
        </w:rPr>
        <w:t>regional</w:t>
      </w:r>
      <w:r w:rsidR="00AF60BA">
        <w:rPr>
          <w:rFonts w:ascii="Arial" w:hAnsi="Arial"/>
          <w:szCs w:val="24"/>
        </w:rPr>
        <w:t>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59" w:name="_Toc466024426"/>
      <w:bookmarkStart w:id="60" w:name="_Toc466024038"/>
      <w:bookmarkStart w:id="61" w:name="_Toc466023112"/>
      <w:bookmarkStart w:id="62" w:name="_Toc466022984"/>
      <w:bookmarkEnd w:id="59"/>
      <w:bookmarkEnd w:id="60"/>
      <w:bookmarkEnd w:id="61"/>
      <w:bookmarkEnd w:id="62"/>
      <w:r w:rsidRPr="006E013E">
        <w:rPr>
          <w:rFonts w:ascii="Arial" w:hAnsi="Arial" w:cs="Arial"/>
          <w:color w:val="00000A"/>
        </w:rPr>
        <w:t>Requisitos e Formas de Acesso</w:t>
      </w:r>
    </w:p>
    <w:p w:rsidR="002866CF" w:rsidRPr="006E013E" w:rsidRDefault="006E013E" w:rsidP="00F77EB2">
      <w:pPr>
        <w:shd w:val="clear" w:color="auto" w:fill="BFBFBF" w:themeFill="background1" w:themeFillShade="BF"/>
        <w:spacing w:after="0" w:line="360" w:lineRule="auto"/>
        <w:rPr>
          <w:rFonts w:ascii="Arial" w:hAnsi="Arial"/>
          <w:szCs w:val="24"/>
        </w:rPr>
      </w:pPr>
      <w:r w:rsidRPr="006E013E">
        <w:rPr>
          <w:rFonts w:ascii="Arial" w:hAnsi="Arial"/>
          <w:szCs w:val="24"/>
        </w:rPr>
        <w:t>De acordo com o exposto no Regimento Didático do</w:t>
      </w:r>
      <w:r>
        <w:rPr>
          <w:rFonts w:ascii="Arial" w:hAnsi="Arial"/>
          <w:szCs w:val="24"/>
        </w:rPr>
        <w:t>s</w:t>
      </w:r>
      <w:r w:rsidRPr="006E013E">
        <w:rPr>
          <w:rFonts w:ascii="Arial" w:hAnsi="Arial"/>
          <w:szCs w:val="24"/>
        </w:rPr>
        <w:t xml:space="preserve"> Cursos Superiores Resolução </w:t>
      </w:r>
      <w:r w:rsidRPr="006E013E">
        <w:rPr>
          <w:rFonts w:ascii="Arial" w:hAnsi="Arial"/>
          <w:i/>
          <w:iCs/>
          <w:szCs w:val="24"/>
        </w:rPr>
        <w:t>“ad referendum”</w:t>
      </w:r>
      <w:r w:rsidRPr="006E013E">
        <w:rPr>
          <w:rFonts w:ascii="Arial" w:hAnsi="Arial"/>
          <w:szCs w:val="24"/>
        </w:rPr>
        <w:t xml:space="preserve"> Nº 31, de 21 de novembro de 2016. </w:t>
      </w:r>
    </w:p>
    <w:p w:rsidR="002866CF" w:rsidRPr="006E013E" w:rsidRDefault="002866CF" w:rsidP="00F77EB2">
      <w:pPr>
        <w:shd w:val="clear" w:color="auto" w:fill="BFBFBF" w:themeFill="background1" w:themeFillShade="BF"/>
        <w:spacing w:after="0" w:line="360" w:lineRule="auto"/>
        <w:rPr>
          <w:rFonts w:ascii="Arial" w:hAnsi="Arial"/>
        </w:rPr>
      </w:pPr>
    </w:p>
    <w:p w:rsidR="002866CF" w:rsidRDefault="006E013E" w:rsidP="00F77EB2">
      <w:pPr>
        <w:shd w:val="clear" w:color="auto" w:fill="BFBFBF" w:themeFill="background1" w:themeFillShade="BF"/>
        <w:spacing w:after="0" w:line="360" w:lineRule="auto"/>
        <w:rPr>
          <w:rFonts w:ascii="Arial" w:hAnsi="Arial"/>
        </w:rPr>
      </w:pPr>
      <w:r w:rsidRPr="006E013E">
        <w:rPr>
          <w:rFonts w:ascii="Arial" w:hAnsi="Arial"/>
        </w:rPr>
        <w:t>OBS: Após a convalidação da resolução</w:t>
      </w:r>
      <w:r w:rsidR="00F77EB2">
        <w:rPr>
          <w:rFonts w:ascii="Arial" w:hAnsi="Arial"/>
        </w:rPr>
        <w:t>,</w:t>
      </w:r>
      <w:r w:rsidRPr="006E013E">
        <w:rPr>
          <w:rFonts w:ascii="Arial" w:hAnsi="Arial"/>
        </w:rPr>
        <w:t xml:space="preserve"> substituir o número.</w:t>
      </w:r>
    </w:p>
    <w:p w:rsidR="006E013E" w:rsidRPr="006E013E" w:rsidRDefault="006E013E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63" w:name="_Toc466024427"/>
      <w:bookmarkStart w:id="64" w:name="_Toc466024039"/>
      <w:bookmarkStart w:id="65" w:name="_Toc466023113"/>
      <w:bookmarkStart w:id="66" w:name="_Toc466022985"/>
      <w:bookmarkEnd w:id="63"/>
      <w:bookmarkEnd w:id="64"/>
      <w:bookmarkEnd w:id="65"/>
      <w:bookmarkEnd w:id="66"/>
      <w:r w:rsidRPr="006E013E">
        <w:rPr>
          <w:rFonts w:ascii="Arial" w:hAnsi="Arial" w:cs="Arial"/>
          <w:color w:val="00000A"/>
        </w:rPr>
        <w:t>Perfil Profissional do Egresso e Área de Atuação</w:t>
      </w:r>
    </w:p>
    <w:p w:rsidR="002866CF" w:rsidRPr="006E013E" w:rsidRDefault="006E013E" w:rsidP="00F77EB2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No perfil do egresso já se encontra preconizado o seu campo de atuação no mundo do trabalho.</w:t>
      </w:r>
    </w:p>
    <w:p w:rsidR="002866CF" w:rsidRDefault="006E013E" w:rsidP="00F77EB2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Incluir as competências e habilidades da formação profissional.</w:t>
      </w:r>
    </w:p>
    <w:p w:rsidR="00F77EB2" w:rsidRDefault="00F77EB2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9A5435" w:rsidRDefault="009A5435" w:rsidP="00F77EB2">
      <w:pPr>
        <w:pStyle w:val="Default"/>
        <w:spacing w:line="360" w:lineRule="auto"/>
        <w:jc w:val="both"/>
      </w:pPr>
    </w:p>
    <w:p w:rsidR="00AF60BA" w:rsidRDefault="00AF60BA" w:rsidP="00F77EB2">
      <w:pPr>
        <w:pStyle w:val="Default"/>
        <w:spacing w:line="360" w:lineRule="auto"/>
        <w:jc w:val="both"/>
      </w:pP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67" w:name="_Toc466024428"/>
      <w:bookmarkStart w:id="68" w:name="_Toc466024040"/>
      <w:bookmarkStart w:id="69" w:name="_Toc466023114"/>
      <w:bookmarkStart w:id="70" w:name="_Toc466022986"/>
      <w:bookmarkEnd w:id="67"/>
      <w:bookmarkEnd w:id="68"/>
      <w:bookmarkEnd w:id="69"/>
      <w:bookmarkEnd w:id="70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ORGANIZAÇÃO DIDÁTICO-PEDAGÓGICA</w:t>
      </w:r>
    </w:p>
    <w:p w:rsidR="002866CF" w:rsidRPr="006E013E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Theme="majorEastAsia" w:hAnsi="Arial"/>
          <w:b/>
          <w:bCs/>
          <w:vanish/>
          <w:color w:val="00000A"/>
        </w:rPr>
      </w:pPr>
      <w:bookmarkStart w:id="71" w:name="_Toc466024429"/>
      <w:bookmarkStart w:id="72" w:name="_Toc466022987"/>
      <w:bookmarkEnd w:id="71"/>
      <w:bookmarkEnd w:id="72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  <w:szCs w:val="24"/>
        </w:rPr>
      </w:pPr>
      <w:bookmarkStart w:id="73" w:name="_Toc466024430"/>
      <w:bookmarkStart w:id="74" w:name="_Toc466024041"/>
      <w:bookmarkStart w:id="75" w:name="_Toc466023115"/>
      <w:bookmarkStart w:id="76" w:name="_Toc466022988"/>
      <w:bookmarkEnd w:id="73"/>
      <w:bookmarkEnd w:id="74"/>
      <w:bookmarkEnd w:id="75"/>
      <w:bookmarkEnd w:id="76"/>
      <w:r w:rsidRPr="006E013E">
        <w:rPr>
          <w:rFonts w:ascii="Arial" w:hAnsi="Arial" w:cs="Arial"/>
          <w:color w:val="00000A"/>
          <w:szCs w:val="24"/>
        </w:rPr>
        <w:t>Organização Curricular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 xml:space="preserve">Demonstrar a organização curricular, como foi </w:t>
      </w:r>
      <w:proofErr w:type="gramStart"/>
      <w:r w:rsidRPr="00F77EB2">
        <w:rPr>
          <w:rFonts w:ascii="Arial" w:hAnsi="Arial"/>
        </w:rPr>
        <w:t>concebida</w:t>
      </w:r>
      <w:proofErr w:type="gramEnd"/>
      <w:r w:rsidRPr="00F77EB2">
        <w:rPr>
          <w:rFonts w:ascii="Arial" w:hAnsi="Arial"/>
        </w:rPr>
        <w:t xml:space="preserve"> a matriz curricular, contemplando: a carga horária total do curso, dando ênfase ao dimensionando da carga horária para os diversos componentes curriculares, qual a divisão do currículo por áreas, se há horas para a modalidade semipresencial e outros. Observar o que prescreve as diretrizes curriculares do curso.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  <w:szCs w:val="24"/>
        </w:rPr>
      </w:pPr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77" w:name="_Toc466024431"/>
      <w:bookmarkStart w:id="78" w:name="_Toc466024042"/>
      <w:bookmarkStart w:id="79" w:name="_Toc466023116"/>
      <w:bookmarkStart w:id="80" w:name="_Toc466022989"/>
      <w:bookmarkEnd w:id="77"/>
      <w:bookmarkEnd w:id="78"/>
      <w:bookmarkEnd w:id="79"/>
      <w:bookmarkEnd w:id="80"/>
      <w:r w:rsidRPr="006E013E">
        <w:rPr>
          <w:rFonts w:ascii="Arial" w:hAnsi="Arial" w:cs="Arial"/>
          <w:color w:val="00000A"/>
        </w:rPr>
        <w:t>Critérios de Aproveitamento de Conhecimentos e Experiências Anteriores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81" w:name="_Toc466024432"/>
      <w:bookmarkStart w:id="82" w:name="_Toc466024043"/>
      <w:bookmarkStart w:id="83" w:name="_Toc466023117"/>
      <w:bookmarkStart w:id="84" w:name="_Toc466022990"/>
      <w:bookmarkEnd w:id="81"/>
      <w:bookmarkEnd w:id="82"/>
      <w:bookmarkEnd w:id="83"/>
      <w:bookmarkEnd w:id="84"/>
      <w:r w:rsidRPr="006E013E">
        <w:rPr>
          <w:rFonts w:ascii="Arial" w:hAnsi="Arial" w:cs="Arial"/>
          <w:color w:val="00000A"/>
        </w:rPr>
        <w:t>Matriz Curricular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</w:rPr>
      </w:pPr>
      <w:r w:rsidRPr="00F77EB2">
        <w:rPr>
          <w:rFonts w:ascii="Arial" w:hAnsi="Arial"/>
        </w:rPr>
        <w:t>Apresentar na estrutura curricular o dimensionamento da carga horária prática e teórica das disciplinas e sinalizar o planejamento das atividades complementares e estágios curriculares ao longo do curso. Dimensionar na matriz curricular a carga horária direcionada à modalidade semipresencial, quando for o caso. Demonstrar no quadro, o resumo do atendimento às diretrizes curriculares do curso em questão.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tbl>
      <w:tblPr>
        <w:tblW w:w="5000" w:type="pct"/>
        <w:tblBorders>
          <w:top w:val="single" w:sz="8" w:space="0" w:color="00000A"/>
          <w:bottom w:val="single" w:sz="4" w:space="0" w:color="808080"/>
          <w:insideH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5"/>
        <w:gridCol w:w="45"/>
        <w:gridCol w:w="15"/>
        <w:gridCol w:w="15"/>
        <w:gridCol w:w="15"/>
        <w:gridCol w:w="30"/>
        <w:gridCol w:w="944"/>
        <w:gridCol w:w="920"/>
        <w:gridCol w:w="921"/>
        <w:gridCol w:w="921"/>
      </w:tblGrid>
      <w:tr w:rsidR="00277593" w:rsidRPr="006E013E" w:rsidTr="007A3F74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1º Período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866CF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866CF" w:rsidRPr="006E013E" w:rsidRDefault="002866CF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6376C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2º Período</w:t>
            </w: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277593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505" w:type="dxa"/>
            <w:gridSpan w:val="6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866CF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866CF" w:rsidRPr="006E013E" w:rsidRDefault="002866CF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8A21C3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3º Período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277593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866CF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866CF" w:rsidRPr="006E013E" w:rsidRDefault="002866CF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497A33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4º Período</w:t>
            </w: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525820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277593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45" w:type="dxa"/>
            <w:gridSpan w:val="3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1004" w:type="dxa"/>
            <w:gridSpan w:val="4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5º Período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277593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6º Período</w:t>
            </w: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75" w:type="dxa"/>
            <w:gridSpan w:val="5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74" w:type="dxa"/>
            <w:gridSpan w:val="2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7º Período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 xml:space="preserve">Disciplinas 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60" w:type="dxa"/>
            <w:gridSpan w:val="4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Subtotal</w:t>
            </w:r>
          </w:p>
        </w:tc>
        <w:tc>
          <w:tcPr>
            <w:tcW w:w="989" w:type="dxa"/>
            <w:gridSpan w:val="3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tcBorders>
              <w:top w:val="single" w:sz="8" w:space="0" w:color="00000A"/>
              <w:bottom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8º Período</w:t>
            </w:r>
          </w:p>
        </w:tc>
      </w:tr>
      <w:tr w:rsidR="00277593" w:rsidRPr="006E013E" w:rsidTr="00277593">
        <w:trPr>
          <w:cantSplit/>
        </w:trPr>
        <w:tc>
          <w:tcPr>
            <w:tcW w:w="543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Disciplinas</w:t>
            </w:r>
          </w:p>
        </w:tc>
        <w:tc>
          <w:tcPr>
            <w:tcW w:w="1019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277593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Teórica</w:t>
            </w: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EAD</w:t>
            </w: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Prática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left w:w="65" w:type="dxa"/>
            </w:tcMar>
          </w:tcPr>
          <w:p w:rsidR="00277593" w:rsidRPr="006E013E" w:rsidRDefault="00277593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</w:tr>
      <w:tr w:rsidR="00277593" w:rsidRPr="006E013E" w:rsidTr="00277593">
        <w:trPr>
          <w:cantSplit/>
        </w:trPr>
        <w:tc>
          <w:tcPr>
            <w:tcW w:w="543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3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43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385" w:type="dxa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385" w:type="dxa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0" w:type="dxa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rPr>
                <w:rFonts w:ascii="Arial" w:hAnsi="Arial"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5385" w:type="dxa"/>
            <w:tcBorders>
              <w:top w:val="single" w:sz="4" w:space="0" w:color="808080"/>
              <w:bottom w:val="single" w:sz="8" w:space="0" w:color="00000A"/>
              <w:right w:val="single" w:sz="4" w:space="0" w:color="auto"/>
            </w:tcBorders>
            <w:shd w:val="clear" w:color="auto" w:fill="99CCFF"/>
          </w:tcPr>
          <w:p w:rsidR="00277593" w:rsidRPr="006E013E" w:rsidRDefault="00277593" w:rsidP="00277593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Subtota</w:t>
            </w:r>
          </w:p>
        </w:tc>
        <w:tc>
          <w:tcPr>
            <w:tcW w:w="1064" w:type="dxa"/>
            <w:gridSpan w:val="6"/>
            <w:tcBorders>
              <w:top w:val="single" w:sz="4" w:space="0" w:color="808080"/>
              <w:left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  <w:lang w:val="pt-PT"/>
              </w:rPr>
              <w:t>l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left w:w="65" w:type="dxa"/>
            </w:tcMar>
            <w:vAlign w:val="bottom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  <w:tr w:rsidR="00277593" w:rsidRPr="006E013E" w:rsidTr="00277593">
        <w:trPr>
          <w:cantSplit/>
        </w:trPr>
        <w:tc>
          <w:tcPr>
            <w:tcW w:w="9211" w:type="dxa"/>
            <w:gridSpan w:val="10"/>
            <w:shd w:val="clear" w:color="auto" w:fill="auto"/>
          </w:tcPr>
          <w:p w:rsidR="00277593" w:rsidRPr="006E013E" w:rsidRDefault="00277593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val="pt-PT"/>
              </w:rPr>
            </w:pPr>
          </w:p>
        </w:tc>
      </w:tr>
    </w:tbl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tbl>
      <w:tblPr>
        <w:tblW w:w="5000" w:type="pct"/>
        <w:tblInd w:w="-44" w:type="dxa"/>
        <w:tblBorders>
          <w:top w:val="single" w:sz="8" w:space="0" w:color="00000A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3" w:type="dxa"/>
          <w:left w:w="8" w:type="dxa"/>
          <w:right w:w="13" w:type="dxa"/>
        </w:tblCellMar>
        <w:tblLook w:val="0000" w:firstRow="0" w:lastRow="0" w:firstColumn="0" w:lastColumn="0" w:noHBand="0" w:noVBand="0"/>
      </w:tblPr>
      <w:tblGrid>
        <w:gridCol w:w="7363"/>
        <w:gridCol w:w="753"/>
        <w:gridCol w:w="976"/>
      </w:tblGrid>
      <w:tr w:rsidR="002866CF" w:rsidRPr="006E013E">
        <w:tc>
          <w:tcPr>
            <w:tcW w:w="9071" w:type="dxa"/>
            <w:gridSpan w:val="3"/>
            <w:tcBorders>
              <w:top w:val="single" w:sz="8" w:space="0" w:color="00000A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tcMar>
              <w:left w:w="8" w:type="dxa"/>
            </w:tcMar>
            <w:vAlign w:val="center"/>
          </w:tcPr>
          <w:p w:rsidR="002866CF" w:rsidRPr="006E013E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QUADRO RESUMO</w:t>
            </w: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vAlign w:val="center"/>
          </w:tcPr>
          <w:p w:rsidR="002866CF" w:rsidRPr="006E013E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Demonstrativo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CCFF"/>
            <w:tcMar>
              <w:left w:w="8" w:type="dxa"/>
            </w:tcMar>
            <w:vAlign w:val="center"/>
          </w:tcPr>
          <w:p w:rsidR="002866CF" w:rsidRPr="006E013E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CHT</w:t>
            </w: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99CCFF"/>
            <w:tcMar>
              <w:top w:w="0" w:type="dxa"/>
              <w:left w:w="-5" w:type="dxa"/>
              <w:right w:w="0" w:type="dxa"/>
            </w:tcMar>
            <w:vAlign w:val="center"/>
          </w:tcPr>
          <w:p w:rsidR="002866CF" w:rsidRPr="006E013E" w:rsidRDefault="006E013E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6E013E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Disciplinas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6E013E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Estágio Supervisionado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6E013E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Atividades Complementares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6E013E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Prática Pedagógica (se for o caso)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866CF" w:rsidRPr="006E013E" w:rsidRDefault="006E013E" w:rsidP="006E013E">
            <w:pPr>
              <w:spacing w:after="0" w:line="36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Trabalho de Conclusão de Curso (se for o caso)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8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-5" w:type="dxa"/>
              <w:right w:w="0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2866CF" w:rsidRPr="006E013E">
        <w:tc>
          <w:tcPr>
            <w:tcW w:w="7346" w:type="dxa"/>
            <w:tcBorders>
              <w:top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  <w:vAlign w:val="center"/>
          </w:tcPr>
          <w:p w:rsidR="002866CF" w:rsidRPr="006E013E" w:rsidRDefault="006E013E" w:rsidP="006E013E">
            <w:pPr>
              <w:spacing w:after="0" w:line="360" w:lineRule="auto"/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013E">
              <w:rPr>
                <w:rFonts w:ascii="Arial" w:hAnsi="Arial"/>
                <w:b/>
                <w:bCs/>
                <w:sz w:val="18"/>
                <w:szCs w:val="18"/>
              </w:rPr>
              <w:t>Carga Horária Total do Curso</w:t>
            </w:r>
          </w:p>
        </w:tc>
        <w:tc>
          <w:tcPr>
            <w:tcW w:w="751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  <w:right w:val="single" w:sz="4" w:space="0" w:color="808080"/>
            </w:tcBorders>
            <w:shd w:val="clear" w:color="auto" w:fill="99CCFF"/>
            <w:tcMar>
              <w:left w:w="8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808080"/>
              <w:left w:val="single" w:sz="4" w:space="0" w:color="808080"/>
              <w:bottom w:val="single" w:sz="8" w:space="0" w:color="00000A"/>
            </w:tcBorders>
            <w:shd w:val="clear" w:color="auto" w:fill="99CCFF"/>
            <w:tcMar>
              <w:top w:w="0" w:type="dxa"/>
              <w:left w:w="-5" w:type="dxa"/>
              <w:right w:w="0" w:type="dxa"/>
            </w:tcMar>
          </w:tcPr>
          <w:p w:rsidR="002866CF" w:rsidRPr="006E013E" w:rsidRDefault="002866CF" w:rsidP="006E013E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2866CF" w:rsidRDefault="002866CF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</w:p>
    <w:p w:rsidR="00B6037B" w:rsidRDefault="00B6037B" w:rsidP="006E013E">
      <w:pPr>
        <w:spacing w:after="0" w:line="360" w:lineRule="auto"/>
        <w:rPr>
          <w:rFonts w:ascii="Arial" w:hAnsi="Arial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inline distT="0" distB="0" distL="0" distR="0" wp14:anchorId="30DBF4B8" wp14:editId="01480812">
                <wp:extent cx="304800" cy="304800"/>
                <wp:effectExtent l="0" t="0" r="0" b="0"/>
                <wp:docPr id="4" name="AutoShape 7" descr="https://mail.ifpb.edu.br/service/home/~/?auth=co&amp;loc=pt_BR&amp;id=884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mail.ifpb.edu.br/service/home/~/?auth=co&amp;loc=pt_BR&amp;id=884&amp;part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6NiAuvICAAAU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B6037B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/>
          <w:noProof/>
          <w:lang w:eastAsia="pt-BR"/>
        </w:rPr>
        <w:drawing>
          <wp:inline distT="0" distB="0" distL="0" distR="0" wp14:anchorId="436A4A1E" wp14:editId="5FAA47D9">
            <wp:extent cx="8728342" cy="5655206"/>
            <wp:effectExtent l="0" t="6350" r="0" b="0"/>
            <wp:docPr id="1" name="Imagem 1" descr="C:\Users\ifpb\Downloads\Matriz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pb\Downloads\Matriz2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42317" cy="566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85" w:name="_Toc466024433"/>
      <w:bookmarkStart w:id="86" w:name="_Toc466024044"/>
      <w:bookmarkStart w:id="87" w:name="_Toc466023118"/>
      <w:bookmarkStart w:id="88" w:name="_Toc466022991"/>
      <w:bookmarkEnd w:id="85"/>
      <w:bookmarkEnd w:id="86"/>
      <w:bookmarkEnd w:id="87"/>
      <w:bookmarkEnd w:id="88"/>
      <w:r w:rsidRPr="006E013E">
        <w:rPr>
          <w:rFonts w:ascii="Arial" w:hAnsi="Arial" w:cs="Arial"/>
          <w:color w:val="00000A"/>
        </w:rPr>
        <w:lastRenderedPageBreak/>
        <w:t>Metodologia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jc w:val="both"/>
      </w:pPr>
      <w:r w:rsidRPr="00F77EB2">
        <w:rPr>
          <w:rFonts w:ascii="Arial" w:hAnsi="Arial"/>
        </w:rPr>
        <w:t>Descrever a metodologia de ensino que deverá ter plena adequação à concepção do curso e explicitar as práticas pedagógicas inovadoras.</w:t>
      </w:r>
    </w:p>
    <w:p w:rsidR="00F77EB2" w:rsidRPr="00F77EB2" w:rsidRDefault="00F77EB2" w:rsidP="00F77EB2"/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89" w:name="_Toc466024434"/>
      <w:bookmarkStart w:id="90" w:name="_Toc466024045"/>
      <w:bookmarkStart w:id="91" w:name="_Toc466023119"/>
      <w:bookmarkStart w:id="92" w:name="_Toc466022992"/>
      <w:bookmarkEnd w:id="89"/>
      <w:bookmarkEnd w:id="90"/>
      <w:bookmarkEnd w:id="91"/>
      <w:bookmarkEnd w:id="92"/>
      <w:r w:rsidRPr="006E013E">
        <w:rPr>
          <w:rFonts w:ascii="Arial" w:hAnsi="Arial" w:cs="Arial"/>
          <w:color w:val="00000A"/>
        </w:rPr>
        <w:t>Políticas Pedagógicas Institucionais</w:t>
      </w:r>
    </w:p>
    <w:p w:rsidR="002866CF" w:rsidRPr="006E013E" w:rsidRDefault="006E013E" w:rsidP="00F77EB2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Considerar o Projeto Pedagógico Institucional (PPI), parte integrante do Plano de Desenvolvimento Institucional (PDI).</w:t>
      </w:r>
    </w:p>
    <w:p w:rsidR="002866CF" w:rsidRPr="006E013E" w:rsidRDefault="006E013E" w:rsidP="00F77EB2">
      <w:pPr>
        <w:pStyle w:val="Default"/>
        <w:shd w:val="clear" w:color="auto" w:fill="BFBFBF" w:themeFill="background1" w:themeFillShade="BF"/>
        <w:tabs>
          <w:tab w:val="left" w:pos="2268"/>
        </w:tabs>
        <w:spacing w:line="360" w:lineRule="auto"/>
        <w:jc w:val="both"/>
        <w:rPr>
          <w:sz w:val="22"/>
          <w:szCs w:val="22"/>
        </w:rPr>
      </w:pPr>
      <w:r w:rsidRPr="006E013E">
        <w:rPr>
          <w:sz w:val="22"/>
          <w:szCs w:val="22"/>
        </w:rPr>
        <w:t>O Projeto Pedagógico Institucional - PPI é um documento orientador da ação institucional</w:t>
      </w:r>
      <w:r w:rsidR="009A5435">
        <w:rPr>
          <w:sz w:val="22"/>
          <w:szCs w:val="22"/>
        </w:rPr>
        <w:t>,</w:t>
      </w:r>
      <w:r w:rsidRPr="006E013E">
        <w:rPr>
          <w:sz w:val="22"/>
          <w:szCs w:val="22"/>
        </w:rPr>
        <w:t xml:space="preserve"> no qual se registram as metas a atingir e as opções estratégicas a seguir, em função do diagnóstico realizado, dos valores definidos e das concepções teóricas escolhidas. (PDI 2015-2019, p. 38)</w:t>
      </w:r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93" w:name="_Toc466024435"/>
      <w:bookmarkStart w:id="94" w:name="_Toc466024046"/>
      <w:bookmarkStart w:id="95" w:name="_Toc466023120"/>
      <w:bookmarkStart w:id="96" w:name="_Toc466022993"/>
      <w:bookmarkEnd w:id="93"/>
      <w:bookmarkEnd w:id="94"/>
      <w:bookmarkEnd w:id="95"/>
      <w:bookmarkEnd w:id="96"/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Visitas técnicas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97" w:name="_Toc466024436"/>
      <w:bookmarkStart w:id="98" w:name="_Toc466024047"/>
      <w:bookmarkStart w:id="99" w:name="_Toc466023121"/>
      <w:bookmarkStart w:id="100" w:name="_Toc466022994"/>
      <w:bookmarkEnd w:id="97"/>
      <w:bookmarkEnd w:id="98"/>
      <w:bookmarkEnd w:id="99"/>
      <w:bookmarkEnd w:id="100"/>
      <w:r w:rsidRPr="006E013E">
        <w:rPr>
          <w:rFonts w:ascii="Arial" w:hAnsi="Arial" w:cs="Arial"/>
          <w:color w:val="00000A"/>
        </w:rPr>
        <w:t xml:space="preserve">Atendimento às Legislações para Educação das Relações Étnico-raciais, Indígenas, Ambientais, Culturais e Educação em Direitos </w:t>
      </w:r>
      <w:proofErr w:type="gramStart"/>
      <w:r w:rsidRPr="006E013E">
        <w:rPr>
          <w:rFonts w:ascii="Arial" w:hAnsi="Arial" w:cs="Arial"/>
          <w:color w:val="00000A"/>
        </w:rPr>
        <w:t>Humanos</w:t>
      </w:r>
      <w:proofErr w:type="gramEnd"/>
    </w:p>
    <w:p w:rsidR="006E013E" w:rsidRPr="006E013E" w:rsidRDefault="006E013E" w:rsidP="006E013E"/>
    <w:p w:rsidR="002866CF" w:rsidRDefault="006E013E" w:rsidP="006E013E">
      <w:pPr>
        <w:shd w:val="clear" w:color="auto" w:fill="BFBFBF" w:themeFill="background1" w:themeFillShade="BF"/>
        <w:spacing w:after="0" w:line="360" w:lineRule="auto"/>
        <w:rPr>
          <w:rFonts w:ascii="Arial" w:hAnsi="Arial"/>
        </w:rPr>
      </w:pPr>
      <w:r w:rsidRPr="006E013E">
        <w:rPr>
          <w:rFonts w:ascii="Arial" w:hAnsi="Arial"/>
        </w:rPr>
        <w:t>Citar os atos regulatórios</w:t>
      </w:r>
    </w:p>
    <w:p w:rsidR="006E013E" w:rsidRPr="006E013E" w:rsidRDefault="006E013E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01" w:name="_Toc466024437"/>
      <w:bookmarkStart w:id="102" w:name="_Toc466024048"/>
      <w:bookmarkStart w:id="103" w:name="_Toc466023122"/>
      <w:bookmarkStart w:id="104" w:name="_Toc466022995"/>
      <w:bookmarkEnd w:id="101"/>
      <w:bookmarkEnd w:id="102"/>
      <w:bookmarkEnd w:id="103"/>
      <w:bookmarkEnd w:id="104"/>
      <w:r w:rsidRPr="006E013E">
        <w:rPr>
          <w:rFonts w:ascii="Arial" w:hAnsi="Arial" w:cs="Arial"/>
          <w:color w:val="00000A"/>
        </w:rPr>
        <w:t>Ações para evitar a retenção e a evasão</w:t>
      </w:r>
    </w:p>
    <w:p w:rsidR="00F77EB2" w:rsidRDefault="00F77EB2" w:rsidP="00F77EB2">
      <w:pPr>
        <w:shd w:val="clear" w:color="auto" w:fill="BFBFBF" w:themeFill="background1" w:themeFillShade="BF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Apresentar as estratégias do curso para minimizar a retenção e evasão</w:t>
      </w:r>
    </w:p>
    <w:p w:rsidR="002866CF" w:rsidRPr="006E013E" w:rsidRDefault="002866CF" w:rsidP="006E013E">
      <w:pPr>
        <w:spacing w:after="0" w:line="360" w:lineRule="auto"/>
        <w:rPr>
          <w:rFonts w:ascii="Arial" w:hAnsi="Arial"/>
        </w:rPr>
      </w:pPr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05" w:name="_Toc466024438"/>
      <w:bookmarkStart w:id="106" w:name="_Toc466024049"/>
      <w:bookmarkStart w:id="107" w:name="_Toc466023123"/>
      <w:bookmarkStart w:id="108" w:name="_Toc466022996"/>
      <w:bookmarkEnd w:id="105"/>
      <w:bookmarkEnd w:id="106"/>
      <w:bookmarkEnd w:id="107"/>
      <w:bookmarkEnd w:id="108"/>
      <w:r w:rsidRPr="006E013E">
        <w:rPr>
          <w:rFonts w:ascii="Arial" w:hAnsi="Arial" w:cs="Arial"/>
          <w:color w:val="00000A"/>
        </w:rPr>
        <w:t>Acessibilidade atitudinal e pedagógica</w:t>
      </w:r>
    </w:p>
    <w:p w:rsidR="002866CF" w:rsidRPr="006E013E" w:rsidRDefault="006E013E" w:rsidP="00F77EB2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Verificar a Resolução do CONSUPER nº 131/2015 e a Resolução nº 240/2015.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09" w:name="_Toc466024439"/>
      <w:bookmarkStart w:id="110" w:name="_Toc466024050"/>
      <w:bookmarkStart w:id="111" w:name="_Toc466023124"/>
      <w:bookmarkStart w:id="112" w:name="_Toc466022997"/>
      <w:bookmarkEnd w:id="109"/>
      <w:bookmarkEnd w:id="110"/>
      <w:bookmarkEnd w:id="111"/>
      <w:bookmarkEnd w:id="112"/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Estratégias Pedagógicas</w:t>
      </w:r>
    </w:p>
    <w:p w:rsidR="006E013E" w:rsidRPr="006E013E" w:rsidRDefault="00F77EB2" w:rsidP="00F77E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</w:rPr>
      </w:pPr>
      <w:r>
        <w:rPr>
          <w:rFonts w:ascii="Arial" w:hAnsi="Arial"/>
        </w:rPr>
        <w:t>Definir as orientações metodológicas do curso.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13" w:name="_Toc466024440"/>
      <w:bookmarkStart w:id="114" w:name="_Toc466024051"/>
      <w:bookmarkStart w:id="115" w:name="_Toc466023125"/>
      <w:bookmarkStart w:id="116" w:name="_Toc466022998"/>
      <w:bookmarkEnd w:id="113"/>
      <w:bookmarkEnd w:id="114"/>
      <w:bookmarkEnd w:id="115"/>
      <w:bookmarkEnd w:id="116"/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Estratégias de Apoio ao Ensino-Aprendizagem</w:t>
      </w:r>
    </w:p>
    <w:p w:rsidR="006E013E" w:rsidRDefault="006E013E" w:rsidP="00F77EB2">
      <w:pPr>
        <w:shd w:val="clear" w:color="auto" w:fill="BFBFBF" w:themeFill="background1" w:themeFillShade="BF"/>
        <w:spacing w:after="0" w:line="360" w:lineRule="auto"/>
      </w:pPr>
      <w:r w:rsidRPr="006E013E">
        <w:rPr>
          <w:rFonts w:ascii="Arial" w:hAnsi="Arial"/>
        </w:rPr>
        <w:t>Apresentar as políticas, mecanismos e programas de apoio psicopedagógico que a IES dispõe para viabilizar aos discentes a orientação acadêmica no que diz respeito à sua vida escolar e à sua aprendizagem. Demonstrar de que forma os discentes podem utilizar o programa de apoio psicopedagógico e como a IES operacionaliza os atendimentos.</w:t>
      </w:r>
    </w:p>
    <w:p w:rsidR="006E013E" w:rsidRPr="006E013E" w:rsidRDefault="006E013E" w:rsidP="006E013E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17" w:name="_Toc466024441"/>
      <w:bookmarkStart w:id="118" w:name="_Toc466024052"/>
      <w:bookmarkStart w:id="119" w:name="_Toc466023126"/>
      <w:bookmarkStart w:id="120" w:name="_Toc466022999"/>
      <w:bookmarkEnd w:id="117"/>
      <w:bookmarkEnd w:id="118"/>
      <w:bookmarkEnd w:id="119"/>
      <w:bookmarkEnd w:id="120"/>
      <w:r w:rsidRPr="006E013E">
        <w:rPr>
          <w:rFonts w:ascii="Arial" w:hAnsi="Arial" w:cs="Arial"/>
          <w:color w:val="00000A"/>
        </w:rPr>
        <w:lastRenderedPageBreak/>
        <w:t>Colegiado do Curso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Instância de tomada de decisões administrativas e acadêmicas, constituídas por representações discentes e docentes.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 - Ver a Portaria 386/2016 e Resolução CONSUPER nº 141/2015;</w:t>
      </w:r>
    </w:p>
    <w:p w:rsidR="006E013E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II – Registrar a participação discente no acompanhamento e decisões do PPC.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21" w:name="_Toc466024442"/>
      <w:bookmarkStart w:id="122" w:name="_Toc466024053"/>
      <w:bookmarkStart w:id="123" w:name="_Toc466023127"/>
      <w:bookmarkStart w:id="124" w:name="_Toc466023000"/>
      <w:bookmarkEnd w:id="121"/>
      <w:bookmarkEnd w:id="122"/>
      <w:bookmarkEnd w:id="123"/>
      <w:bookmarkEnd w:id="124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Núcleo Docente Estruturante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 - Ver a Portaria 386/2016 e Resolução CONSUPER nº 143/2015;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II - Conjunto de professores, composto por pelo menos cinco docentes do curso, de elevada formação e titulação, contratados em tempo integral ou parcial, que respondem mais diretamente pela concepção, </w:t>
      </w:r>
      <w:proofErr w:type="gramStart"/>
      <w:r w:rsidRPr="006E013E">
        <w:t>implementação</w:t>
      </w:r>
      <w:proofErr w:type="gramEnd"/>
      <w:r w:rsidRPr="006E013E">
        <w:t xml:space="preserve"> e consolidação do Projeto Pedagógico do Curso (Resolução CONAES N° 1, de 17/06/2010).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25" w:name="_Toc466024443"/>
      <w:bookmarkStart w:id="126" w:name="_Toc466024054"/>
      <w:bookmarkStart w:id="127" w:name="_Toc466023128"/>
      <w:bookmarkStart w:id="128" w:name="_Toc466023001"/>
      <w:bookmarkEnd w:id="125"/>
      <w:bookmarkEnd w:id="126"/>
      <w:bookmarkEnd w:id="127"/>
      <w:bookmarkEnd w:id="128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Coordenação do Curso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Ver a Portaria 386/2016.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29" w:name="_Toc466024444"/>
      <w:bookmarkStart w:id="130" w:name="_Toc466024055"/>
      <w:bookmarkStart w:id="131" w:name="_Toc466023129"/>
      <w:bookmarkStart w:id="132" w:name="_Toc466023002"/>
      <w:bookmarkEnd w:id="129"/>
      <w:bookmarkEnd w:id="130"/>
      <w:bookmarkEnd w:id="131"/>
      <w:bookmarkEnd w:id="132"/>
    </w:p>
    <w:p w:rsidR="002866CF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Dados do Coordenador de Curso</w:t>
      </w:r>
    </w:p>
    <w:p w:rsidR="006E013E" w:rsidRDefault="006E013E" w:rsidP="00AF60BA">
      <w:pPr>
        <w:shd w:val="clear" w:color="auto" w:fill="BFBFBF" w:themeFill="background1" w:themeFillShade="BF"/>
        <w:spacing w:after="0" w:line="360" w:lineRule="auto"/>
        <w:jc w:val="both"/>
      </w:pPr>
      <w:r w:rsidRPr="006E013E">
        <w:rPr>
          <w:rFonts w:ascii="Arial" w:hAnsi="Arial"/>
        </w:rPr>
        <w:t>Descrever a formação acadêmica do coordenador, sua aderência ao curso em relação à sua graduação e pós-graduação e os pontos mais expressiv</w:t>
      </w:r>
      <w:r>
        <w:rPr>
          <w:rFonts w:ascii="Arial" w:hAnsi="Arial"/>
        </w:rPr>
        <w:t>os do seu currículo. Destacar a</w:t>
      </w:r>
      <w:r w:rsidRPr="006E013E">
        <w:rPr>
          <w:rFonts w:ascii="Arial" w:hAnsi="Arial"/>
        </w:rPr>
        <w:t xml:space="preserve"> experiência profissional na área acadêmica (docência e coordenação/direção), bem como na área de formação, em atividades fora do magistério superior.</w:t>
      </w:r>
    </w:p>
    <w:p w:rsidR="006E013E" w:rsidRPr="006E013E" w:rsidRDefault="006E013E" w:rsidP="006E013E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33" w:name="_Toc466024445"/>
      <w:bookmarkStart w:id="134" w:name="_Toc466024056"/>
      <w:bookmarkStart w:id="135" w:name="_Toc466023130"/>
      <w:bookmarkStart w:id="136" w:name="_Toc466023003"/>
      <w:bookmarkEnd w:id="133"/>
      <w:bookmarkEnd w:id="134"/>
      <w:bookmarkEnd w:id="135"/>
      <w:bookmarkEnd w:id="136"/>
      <w:r w:rsidRPr="006E013E">
        <w:rPr>
          <w:rFonts w:ascii="Arial" w:hAnsi="Arial" w:cs="Arial"/>
          <w:color w:val="00000A"/>
        </w:rPr>
        <w:t>Prática Profissional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Verificar as </w:t>
      </w:r>
      <w:proofErr w:type="spellStart"/>
      <w:r w:rsidRPr="006E013E">
        <w:t>DCNs</w:t>
      </w:r>
      <w:proofErr w:type="spellEnd"/>
      <w:r w:rsidRPr="006E013E">
        <w:t xml:space="preserve"> e as Resoluções do CNE.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No caso dos Cursos de Licenciatura é PRÁTICA DE ENSINO.</w:t>
      </w:r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37" w:name="_Toc466024446"/>
      <w:bookmarkStart w:id="138" w:name="_Toc466024057"/>
      <w:bookmarkStart w:id="139" w:name="_Toc466023131"/>
      <w:bookmarkStart w:id="140" w:name="_Toc466023004"/>
      <w:bookmarkEnd w:id="137"/>
      <w:bookmarkEnd w:id="138"/>
      <w:bookmarkEnd w:id="139"/>
      <w:bookmarkEnd w:id="140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Estágio Curricular Supervisionado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I - Para os cursos de licenciatura verificar a relação com a rede de escolas da Educação Básica; relação entre </w:t>
      </w:r>
      <w:proofErr w:type="spellStart"/>
      <w:r w:rsidRPr="006E013E">
        <w:t>licenciandos</w:t>
      </w:r>
      <w:proofErr w:type="spellEnd"/>
      <w:r w:rsidRPr="006E013E">
        <w:t>, docentes e supervisores da rede de escolas da Educação Básica; e, relação entre teoria e prática, de acordo com a Resolução CNE/CP nº 2/2015;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II – Para as demais modalidades observar a relação entre a teoria e prática confirme as DCNS de cada curso.</w:t>
      </w:r>
    </w:p>
    <w:p w:rsidR="006E013E" w:rsidRDefault="006E013E" w:rsidP="006E013E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41" w:name="_Toc466024447"/>
      <w:bookmarkStart w:id="142" w:name="_Toc466024058"/>
      <w:bookmarkStart w:id="143" w:name="_Toc466023132"/>
      <w:bookmarkStart w:id="144" w:name="_Toc466023005"/>
      <w:bookmarkEnd w:id="141"/>
      <w:bookmarkEnd w:id="142"/>
      <w:bookmarkEnd w:id="143"/>
      <w:bookmarkEnd w:id="144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Trabalho de Conclusão de Curso</w:t>
      </w:r>
    </w:p>
    <w:p w:rsidR="006E013E" w:rsidRPr="006E013E" w:rsidRDefault="006E013E" w:rsidP="00AF60B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  <w:szCs w:val="24"/>
        </w:rPr>
        <w:t>Contextualizar a política institucional e as normas/regulamento para realização do trabalho de conclusão de curso. Para que o mesmo seja definido como componente curricular é necessário informar as normas/regulamento para sua realização, os requisitos para integralização da carga horária, as características essenciais, as finalidades dessa prática e o atendimento às Diretrizes Curriculares Nacionais (se for o caso).</w:t>
      </w:r>
    </w:p>
    <w:p w:rsidR="006E013E" w:rsidRPr="006E013E" w:rsidRDefault="006E013E" w:rsidP="006E013E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45" w:name="_Toc466024448"/>
      <w:bookmarkStart w:id="146" w:name="_Toc466024059"/>
      <w:bookmarkStart w:id="147" w:name="_Toc466023133"/>
      <w:bookmarkStart w:id="148" w:name="_Toc466023006"/>
      <w:bookmarkEnd w:id="145"/>
      <w:bookmarkEnd w:id="146"/>
      <w:bookmarkEnd w:id="147"/>
      <w:bookmarkEnd w:id="148"/>
      <w:r w:rsidRPr="006E013E">
        <w:rPr>
          <w:rFonts w:ascii="Arial" w:hAnsi="Arial" w:cs="Arial"/>
          <w:color w:val="00000A"/>
        </w:rPr>
        <w:t>Atividades Complementares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Componentes curriculares que possibilitam o reconhecimento, por avaliação, de habilidades, conhecimentos e competências do aluno, inclusive adquiridos fora do ambiente escolar.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49" w:name="_Toc466024449"/>
      <w:bookmarkStart w:id="150" w:name="_Toc466024060"/>
      <w:bookmarkStart w:id="151" w:name="_Toc466023134"/>
      <w:bookmarkStart w:id="152" w:name="_Toc466023007"/>
      <w:bookmarkEnd w:id="149"/>
      <w:bookmarkEnd w:id="150"/>
      <w:bookmarkEnd w:id="151"/>
      <w:bookmarkEnd w:id="152"/>
    </w:p>
    <w:p w:rsidR="002866CF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Sistemas de Avaliação do Processo Ensino Aprendizagem</w:t>
      </w:r>
    </w:p>
    <w:p w:rsidR="00F77EB2" w:rsidRPr="00F77EB2" w:rsidRDefault="00F77EB2" w:rsidP="00F77EB2">
      <w:pPr>
        <w:shd w:val="clear" w:color="auto" w:fill="BFBFBF" w:themeFill="background1" w:themeFillShade="BF"/>
        <w:spacing w:after="0" w:line="360" w:lineRule="auto"/>
        <w:jc w:val="both"/>
      </w:pPr>
      <w:r w:rsidRPr="00F77EB2">
        <w:rPr>
          <w:rFonts w:ascii="Arial" w:hAnsi="Arial"/>
        </w:rPr>
        <w:t>Demonstrar quais os mecanismos de avaliação adotados pela instituição no processo de ensino-aprendizagem. A prática da avaliação (provas, trabalhos, estudos de casos, seminários interdisciplinares) deve ser condizente com o projeto de curso e com a sua concepção, e ainda com a avaliação do projeto de curso e os  seus resultados, que devem ser usados sistematicamente para a melhoria do processo ensino-aprendizagem. Atentar para aspectos inovadores que contemplem, inclusive, a interdisciplinaridade, sem desprezar as normas regimentais.</w:t>
      </w:r>
    </w:p>
    <w:p w:rsidR="00F77EB2" w:rsidRPr="00F77EB2" w:rsidRDefault="00F77EB2" w:rsidP="00F77EB2"/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53" w:name="_Toc466024450"/>
      <w:bookmarkStart w:id="154" w:name="_Toc466024061"/>
      <w:bookmarkStart w:id="155" w:name="_Toc466023135"/>
      <w:bookmarkStart w:id="156" w:name="_Toc466023008"/>
      <w:bookmarkEnd w:id="153"/>
      <w:bookmarkEnd w:id="154"/>
      <w:bookmarkEnd w:id="155"/>
      <w:bookmarkEnd w:id="156"/>
      <w:r w:rsidRPr="006E013E">
        <w:rPr>
          <w:rFonts w:ascii="Arial" w:hAnsi="Arial" w:cs="Arial"/>
          <w:color w:val="00000A"/>
        </w:rPr>
        <w:t>Tecnologias de Informação e Comunicação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As </w:t>
      </w:r>
      <w:proofErr w:type="spellStart"/>
      <w:r w:rsidRPr="006E013E">
        <w:t>TICs</w:t>
      </w:r>
      <w:proofErr w:type="spellEnd"/>
      <w:r w:rsidRPr="006E013E">
        <w:t xml:space="preserve"> - no processo ensino-aprendizagem, conforme o PPC. VERIFICAR A VIABILIDADE DA INSERÇÃO DA TEMÁTICA, conforme Portaria MEC nº 386/2016.</w:t>
      </w:r>
    </w:p>
    <w:p w:rsidR="002866CF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São recursos didáticos constituídos por diferentes mídias e tecnologias, síncronas e assíncronas, tais como ambientes virtuais e suas ferramentas, redes sociais e suas ferramentas, fóruns eletrônicos, blogs, chats, tecnologias de telefonia, teleconferências, videoconferências, TV convencional, TV digital e interativa, rádio, programas específicos de computadores (softwares), objetos de aprendizagem, conteúdos disponibilizados em suportes tradicionais (livros) ou em suportes eletrônicos (CD, DVD, Memória Flash, etc.), entre outros.</w:t>
      </w:r>
    </w:p>
    <w:p w:rsidR="009A5435" w:rsidRDefault="009A5435" w:rsidP="009A5435">
      <w:pPr>
        <w:pStyle w:val="Default"/>
        <w:spacing w:line="360" w:lineRule="auto"/>
        <w:jc w:val="both"/>
      </w:pPr>
    </w:p>
    <w:p w:rsidR="009A5435" w:rsidRDefault="009A5435" w:rsidP="009A5435">
      <w:pPr>
        <w:pStyle w:val="Default"/>
        <w:spacing w:line="360" w:lineRule="auto"/>
        <w:jc w:val="both"/>
      </w:pP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157" w:name="_Toc466024451"/>
      <w:bookmarkStart w:id="158" w:name="_Toc466024062"/>
      <w:bookmarkStart w:id="159" w:name="_Toc466023136"/>
      <w:bookmarkStart w:id="160" w:name="_Toc466023009"/>
      <w:bookmarkEnd w:id="157"/>
      <w:bookmarkEnd w:id="158"/>
      <w:bookmarkEnd w:id="159"/>
      <w:bookmarkEnd w:id="160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INSTALAÇÕES E EQUIPAMENTOS</w:t>
      </w:r>
    </w:p>
    <w:p w:rsidR="002866CF" w:rsidRPr="006E013E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Theme="majorEastAsia" w:hAnsi="Arial"/>
          <w:b/>
          <w:bCs/>
          <w:vanish/>
          <w:color w:val="00000A"/>
        </w:rPr>
      </w:pPr>
      <w:bookmarkStart w:id="161" w:name="_Toc466024452"/>
      <w:bookmarkStart w:id="162" w:name="_Toc466023010"/>
      <w:bookmarkEnd w:id="161"/>
      <w:bookmarkEnd w:id="162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63" w:name="_Toc466024453"/>
      <w:bookmarkStart w:id="164" w:name="_Toc466024063"/>
      <w:bookmarkStart w:id="165" w:name="_Toc466023137"/>
      <w:bookmarkStart w:id="166" w:name="_Toc466023011"/>
      <w:bookmarkEnd w:id="163"/>
      <w:bookmarkEnd w:id="164"/>
      <w:bookmarkEnd w:id="165"/>
      <w:bookmarkEnd w:id="166"/>
      <w:r w:rsidRPr="006E013E">
        <w:rPr>
          <w:rFonts w:ascii="Arial" w:hAnsi="Arial" w:cs="Arial"/>
          <w:color w:val="00000A"/>
        </w:rPr>
        <w:t>Espaço Físico Existente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No caso de curso novo apresentar PLAINLHA DE IMPLANTAÇÃO E/OU ESTRUTURAÇÃO DO ESPAÇO FÍSICO.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67" w:name="_Toc466024454"/>
      <w:bookmarkStart w:id="168" w:name="_Toc466024064"/>
      <w:bookmarkStart w:id="169" w:name="_Toc466023138"/>
      <w:bookmarkStart w:id="170" w:name="_Toc466023012"/>
      <w:bookmarkEnd w:id="167"/>
      <w:bookmarkEnd w:id="168"/>
      <w:bookmarkEnd w:id="169"/>
      <w:bookmarkEnd w:id="170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Biblioteca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Descrever o espaço físico e a política de aquisição do acervo acadêmico, Resolução CONSUPER nº 133/2015.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71" w:name="_Toc466024455"/>
      <w:bookmarkStart w:id="172" w:name="_Toc466024065"/>
      <w:bookmarkStart w:id="173" w:name="_Toc466023139"/>
      <w:bookmarkStart w:id="174" w:name="_Toc466023013"/>
      <w:bookmarkEnd w:id="171"/>
      <w:bookmarkEnd w:id="172"/>
      <w:bookmarkEnd w:id="173"/>
      <w:bookmarkEnd w:id="174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Instalações de Acessibilidade às Pessoas com Necessidades Especiais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Verificar a Resolução do CONSUPER nº 131/2015, Resolução CONSUPER nº 240/2015, NBR 9050 de 11set2015, conforme disposto na CF/88, art. 205, 206 e 208, na Lei N° 10.098/2000, na Lei N° 13.146/2015, nos Decretos N° 5.296/2004, N° 6.949/2009, N° 7.611/2011 e na Portaria N° 3284/2003.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75" w:name="_Toc466024456"/>
      <w:bookmarkStart w:id="176" w:name="_Toc466024066"/>
      <w:bookmarkStart w:id="177" w:name="_Toc466023140"/>
      <w:bookmarkStart w:id="178" w:name="_Toc466023014"/>
      <w:bookmarkEnd w:id="175"/>
      <w:bookmarkEnd w:id="176"/>
      <w:bookmarkEnd w:id="177"/>
      <w:bookmarkEnd w:id="178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Laboratórios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Descreve a estrutura e organização normativa para utilização dos laboratórios (normas de segurança).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79" w:name="_Toc466024457"/>
      <w:bookmarkStart w:id="180" w:name="_Toc466024067"/>
      <w:bookmarkStart w:id="181" w:name="_Toc466023141"/>
      <w:bookmarkStart w:id="182" w:name="_Toc466023015"/>
      <w:bookmarkEnd w:id="179"/>
      <w:bookmarkEnd w:id="180"/>
      <w:bookmarkEnd w:id="181"/>
      <w:bookmarkEnd w:id="182"/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Laboratórios de Ensino e/ou Habilidades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 - Laboratórios específicos e multidisciplinares para a abordagem dos diferentes aspectos celulares e moleculares das ciências da vida (incluindo anatomia, histologia, bioquímica, farmacologia, fisiologia/biofísica e técnica operatória); ou,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II – Laboratórios equipados com diversos instrumentos em quantidade e diversidade para capacitação dos estudantes nas diversas habilidades necessárias para o exercício da prática profissional na saúde.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83" w:name="_Toc466024458"/>
      <w:bookmarkStart w:id="184" w:name="_Toc466024068"/>
      <w:bookmarkStart w:id="185" w:name="_Toc466023142"/>
      <w:bookmarkStart w:id="186" w:name="_Toc466023016"/>
      <w:bookmarkEnd w:id="183"/>
      <w:bookmarkEnd w:id="184"/>
      <w:bookmarkEnd w:id="185"/>
      <w:bookmarkEnd w:id="186"/>
    </w:p>
    <w:p w:rsidR="002866CF" w:rsidRPr="006E013E" w:rsidRDefault="006E013E" w:rsidP="006E013E">
      <w:pPr>
        <w:pStyle w:val="Ttulo3"/>
        <w:numPr>
          <w:ilvl w:val="2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Laboratórios Didáticos Especializados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Laboratórios, ambientes e/ou espaços onde se desenvolvem atividades pedagógicas de integração entre teoria e prática para o curso.</w:t>
      </w: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187" w:name="_Toc466024459"/>
      <w:bookmarkStart w:id="188" w:name="_Toc466024069"/>
      <w:bookmarkStart w:id="189" w:name="_Toc466023143"/>
      <w:bookmarkStart w:id="190" w:name="_Toc466023017"/>
      <w:bookmarkEnd w:id="187"/>
      <w:bookmarkEnd w:id="188"/>
      <w:bookmarkEnd w:id="189"/>
      <w:bookmarkEnd w:id="190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PESSOAL DOCENTE E TÉCNICO</w:t>
      </w:r>
    </w:p>
    <w:p w:rsidR="002866CF" w:rsidRPr="006E013E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Theme="majorEastAsia" w:hAnsi="Arial"/>
          <w:b/>
          <w:bCs/>
          <w:vanish/>
          <w:color w:val="00000A"/>
        </w:rPr>
      </w:pPr>
      <w:bookmarkStart w:id="191" w:name="_Toc466024460"/>
      <w:bookmarkStart w:id="192" w:name="_Toc466023018"/>
      <w:bookmarkEnd w:id="191"/>
      <w:bookmarkEnd w:id="192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bookmarkStart w:id="193" w:name="_Toc466024461"/>
      <w:bookmarkStart w:id="194" w:name="_Toc466024070"/>
      <w:bookmarkStart w:id="195" w:name="_Toc466023144"/>
      <w:bookmarkStart w:id="196" w:name="_Toc466023019"/>
      <w:bookmarkEnd w:id="193"/>
      <w:bookmarkEnd w:id="194"/>
      <w:bookmarkEnd w:id="195"/>
      <w:bookmarkEnd w:id="196"/>
      <w:r w:rsidRPr="006E013E">
        <w:rPr>
          <w:rFonts w:ascii="Arial" w:hAnsi="Arial" w:cs="Arial"/>
          <w:color w:val="00000A"/>
        </w:rPr>
        <w:t>Pessoal Docente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Quadro docente, modelo adotado pela DES.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197" w:name="_Toc466024462"/>
      <w:bookmarkStart w:id="198" w:name="_Toc466024071"/>
      <w:bookmarkStart w:id="199" w:name="_Toc466023145"/>
      <w:bookmarkStart w:id="200" w:name="_Toc466023020"/>
      <w:bookmarkEnd w:id="197"/>
      <w:bookmarkEnd w:id="198"/>
      <w:bookmarkEnd w:id="199"/>
      <w:bookmarkEnd w:id="200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Pessoal Técnico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Quadro descritivo dos técnicos, modelo.</w:t>
      </w:r>
    </w:p>
    <w:p w:rsidR="00F77EB2" w:rsidRDefault="00F77EB2" w:rsidP="00F77EB2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01" w:name="_Toc466024463"/>
      <w:bookmarkStart w:id="202" w:name="_Toc466024072"/>
      <w:bookmarkStart w:id="203" w:name="_Toc466023146"/>
      <w:bookmarkStart w:id="204" w:name="_Toc466023021"/>
      <w:bookmarkEnd w:id="201"/>
      <w:bookmarkEnd w:id="202"/>
      <w:bookmarkEnd w:id="203"/>
      <w:bookmarkEnd w:id="204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Política de Capacitação de Servidores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 xml:space="preserve">Verificar a Resolução CONSUPER nº 145/2015 para os Técnicos Administrativos; para os Docentes verificar junto a DGEP e a </w:t>
      </w:r>
      <w:proofErr w:type="gramStart"/>
      <w:r w:rsidRPr="006E013E">
        <w:t>PRPIPG</w:t>
      </w:r>
      <w:proofErr w:type="gramEnd"/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05" w:name="_Toc466024464"/>
      <w:bookmarkStart w:id="206" w:name="_Toc466024073"/>
      <w:bookmarkStart w:id="207" w:name="_Toc466023147"/>
      <w:bookmarkStart w:id="208" w:name="_Toc466023022"/>
      <w:bookmarkEnd w:id="205"/>
      <w:bookmarkEnd w:id="206"/>
      <w:bookmarkEnd w:id="207"/>
      <w:bookmarkEnd w:id="208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AVALIAÇÃO DO CURSO</w:t>
      </w:r>
    </w:p>
    <w:p w:rsidR="009A5435" w:rsidRPr="009A5435" w:rsidRDefault="009A5435" w:rsidP="009A5435">
      <w:pPr>
        <w:shd w:val="clear" w:color="auto" w:fill="BFBFBF" w:themeFill="background1" w:themeFillShade="BF"/>
        <w:spacing w:after="0" w:line="360" w:lineRule="auto"/>
        <w:rPr>
          <w:rFonts w:ascii="Arial" w:hAnsi="Arial"/>
        </w:rPr>
      </w:pPr>
      <w:r w:rsidRPr="009A5435">
        <w:rPr>
          <w:rFonts w:ascii="Arial" w:hAnsi="Arial"/>
        </w:rPr>
        <w:t>Avaliação é o referencial básico para os processos de regulação e supervisão da Educação Superior, a fim de promover a melhoria de sua qualidade (parágrafo 3º, artigo 1º do Decreto N° 5.773/2006).</w:t>
      </w:r>
    </w:p>
    <w:p w:rsidR="009A5435" w:rsidRPr="009A5435" w:rsidRDefault="009A5435" w:rsidP="009A5435"/>
    <w:p w:rsidR="002866CF" w:rsidRPr="006E013E" w:rsidRDefault="002866CF" w:rsidP="006E013E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2"/>
        <w:rPr>
          <w:rFonts w:ascii="Arial" w:eastAsiaTheme="majorEastAsia" w:hAnsi="Arial"/>
          <w:b/>
          <w:bCs/>
          <w:vanish/>
          <w:color w:val="00000A"/>
        </w:rPr>
      </w:pPr>
      <w:bookmarkStart w:id="209" w:name="_Toc466024465"/>
      <w:bookmarkStart w:id="210" w:name="_Toc466023023"/>
      <w:bookmarkEnd w:id="209"/>
      <w:bookmarkEnd w:id="210"/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11" w:name="_Toc466024466"/>
      <w:bookmarkStart w:id="212" w:name="_Toc466024074"/>
      <w:bookmarkStart w:id="213" w:name="_Toc466023148"/>
      <w:bookmarkStart w:id="214" w:name="_Toc466023024"/>
      <w:bookmarkEnd w:id="211"/>
      <w:bookmarkEnd w:id="212"/>
      <w:bookmarkEnd w:id="213"/>
      <w:bookmarkEnd w:id="214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Comissão Própria da Avaliação – CPA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Verificar a Resolução CONSUPER nº 241/2015</w:t>
      </w:r>
    </w:p>
    <w:p w:rsidR="009A5435" w:rsidRDefault="009A5435" w:rsidP="009A5435">
      <w:pPr>
        <w:pStyle w:val="Ttulo3"/>
        <w:spacing w:before="0" w:line="360" w:lineRule="auto"/>
        <w:ind w:left="431"/>
        <w:rPr>
          <w:rFonts w:ascii="Arial" w:hAnsi="Arial" w:cs="Arial"/>
          <w:color w:val="00000A"/>
        </w:rPr>
      </w:pPr>
      <w:bookmarkStart w:id="215" w:name="_Toc466024467"/>
      <w:bookmarkStart w:id="216" w:name="_Toc466024075"/>
      <w:bookmarkStart w:id="217" w:name="_Toc466023149"/>
      <w:bookmarkStart w:id="218" w:name="_Toc466023025"/>
      <w:bookmarkEnd w:id="215"/>
      <w:bookmarkEnd w:id="216"/>
      <w:bookmarkEnd w:id="217"/>
      <w:bookmarkEnd w:id="218"/>
    </w:p>
    <w:p w:rsidR="002866CF" w:rsidRPr="006E013E" w:rsidRDefault="006E013E" w:rsidP="006E013E">
      <w:pPr>
        <w:pStyle w:val="Ttulo3"/>
        <w:numPr>
          <w:ilvl w:val="1"/>
          <w:numId w:val="2"/>
        </w:numPr>
        <w:spacing w:before="0" w:line="360" w:lineRule="auto"/>
        <w:rPr>
          <w:rFonts w:ascii="Arial" w:hAnsi="Arial" w:cs="Arial"/>
          <w:color w:val="00000A"/>
        </w:rPr>
      </w:pPr>
      <w:r w:rsidRPr="006E013E">
        <w:rPr>
          <w:rFonts w:ascii="Arial" w:hAnsi="Arial" w:cs="Arial"/>
          <w:color w:val="00000A"/>
        </w:rPr>
        <w:t>Formas de Avaliação do Curso</w:t>
      </w:r>
    </w:p>
    <w:p w:rsidR="002866CF" w:rsidRPr="006E013E" w:rsidRDefault="006E013E" w:rsidP="009A5435">
      <w:pPr>
        <w:pStyle w:val="Default"/>
        <w:shd w:val="clear" w:color="auto" w:fill="BFBFBF" w:themeFill="background1" w:themeFillShade="BF"/>
        <w:spacing w:line="360" w:lineRule="auto"/>
        <w:jc w:val="both"/>
      </w:pPr>
      <w:r w:rsidRPr="006E013E">
        <w:t>Apresentar os procedimentos adotados para avaliação do curso no âmbito institucional com o objetivo de diagnosticar o cumprimento dos indicadores das dimensões didático-pedagógica, docente e tutorial e infraestrutura; lembrando que os requisitos legais e normativos devem ser observados de forma sistêmica.</w:t>
      </w: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19" w:name="_Toc466024468"/>
      <w:bookmarkStart w:id="220" w:name="_Toc466024076"/>
      <w:bookmarkStart w:id="221" w:name="_Toc466023150"/>
      <w:bookmarkStart w:id="222" w:name="_Toc466023026"/>
      <w:bookmarkEnd w:id="219"/>
      <w:bookmarkEnd w:id="220"/>
      <w:bookmarkEnd w:id="221"/>
      <w:bookmarkEnd w:id="222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CERTIFICAÇÃO</w:t>
      </w:r>
    </w:p>
    <w:p w:rsidR="002866CF" w:rsidRPr="006E013E" w:rsidRDefault="002866CF" w:rsidP="006E013E">
      <w:pPr>
        <w:spacing w:after="0" w:line="360" w:lineRule="auto"/>
        <w:jc w:val="both"/>
        <w:rPr>
          <w:rFonts w:ascii="Arial" w:hAnsi="Arial"/>
          <w:szCs w:val="24"/>
        </w:rPr>
      </w:pP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Pr="006E013E" w:rsidRDefault="006E013E" w:rsidP="006E013E">
      <w:pPr>
        <w:pStyle w:val="Ttulo2"/>
        <w:numPr>
          <w:ilvl w:val="0"/>
          <w:numId w:val="1"/>
        </w:numPr>
        <w:pBdr>
          <w:bottom w:val="single" w:sz="4" w:space="1" w:color="00000A"/>
        </w:pBdr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23" w:name="_Toc466024469"/>
      <w:bookmarkStart w:id="224" w:name="_Toc466024077"/>
      <w:bookmarkStart w:id="225" w:name="_Toc466023151"/>
      <w:bookmarkStart w:id="226" w:name="_Toc466023027"/>
      <w:bookmarkEnd w:id="223"/>
      <w:bookmarkEnd w:id="224"/>
      <w:bookmarkEnd w:id="225"/>
      <w:bookmarkEnd w:id="226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REFERÊNCIAS BIBLIOGRÁFICAS</w:t>
      </w:r>
    </w:p>
    <w:p w:rsidR="002866CF" w:rsidRPr="006E013E" w:rsidRDefault="006E013E" w:rsidP="006E013E">
      <w:pPr>
        <w:spacing w:after="0" w:line="360" w:lineRule="auto"/>
        <w:jc w:val="both"/>
        <w:rPr>
          <w:rFonts w:ascii="Arial" w:hAnsi="Arial"/>
          <w:szCs w:val="24"/>
        </w:rPr>
      </w:pPr>
      <w:r w:rsidRPr="006E013E">
        <w:rPr>
          <w:rFonts w:ascii="Arial" w:hAnsi="Arial"/>
        </w:rPr>
        <w:br w:type="page"/>
      </w:r>
    </w:p>
    <w:p w:rsidR="002866CF" w:rsidRDefault="006E013E" w:rsidP="006E013E">
      <w:pPr>
        <w:pStyle w:val="Ttulo1"/>
        <w:spacing w:before="0" w:line="360" w:lineRule="auto"/>
        <w:rPr>
          <w:rFonts w:ascii="Arial" w:hAnsi="Arial" w:cs="Arial"/>
          <w:color w:val="00000A"/>
          <w:sz w:val="24"/>
          <w:szCs w:val="24"/>
        </w:rPr>
      </w:pPr>
      <w:bookmarkStart w:id="227" w:name="_Toc466024470"/>
      <w:bookmarkStart w:id="228" w:name="_Toc466024078"/>
      <w:bookmarkStart w:id="229" w:name="_Toc466023152"/>
      <w:bookmarkStart w:id="230" w:name="_Toc466023028"/>
      <w:bookmarkEnd w:id="227"/>
      <w:bookmarkEnd w:id="228"/>
      <w:bookmarkEnd w:id="229"/>
      <w:bookmarkEnd w:id="230"/>
      <w:r w:rsidRPr="006E013E">
        <w:rPr>
          <w:rFonts w:ascii="Arial" w:hAnsi="Arial" w:cs="Arial"/>
          <w:color w:val="00000A"/>
          <w:sz w:val="24"/>
          <w:szCs w:val="24"/>
        </w:rPr>
        <w:lastRenderedPageBreak/>
        <w:t>ANEXO A – PLANOS DE DISCIPLINAS</w:t>
      </w:r>
    </w:p>
    <w:tbl>
      <w:tblPr>
        <w:tblW w:w="5000" w:type="pct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5"/>
        <w:gridCol w:w="2408"/>
        <w:gridCol w:w="849"/>
        <w:gridCol w:w="2606"/>
      </w:tblGrid>
      <w:tr w:rsidR="00277593" w:rsidRPr="00277593" w:rsidTr="00D17D08"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 w:themeFill="background1"/>
            <w:tcMar>
              <w:left w:w="52" w:type="dxa"/>
            </w:tcMar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PLANO DE DISCIPLINA</w:t>
            </w:r>
          </w:p>
        </w:tc>
      </w:tr>
      <w:tr w:rsidR="00277593" w:rsidRPr="00277593" w:rsidTr="00D17D08"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D9D9" w:themeFill="background1" w:themeFillShade="D9"/>
            <w:tcMar>
              <w:left w:w="52" w:type="dxa"/>
            </w:tcMar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IDENTIFICAÇÃO</w:t>
            </w:r>
          </w:p>
        </w:tc>
      </w:tr>
      <w:tr w:rsidR="00277593" w:rsidRPr="00277593" w:rsidTr="00D17D08">
        <w:trPr>
          <w:cantSplit/>
        </w:trPr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tabs>
                <w:tab w:val="left" w:pos="744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CURSO: </w:t>
            </w:r>
          </w:p>
        </w:tc>
      </w:tr>
      <w:tr w:rsidR="00277593" w:rsidRPr="00277593" w:rsidTr="00D17D08">
        <w:trPr>
          <w:cantSplit/>
        </w:trPr>
        <w:tc>
          <w:tcPr>
            <w:tcW w:w="565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tabs>
                <w:tab w:val="left" w:pos="7444"/>
              </w:tabs>
              <w:snapToGrid w:val="0"/>
              <w:spacing w:after="0" w:line="240" w:lineRule="auto"/>
              <w:jc w:val="both"/>
              <w:rPr>
                <w:rFonts w:eastAsia="Times New Roman" w:cs="DejaVu Sans Light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DISCIPLINA: </w:t>
            </w:r>
          </w:p>
        </w:tc>
        <w:tc>
          <w:tcPr>
            <w:tcW w:w="3415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tabs>
                <w:tab w:val="left" w:pos="744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CÓDIGO DA DISCIPLINA: </w:t>
            </w:r>
          </w:p>
        </w:tc>
      </w:tr>
      <w:tr w:rsidR="00277593" w:rsidRPr="00277593" w:rsidTr="00D17D08">
        <w:trPr>
          <w:cantSplit/>
        </w:trPr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tabs>
                <w:tab w:val="left" w:pos="744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PRÉ-REQUISITO: </w:t>
            </w:r>
          </w:p>
        </w:tc>
      </w:tr>
      <w:tr w:rsidR="00277593" w:rsidRPr="00277593" w:rsidTr="00D17D08">
        <w:trPr>
          <w:cantSplit/>
        </w:trPr>
        <w:tc>
          <w:tcPr>
            <w:tcW w:w="6495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tabs>
                <w:tab w:val="left" w:pos="744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UNIDADE CURRICULAR: Obrigatória [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]   Optativa [  ]   Eletiva  [  ]   </w:t>
            </w:r>
          </w:p>
        </w:tc>
        <w:tc>
          <w:tcPr>
            <w:tcW w:w="25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tabs>
                <w:tab w:val="left" w:pos="744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SEMESTRE:</w:t>
            </w:r>
          </w:p>
        </w:tc>
      </w:tr>
      <w:tr w:rsidR="00277593" w:rsidRPr="00277593" w:rsidTr="00D17D08">
        <w:trPr>
          <w:cantSplit/>
        </w:trPr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D9D9D9" w:themeFill="background1" w:themeFillShade="D9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CARGA HORÁRIA</w:t>
            </w:r>
          </w:p>
        </w:tc>
      </w:tr>
      <w:tr w:rsidR="00277593" w:rsidRPr="00277593" w:rsidTr="00D17D08">
        <w:trPr>
          <w:cantSplit/>
        </w:trPr>
        <w:tc>
          <w:tcPr>
            <w:tcW w:w="32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TEÓRICA: </w:t>
            </w:r>
          </w:p>
        </w:tc>
        <w:tc>
          <w:tcPr>
            <w:tcW w:w="3219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PRÁTICA: </w:t>
            </w:r>
          </w:p>
        </w:tc>
        <w:tc>
          <w:tcPr>
            <w:tcW w:w="25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rPr>
                <w:rFonts w:eastAsia="Times New Roman" w:cs="DejaVu Sans Light"/>
                <w:color w:val="auto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EaD</w:t>
            </w:r>
            <w:proofErr w:type="spellEnd"/>
            <w:proofErr w:type="gramEnd"/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pt-BR"/>
              </w:rPr>
              <w:footnoteReference w:id="1"/>
            </w: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: </w:t>
            </w:r>
          </w:p>
        </w:tc>
      </w:tr>
      <w:tr w:rsidR="00277593" w:rsidRPr="00277593" w:rsidTr="00D17D08">
        <w:trPr>
          <w:cantSplit/>
        </w:trPr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jc w:val="both"/>
              <w:rPr>
                <w:rFonts w:eastAsia="Times New Roman" w:cs="DejaVu Sans Light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CARGA HORÁRIA SEMANAL: </w:t>
            </w:r>
          </w:p>
        </w:tc>
      </w:tr>
      <w:tr w:rsidR="00277593" w:rsidRPr="00277593" w:rsidTr="00D17D08">
        <w:trPr>
          <w:cantSplit/>
        </w:trPr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CARGA HORÁRIA TOTAL: </w:t>
            </w:r>
          </w:p>
        </w:tc>
      </w:tr>
      <w:tr w:rsidR="00277593" w:rsidRPr="00277593" w:rsidTr="00D17D08">
        <w:trPr>
          <w:cantSplit/>
        </w:trPr>
        <w:tc>
          <w:tcPr>
            <w:tcW w:w="9071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277593" w:rsidRPr="00277593" w:rsidRDefault="00277593" w:rsidP="002775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DOCENTE RESPONSÁVEL: 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EMENTA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OBJETIVOS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CONTEÚDO PROGRAMÁTICO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Style w:val="Tabelacomgrade1"/>
        <w:tblW w:w="9211" w:type="dxa"/>
        <w:tblLook w:val="04A0" w:firstRow="1" w:lastRow="0" w:firstColumn="1" w:lastColumn="0" w:noHBand="0" w:noVBand="1"/>
      </w:tblPr>
      <w:tblGrid>
        <w:gridCol w:w="393"/>
        <w:gridCol w:w="5747"/>
        <w:gridCol w:w="3071"/>
      </w:tblGrid>
      <w:tr w:rsidR="00277593" w:rsidRPr="00277593" w:rsidTr="00D17D08">
        <w:tc>
          <w:tcPr>
            <w:tcW w:w="393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>1</w:t>
            </w:r>
          </w:p>
        </w:tc>
        <w:tc>
          <w:tcPr>
            <w:tcW w:w="5747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</w:tc>
        <w:tc>
          <w:tcPr>
            <w:tcW w:w="3071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  <w:proofErr w:type="spellStart"/>
            <w:proofErr w:type="gramStart"/>
            <w:r w:rsidRPr="00277593"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>EaD</w:t>
            </w:r>
            <w:proofErr w:type="spellEnd"/>
            <w:proofErr w:type="gramEnd"/>
            <w:r w:rsidRPr="00277593"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 xml:space="preserve"> [ ] Presencial [</w:t>
            </w:r>
            <w:r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 xml:space="preserve"> </w:t>
            </w:r>
            <w:r w:rsidRPr="00277593"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 xml:space="preserve"> ]</w:t>
            </w:r>
          </w:p>
        </w:tc>
      </w:tr>
      <w:tr w:rsidR="00277593" w:rsidRPr="00277593" w:rsidTr="00D17D08">
        <w:tc>
          <w:tcPr>
            <w:tcW w:w="393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>2</w:t>
            </w:r>
          </w:p>
        </w:tc>
        <w:tc>
          <w:tcPr>
            <w:tcW w:w="5747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</w:tc>
        <w:tc>
          <w:tcPr>
            <w:tcW w:w="3071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</w:tc>
      </w:tr>
      <w:tr w:rsidR="00277593" w:rsidRPr="00277593" w:rsidTr="00D17D08">
        <w:tc>
          <w:tcPr>
            <w:tcW w:w="393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  <w:t>3</w:t>
            </w:r>
          </w:p>
        </w:tc>
        <w:tc>
          <w:tcPr>
            <w:tcW w:w="5747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</w:tc>
        <w:tc>
          <w:tcPr>
            <w:tcW w:w="3071" w:type="dxa"/>
            <w:shd w:val="clear" w:color="auto" w:fill="auto"/>
            <w:tcMar>
              <w:left w:w="108" w:type="dxa"/>
            </w:tcMar>
          </w:tcPr>
          <w:p w:rsidR="00277593" w:rsidRPr="00277593" w:rsidRDefault="00277593" w:rsidP="0027759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METODOLOGIA DE ENSINO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RECURSOS DIDÁTICOS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Quadro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Projetor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Vídeos/DVDs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Periódicos/Livros/Revistas/Links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Equipamento de Som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Laboratório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Softwares</w:t>
      </w:r>
      <w:r w:rsidRPr="00277593">
        <w:rPr>
          <w:rFonts w:ascii="Times New Roman" w:eastAsia="Times New Roman" w:hAnsi="Times New Roman" w:cs="Times New Roman"/>
          <w:color w:val="auto"/>
          <w:szCs w:val="24"/>
          <w:vertAlign w:val="superscript"/>
          <w:lang w:eastAsia="pt-BR"/>
        </w:rPr>
        <w:footnoteReference w:id="2"/>
      </w: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:______________________________________________________________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[    ] Outros</w:t>
      </w:r>
      <w:r w:rsidRPr="00277593">
        <w:rPr>
          <w:rFonts w:ascii="Times New Roman" w:eastAsia="Times New Roman" w:hAnsi="Times New Roman" w:cs="Times New Roman"/>
          <w:color w:val="auto"/>
          <w:szCs w:val="24"/>
          <w:vertAlign w:val="superscript"/>
          <w:lang w:eastAsia="pt-BR"/>
        </w:rPr>
        <w:footnoteReference w:id="3"/>
      </w: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:_________________________________________________________________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CRITÉRIOS DE AVALIAÇÃO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BIBLIOGRAFIA</w:t>
            </w: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  <w:lang w:eastAsia="pt-BR"/>
              </w:rPr>
              <w:footnoteReference w:id="4"/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Bibliografia Básica: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  <w:r w:rsidRPr="00277593">
        <w:rPr>
          <w:rFonts w:ascii="Times New Roman" w:eastAsia="Times New Roman" w:hAnsi="Times New Roman" w:cs="Times New Roman"/>
          <w:color w:val="auto"/>
          <w:szCs w:val="24"/>
          <w:lang w:eastAsia="pt-BR"/>
        </w:rPr>
        <w:t>Bibliografia Complementar:</w:t>
      </w: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7" w:type="dxa"/>
          <w:right w:w="70" w:type="dxa"/>
        </w:tblCellMar>
        <w:tblLook w:val="00A0" w:firstRow="1" w:lastRow="0" w:firstColumn="1" w:lastColumn="0" w:noHBand="0" w:noVBand="0"/>
      </w:tblPr>
      <w:tblGrid>
        <w:gridCol w:w="9208"/>
      </w:tblGrid>
      <w:tr w:rsidR="00277593" w:rsidRPr="00277593" w:rsidTr="00D17D08">
        <w:trPr>
          <w:cantSplit/>
        </w:trPr>
        <w:tc>
          <w:tcPr>
            <w:tcW w:w="9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left w:w="67" w:type="dxa"/>
            </w:tcMar>
            <w:vAlign w:val="center"/>
          </w:tcPr>
          <w:p w:rsidR="00277593" w:rsidRPr="00277593" w:rsidRDefault="00277593" w:rsidP="0027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</w:pPr>
            <w:r w:rsidRPr="00277593">
              <w:rPr>
                <w:rFonts w:ascii="Times New Roman" w:eastAsia="Times New Roman" w:hAnsi="Times New Roman" w:cs="Times New Roman"/>
                <w:color w:val="auto"/>
                <w:szCs w:val="24"/>
                <w:lang w:eastAsia="pt-BR"/>
              </w:rPr>
              <w:t>OBSERVAÇÕES</w:t>
            </w:r>
          </w:p>
        </w:tc>
      </w:tr>
    </w:tbl>
    <w:p w:rsidR="00277593" w:rsidRPr="00277593" w:rsidRDefault="00277593" w:rsidP="0027759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  <w:lang w:eastAsia="pt-BR"/>
        </w:rPr>
      </w:pPr>
    </w:p>
    <w:p w:rsidR="00277593" w:rsidRPr="00277593" w:rsidRDefault="00277593" w:rsidP="00277593"/>
    <w:sectPr w:rsidR="00277593" w:rsidRPr="00277593">
      <w:pgSz w:w="11906" w:h="16838"/>
      <w:pgMar w:top="1134" w:right="1134" w:bottom="1134" w:left="1701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28" w:rsidRDefault="00C32528" w:rsidP="00277593">
      <w:pPr>
        <w:spacing w:after="0" w:line="240" w:lineRule="auto"/>
      </w:pPr>
      <w:r>
        <w:separator/>
      </w:r>
    </w:p>
  </w:endnote>
  <w:endnote w:type="continuationSeparator" w:id="0">
    <w:p w:rsidR="00C32528" w:rsidRDefault="00C32528" w:rsidP="0027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 Light">
    <w:panose1 w:val="020B0203030804020204"/>
    <w:charset w:val="00"/>
    <w:family w:val="swiss"/>
    <w:pitch w:val="variable"/>
    <w:sig w:usb0="E40026FF" w:usb1="5000007B" w:usb2="08004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28" w:rsidRDefault="00C32528" w:rsidP="00277593">
      <w:pPr>
        <w:spacing w:after="0" w:line="240" w:lineRule="auto"/>
      </w:pPr>
      <w:r>
        <w:separator/>
      </w:r>
    </w:p>
  </w:footnote>
  <w:footnote w:type="continuationSeparator" w:id="0">
    <w:p w:rsidR="00C32528" w:rsidRDefault="00C32528" w:rsidP="00277593">
      <w:pPr>
        <w:spacing w:after="0" w:line="240" w:lineRule="auto"/>
      </w:pPr>
      <w:r>
        <w:continuationSeparator/>
      </w:r>
    </w:p>
  </w:footnote>
  <w:footnote w:id="1">
    <w:p w:rsidR="00277593" w:rsidRDefault="00277593" w:rsidP="00277593">
      <w:pPr>
        <w:pStyle w:val="Textodenotaderodap"/>
        <w:rPr>
          <w:sz w:val="16"/>
          <w:szCs w:val="16"/>
          <w:highlight w:val="yellow"/>
        </w:rPr>
      </w:pPr>
      <w:r>
        <w:rPr>
          <w:rStyle w:val="Refdenotaderodap"/>
          <w:rFonts w:eastAsiaTheme="majorEastAsia"/>
          <w:sz w:val="16"/>
          <w:szCs w:val="16"/>
        </w:rPr>
        <w:footnoteRef/>
      </w:r>
      <w:r>
        <w:rPr>
          <w:rStyle w:val="Refdenotaderodap"/>
          <w:rFonts w:eastAsiaTheme="majorEastAsia"/>
          <w:sz w:val="16"/>
          <w:szCs w:val="16"/>
        </w:rPr>
        <w:tab/>
      </w:r>
      <w:r>
        <w:rPr>
          <w:sz w:val="16"/>
          <w:szCs w:val="16"/>
        </w:rPr>
        <w:t xml:space="preserve"> Para a oferta de disciplinas na modalidade à distância, integral ou parcial, desde que não ultrapasse 20% (vinte por cento) da carga horária total do curso, observar o cumprimento da Portaria MEC nº 1.134, de 10 de outubro de 2016. </w:t>
      </w:r>
    </w:p>
  </w:footnote>
  <w:footnote w:id="2">
    <w:p w:rsidR="00277593" w:rsidRDefault="00277593" w:rsidP="00277593">
      <w:pPr>
        <w:pStyle w:val="Textodenotaderodap"/>
      </w:pPr>
      <w:r>
        <w:rPr>
          <w:rStyle w:val="Refdenotaderodap"/>
          <w:rFonts w:eastAsiaTheme="majorEastAsia"/>
          <w:sz w:val="16"/>
          <w:szCs w:val="16"/>
        </w:rPr>
        <w:footnoteRef/>
      </w:r>
      <w:r>
        <w:rPr>
          <w:rStyle w:val="Refdenotaderodap"/>
          <w:rFonts w:eastAsiaTheme="majorEastAsia"/>
          <w:sz w:val="16"/>
          <w:szCs w:val="16"/>
        </w:rPr>
        <w:tab/>
      </w:r>
      <w:r>
        <w:rPr>
          <w:sz w:val="16"/>
          <w:szCs w:val="16"/>
        </w:rPr>
        <w:t xml:space="preserve"> Especificar</w:t>
      </w:r>
    </w:p>
  </w:footnote>
  <w:footnote w:id="3">
    <w:p w:rsidR="00277593" w:rsidRDefault="00277593" w:rsidP="00277593">
      <w:pPr>
        <w:pStyle w:val="Textodenotaderodap"/>
      </w:pPr>
      <w:r>
        <w:rPr>
          <w:rStyle w:val="Refdenotaderodap"/>
          <w:rFonts w:eastAsiaTheme="majorEastAsia"/>
          <w:sz w:val="16"/>
          <w:szCs w:val="16"/>
        </w:rPr>
        <w:footnoteRef/>
      </w:r>
      <w:r>
        <w:rPr>
          <w:rStyle w:val="Refdenotaderodap"/>
          <w:rFonts w:eastAsiaTheme="majorEastAsia"/>
          <w:sz w:val="16"/>
          <w:szCs w:val="16"/>
        </w:rPr>
        <w:tab/>
      </w:r>
      <w:r>
        <w:rPr>
          <w:sz w:val="16"/>
          <w:szCs w:val="16"/>
        </w:rPr>
        <w:t xml:space="preserve"> Especificar</w:t>
      </w:r>
    </w:p>
  </w:footnote>
  <w:footnote w:id="4">
    <w:p w:rsidR="00277593" w:rsidRDefault="00277593" w:rsidP="00277593">
      <w:pPr>
        <w:pStyle w:val="Textodenotaderodap"/>
      </w:pPr>
      <w:r>
        <w:rPr>
          <w:rStyle w:val="Refdenotaderodap"/>
          <w:rFonts w:eastAsiaTheme="majorEastAsia"/>
          <w:sz w:val="16"/>
          <w:szCs w:val="16"/>
        </w:rPr>
        <w:footnoteRef/>
      </w:r>
      <w:r>
        <w:rPr>
          <w:rStyle w:val="Refdenotaderodap"/>
          <w:rFonts w:eastAsiaTheme="majorEastAsia"/>
          <w:sz w:val="16"/>
          <w:szCs w:val="16"/>
        </w:rPr>
        <w:tab/>
      </w:r>
      <w:r>
        <w:rPr>
          <w:sz w:val="16"/>
          <w:szCs w:val="16"/>
        </w:rPr>
        <w:t xml:space="preserve"> Observar os mínimos de 3 (três) títulos para a bibliografia básica e 5 (cinco) para a bibliografia complementar.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40D7"/>
    <w:multiLevelType w:val="multilevel"/>
    <w:tmpl w:val="870E85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152E3B"/>
    <w:multiLevelType w:val="multilevel"/>
    <w:tmpl w:val="DF04258A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431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31"/>
        </w:tabs>
        <w:ind w:left="431" w:hanging="431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724" w:hanging="431"/>
      </w:pPr>
    </w:lvl>
    <w:lvl w:ilvl="4">
      <w:start w:val="1"/>
      <w:numFmt w:val="decimal"/>
      <w:lvlText w:val="%1.%2.%3.%4.%5."/>
      <w:lvlJc w:val="left"/>
      <w:pPr>
        <w:tabs>
          <w:tab w:val="num" w:pos="2155"/>
        </w:tabs>
        <w:ind w:left="2155" w:hanging="431"/>
      </w:pPr>
    </w:lvl>
    <w:lvl w:ilvl="5">
      <w:start w:val="1"/>
      <w:numFmt w:val="decimal"/>
      <w:lvlText w:val="%1.%2.%3.%4.%5.%6."/>
      <w:lvlJc w:val="left"/>
      <w:pPr>
        <w:tabs>
          <w:tab w:val="num" w:pos="2586"/>
        </w:tabs>
        <w:ind w:left="2586" w:hanging="431"/>
      </w:pPr>
    </w:lvl>
    <w:lvl w:ilvl="6">
      <w:start w:val="1"/>
      <w:numFmt w:val="decimal"/>
      <w:lvlText w:val="%1.%2.%3.%4.%5.%6.%7."/>
      <w:lvlJc w:val="left"/>
      <w:pPr>
        <w:tabs>
          <w:tab w:val="num" w:pos="3017"/>
        </w:tabs>
        <w:ind w:left="3017" w:hanging="431"/>
      </w:pPr>
    </w:lvl>
    <w:lvl w:ilvl="7">
      <w:start w:val="1"/>
      <w:numFmt w:val="decimal"/>
      <w:lvlText w:val="%1.%2.%3.%4.%5.%6.%7.%8."/>
      <w:lvlJc w:val="left"/>
      <w:pPr>
        <w:tabs>
          <w:tab w:val="num" w:pos="3448"/>
        </w:tabs>
        <w:ind w:left="3448" w:hanging="431"/>
      </w:pPr>
    </w:lvl>
    <w:lvl w:ilvl="8">
      <w:start w:val="1"/>
      <w:numFmt w:val="decimal"/>
      <w:lvlText w:val="%1.%2.%3.%4.%5.%6.%7.%8.%9."/>
      <w:lvlJc w:val="left"/>
      <w:pPr>
        <w:tabs>
          <w:tab w:val="num" w:pos="3879"/>
        </w:tabs>
        <w:ind w:left="3879" w:hanging="431"/>
      </w:pPr>
    </w:lvl>
  </w:abstractNum>
  <w:abstractNum w:abstractNumId="2">
    <w:nsid w:val="3C73375A"/>
    <w:multiLevelType w:val="multilevel"/>
    <w:tmpl w:val="24FEA32E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Text w:val="%1.%2.%3."/>
      <w:lvlJc w:val="left"/>
      <w:pPr>
        <w:tabs>
          <w:tab w:val="num" w:pos="431"/>
        </w:tabs>
        <w:ind w:left="431" w:hanging="431"/>
      </w:pPr>
    </w:lvl>
    <w:lvl w:ilvl="3">
      <w:start w:val="1"/>
      <w:numFmt w:val="decimal"/>
      <w:lvlText w:val="%1.%2.%3.%4."/>
      <w:lvlJc w:val="left"/>
      <w:pPr>
        <w:tabs>
          <w:tab w:val="num" w:pos="431"/>
        </w:tabs>
        <w:ind w:left="431" w:hanging="431"/>
      </w:pPr>
    </w:lvl>
    <w:lvl w:ilvl="4">
      <w:start w:val="1"/>
      <w:numFmt w:val="decimal"/>
      <w:lvlText w:val="%1.%2.%3.%4.%5."/>
      <w:lvlJc w:val="left"/>
      <w:pPr>
        <w:tabs>
          <w:tab w:val="num" w:pos="431"/>
        </w:tabs>
        <w:ind w:left="431" w:hanging="431"/>
      </w:pPr>
    </w:lvl>
    <w:lvl w:ilvl="5">
      <w:start w:val="1"/>
      <w:numFmt w:val="decimal"/>
      <w:lvlText w:val="%1.%2.%3.%4.%5.%6."/>
      <w:lvlJc w:val="left"/>
      <w:pPr>
        <w:tabs>
          <w:tab w:val="num" w:pos="431"/>
        </w:tabs>
        <w:ind w:left="431" w:hanging="431"/>
      </w:pPr>
    </w:lvl>
    <w:lvl w:ilvl="6">
      <w:start w:val="1"/>
      <w:numFmt w:val="decimal"/>
      <w:lvlText w:val="%1.%2.%3.%4.%5.%6.%7."/>
      <w:lvlJc w:val="left"/>
      <w:pPr>
        <w:tabs>
          <w:tab w:val="num" w:pos="431"/>
        </w:tabs>
        <w:ind w:left="431" w:hanging="431"/>
      </w:pPr>
    </w:lvl>
    <w:lvl w:ilvl="7">
      <w:start w:val="1"/>
      <w:numFmt w:val="decimal"/>
      <w:lvlText w:val="%1.%2.%3.%4.%5.%6.%7.%8."/>
      <w:lvlJc w:val="left"/>
      <w:pPr>
        <w:tabs>
          <w:tab w:val="num" w:pos="431"/>
        </w:tabs>
        <w:ind w:left="431" w:hanging="431"/>
      </w:pPr>
    </w:lvl>
    <w:lvl w:ilvl="8">
      <w:start w:val="1"/>
      <w:numFmt w:val="decimal"/>
      <w:lvlText w:val="%1.%2.%3.%4.%5.%6.%7.%8.%9."/>
      <w:lvlJc w:val="left"/>
      <w:pPr>
        <w:tabs>
          <w:tab w:val="num" w:pos="431"/>
        </w:tabs>
        <w:ind w:left="431" w:hanging="431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CF"/>
    <w:rsid w:val="00277593"/>
    <w:rsid w:val="002866CF"/>
    <w:rsid w:val="00672DFC"/>
    <w:rsid w:val="006B49EC"/>
    <w:rsid w:val="006E013E"/>
    <w:rsid w:val="009A5435"/>
    <w:rsid w:val="00AF60BA"/>
    <w:rsid w:val="00B6037B"/>
    <w:rsid w:val="00C32528"/>
    <w:rsid w:val="00E34A4B"/>
    <w:rsid w:val="00F7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Light" w:eastAsiaTheme="minorHAnsi" w:hAnsi="DejaVu Sans Light" w:cs="Arial"/>
        <w:color w:val="000000"/>
        <w:sz w:val="24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D3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D32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32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E06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BE69D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BE69D3"/>
    <w:rPr>
      <w:rFonts w:ascii="DejaVu Sans Light" w:hAnsi="DejaVu Sans Light" w:cs="Arial"/>
      <w:color w:val="00000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E69D3"/>
    <w:rPr>
      <w:rFonts w:ascii="Segoe UI" w:hAnsi="Segoe UI" w:cs="Segoe UI"/>
      <w:color w:val="00000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qFormat/>
    <w:rsid w:val="005D3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5D32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2E06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nkdaInternet">
    <w:name w:val="Link da Internet"/>
    <w:basedOn w:val="Fontepargpadro"/>
    <w:uiPriority w:val="99"/>
    <w:unhideWhenUsed/>
    <w:rsid w:val="001176C0"/>
    <w:rPr>
      <w:color w:val="0000FF" w:themeColor="hyperlink"/>
      <w:u w:val="singl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32F1E"/>
    <w:rPr>
      <w:rFonts w:ascii="DejaVu Sans Light" w:hAnsi="DejaVu Sans Light" w:cs="Arial"/>
      <w:b/>
      <w:bCs/>
      <w:color w:val="000000"/>
      <w:sz w:val="20"/>
      <w:szCs w:val="20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umrio">
    <w:name w:val="Sumário"/>
    <w:basedOn w:val="Normal"/>
    <w:autoRedefine/>
    <w:qFormat/>
    <w:rsid w:val="006C409D"/>
    <w:pPr>
      <w:pageBreakBefore/>
      <w:spacing w:after="120" w:line="240" w:lineRule="auto"/>
    </w:pPr>
    <w:rPr>
      <w:rFonts w:ascii="Arial" w:eastAsia="Calibri" w:hAnsi="Arial" w:cs="Times New Roman"/>
      <w:b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E69D3"/>
    <w:pPr>
      <w:spacing w:line="240" w:lineRule="auto"/>
    </w:pPr>
  </w:style>
  <w:style w:type="paragraph" w:customStyle="1" w:styleId="Default">
    <w:name w:val="Default"/>
    <w:qFormat/>
    <w:rsid w:val="00BE69D3"/>
    <w:pPr>
      <w:spacing w:line="240" w:lineRule="auto"/>
    </w:pPr>
    <w:rPr>
      <w:rFonts w:ascii="Arial" w:hAnsi="Arial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E69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350DD"/>
    <w:pPr>
      <w:ind w:left="720"/>
      <w:contextualSpacing/>
    </w:pPr>
  </w:style>
  <w:style w:type="paragraph" w:customStyle="1" w:styleId="organograma">
    <w:name w:val="organograma"/>
    <w:basedOn w:val="Normal"/>
    <w:qFormat/>
    <w:rsid w:val="003608C8"/>
    <w:pPr>
      <w:snapToGrid w:val="0"/>
      <w:spacing w:after="0" w:line="360" w:lineRule="auto"/>
      <w:jc w:val="center"/>
    </w:pPr>
    <w:rPr>
      <w:rFonts w:ascii="Arial" w:eastAsia="Times New Roman" w:hAnsi="Arial" w:cs="Times New Roman"/>
      <w:b/>
      <w:color w:val="00000A"/>
      <w:sz w:val="20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D32EB"/>
    <w:pPr>
      <w:spacing w:line="276" w:lineRule="auto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76C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D39E9"/>
    <w:pPr>
      <w:tabs>
        <w:tab w:val="left" w:pos="284"/>
        <w:tab w:val="right" w:leader="dot" w:pos="9061"/>
      </w:tabs>
      <w:spacing w:after="100"/>
    </w:pPr>
  </w:style>
  <w:style w:type="paragraph" w:styleId="Sumrio3">
    <w:name w:val="toc 3"/>
    <w:basedOn w:val="Normal"/>
    <w:next w:val="Normal"/>
    <w:autoRedefine/>
    <w:uiPriority w:val="39"/>
    <w:unhideWhenUsed/>
    <w:rsid w:val="001176C0"/>
    <w:pPr>
      <w:spacing w:after="100"/>
      <w:ind w:left="440"/>
    </w:pPr>
  </w:style>
  <w:style w:type="paragraph" w:customStyle="1" w:styleId="xl40">
    <w:name w:val="xl40"/>
    <w:basedOn w:val="Normal"/>
    <w:qFormat/>
    <w:rsid w:val="00DB731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969696"/>
      <w:spacing w:beforeAutospacing="1" w:afterAutospacing="1" w:line="360" w:lineRule="auto"/>
      <w:jc w:val="center"/>
    </w:pPr>
    <w:rPr>
      <w:rFonts w:ascii="Arial Unicode MS" w:eastAsia="Times New Roman" w:hAnsi="Arial Unicode MS" w:cs="Arial Unicode MS"/>
      <w:b/>
      <w:bCs/>
      <w:color w:val="00000A"/>
      <w:szCs w:val="24"/>
      <w:lang w:eastAsia="pt-BR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E32F1E"/>
    <w:rPr>
      <w:b/>
      <w:bCs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277593"/>
    <w:rPr>
      <w:rFonts w:ascii="Times New Roman" w:eastAsia="Times New Roman" w:hAnsi="Times New Roman" w:cs="Times New Roman"/>
      <w:b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27759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277593"/>
    <w:pPr>
      <w:spacing w:after="0" w:line="240" w:lineRule="auto"/>
    </w:pPr>
    <w:rPr>
      <w:rFonts w:ascii="Times New Roman" w:eastAsia="Times New Roman" w:hAnsi="Times New Roman" w:cs="Times New Roman"/>
      <w:b/>
      <w:lang w:eastAsia="pt-BR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277593"/>
    <w:rPr>
      <w:sz w:val="20"/>
      <w:szCs w:val="20"/>
    </w:rPr>
  </w:style>
  <w:style w:type="table" w:customStyle="1" w:styleId="Tabelacomgrade1">
    <w:name w:val="Tabela com grade1"/>
    <w:basedOn w:val="Tabelanormal"/>
    <w:next w:val="Tabelacomgrade"/>
    <w:uiPriority w:val="39"/>
    <w:rsid w:val="00277593"/>
    <w:pPr>
      <w:spacing w:line="240" w:lineRule="auto"/>
    </w:pPr>
    <w:rPr>
      <w:rFonts w:cs="Calibri"/>
      <w:b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2775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 Light" w:eastAsiaTheme="minorHAnsi" w:hAnsi="DejaVu Sans Light" w:cs="Arial"/>
        <w:color w:val="000000"/>
        <w:sz w:val="24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D3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D32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32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E06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BE69D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BE69D3"/>
    <w:rPr>
      <w:rFonts w:ascii="DejaVu Sans Light" w:hAnsi="DejaVu Sans Light" w:cs="Arial"/>
      <w:color w:val="00000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E69D3"/>
    <w:rPr>
      <w:rFonts w:ascii="Segoe UI" w:hAnsi="Segoe UI" w:cs="Segoe UI"/>
      <w:color w:val="00000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qFormat/>
    <w:rsid w:val="005D3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5D32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2E06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nkdaInternet">
    <w:name w:val="Link da Internet"/>
    <w:basedOn w:val="Fontepargpadro"/>
    <w:uiPriority w:val="99"/>
    <w:unhideWhenUsed/>
    <w:rsid w:val="001176C0"/>
    <w:rPr>
      <w:color w:val="0000FF" w:themeColor="hyperlink"/>
      <w:u w:val="singl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32F1E"/>
    <w:rPr>
      <w:rFonts w:ascii="DejaVu Sans Light" w:hAnsi="DejaVu Sans Light" w:cs="Arial"/>
      <w:b/>
      <w:bCs/>
      <w:color w:val="000000"/>
      <w:sz w:val="20"/>
      <w:szCs w:val="20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umrio">
    <w:name w:val="Sumário"/>
    <w:basedOn w:val="Normal"/>
    <w:autoRedefine/>
    <w:qFormat/>
    <w:rsid w:val="006C409D"/>
    <w:pPr>
      <w:pageBreakBefore/>
      <w:spacing w:after="120" w:line="240" w:lineRule="auto"/>
    </w:pPr>
    <w:rPr>
      <w:rFonts w:ascii="Arial" w:eastAsia="Calibri" w:hAnsi="Arial" w:cs="Times New Roman"/>
      <w:b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E69D3"/>
    <w:pPr>
      <w:spacing w:line="240" w:lineRule="auto"/>
    </w:pPr>
  </w:style>
  <w:style w:type="paragraph" w:customStyle="1" w:styleId="Default">
    <w:name w:val="Default"/>
    <w:qFormat/>
    <w:rsid w:val="00BE69D3"/>
    <w:pPr>
      <w:spacing w:line="240" w:lineRule="auto"/>
    </w:pPr>
    <w:rPr>
      <w:rFonts w:ascii="Arial" w:hAnsi="Arial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E69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350DD"/>
    <w:pPr>
      <w:ind w:left="720"/>
      <w:contextualSpacing/>
    </w:pPr>
  </w:style>
  <w:style w:type="paragraph" w:customStyle="1" w:styleId="organograma">
    <w:name w:val="organograma"/>
    <w:basedOn w:val="Normal"/>
    <w:qFormat/>
    <w:rsid w:val="003608C8"/>
    <w:pPr>
      <w:snapToGrid w:val="0"/>
      <w:spacing w:after="0" w:line="360" w:lineRule="auto"/>
      <w:jc w:val="center"/>
    </w:pPr>
    <w:rPr>
      <w:rFonts w:ascii="Arial" w:eastAsia="Times New Roman" w:hAnsi="Arial" w:cs="Times New Roman"/>
      <w:b/>
      <w:color w:val="00000A"/>
      <w:sz w:val="20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D32EB"/>
    <w:pPr>
      <w:spacing w:line="276" w:lineRule="auto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76C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D39E9"/>
    <w:pPr>
      <w:tabs>
        <w:tab w:val="left" w:pos="284"/>
        <w:tab w:val="right" w:leader="dot" w:pos="9061"/>
      </w:tabs>
      <w:spacing w:after="100"/>
    </w:pPr>
  </w:style>
  <w:style w:type="paragraph" w:styleId="Sumrio3">
    <w:name w:val="toc 3"/>
    <w:basedOn w:val="Normal"/>
    <w:next w:val="Normal"/>
    <w:autoRedefine/>
    <w:uiPriority w:val="39"/>
    <w:unhideWhenUsed/>
    <w:rsid w:val="001176C0"/>
    <w:pPr>
      <w:spacing w:after="100"/>
      <w:ind w:left="440"/>
    </w:pPr>
  </w:style>
  <w:style w:type="paragraph" w:customStyle="1" w:styleId="xl40">
    <w:name w:val="xl40"/>
    <w:basedOn w:val="Normal"/>
    <w:qFormat/>
    <w:rsid w:val="00DB731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969696"/>
      <w:spacing w:beforeAutospacing="1" w:afterAutospacing="1" w:line="360" w:lineRule="auto"/>
      <w:jc w:val="center"/>
    </w:pPr>
    <w:rPr>
      <w:rFonts w:ascii="Arial Unicode MS" w:eastAsia="Times New Roman" w:hAnsi="Arial Unicode MS" w:cs="Arial Unicode MS"/>
      <w:b/>
      <w:bCs/>
      <w:color w:val="00000A"/>
      <w:szCs w:val="24"/>
      <w:lang w:eastAsia="pt-BR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E32F1E"/>
    <w:rPr>
      <w:b/>
      <w:bCs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277593"/>
    <w:rPr>
      <w:rFonts w:ascii="Times New Roman" w:eastAsia="Times New Roman" w:hAnsi="Times New Roman" w:cs="Times New Roman"/>
      <w:b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27759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277593"/>
    <w:pPr>
      <w:spacing w:after="0" w:line="240" w:lineRule="auto"/>
    </w:pPr>
    <w:rPr>
      <w:rFonts w:ascii="Times New Roman" w:eastAsia="Times New Roman" w:hAnsi="Times New Roman" w:cs="Times New Roman"/>
      <w:b/>
      <w:lang w:eastAsia="pt-BR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277593"/>
    <w:rPr>
      <w:sz w:val="20"/>
      <w:szCs w:val="20"/>
    </w:rPr>
  </w:style>
  <w:style w:type="table" w:customStyle="1" w:styleId="Tabelacomgrade1">
    <w:name w:val="Tabela com grade1"/>
    <w:basedOn w:val="Tabelanormal"/>
    <w:next w:val="Tabelacomgrade"/>
    <w:uiPriority w:val="39"/>
    <w:rsid w:val="00277593"/>
    <w:pPr>
      <w:spacing w:line="240" w:lineRule="auto"/>
    </w:pPr>
    <w:rPr>
      <w:rFonts w:cs="Calibri"/>
      <w:b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2775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4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FC05D723-14D0-4C99-BC85-0DD5717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3045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dape.ifpb@hotmail.com</dc:creator>
  <cp:lastModifiedBy>IFPB</cp:lastModifiedBy>
  <cp:revision>2</cp:revision>
  <dcterms:created xsi:type="dcterms:W3CDTF">2017-03-24T16:41:00Z</dcterms:created>
  <dcterms:modified xsi:type="dcterms:W3CDTF">2017-03-24T16:41:00Z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