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000001">
      <w:pPr>
        <w:pStyle w:val="11"/>
        <w:spacing w:before="0" w:line="276" w:lineRule="auto"/>
        <w:ind w:left="851" w:right="831" w:firstLine="0"/>
      </w:pPr>
      <w:r>
        <w:rPr>
          <w:rtl w:val="0"/>
        </w:rPr>
        <w:t>PRÓ-REITORIA DE ASSUNTOS ESTUDANTIS</w:t>
      </w:r>
    </w:p>
    <w:p w14:paraId="00000002">
      <w:pPr>
        <w:pStyle w:val="11"/>
        <w:spacing w:before="0" w:line="276" w:lineRule="auto"/>
        <w:ind w:left="851" w:right="831" w:firstLine="0"/>
      </w:pPr>
      <w:r>
        <w:rPr>
          <w:rtl w:val="0"/>
        </w:rPr>
        <w:t>COORDENAÇÃO DE ASSISTÊNCIA À SAÚDE DO ESTUDANTE</w:t>
      </w:r>
    </w:p>
    <w:p w14:paraId="00000003">
      <w:pPr>
        <w:rPr>
          <w:rFonts w:ascii="Arial" w:hAnsi="Arial" w:eastAsia="Arial" w:cs="Arial"/>
          <w:sz w:val="32"/>
          <w:szCs w:val="32"/>
        </w:rPr>
      </w:pPr>
    </w:p>
    <w:p w14:paraId="00000004">
      <w:pPr>
        <w:pStyle w:val="11"/>
        <w:spacing w:after="200" w:line="352" w:lineRule="auto"/>
        <w:ind w:left="851" w:right="831" w:firstLine="0"/>
        <w:rPr>
          <w:sz w:val="32"/>
          <w:szCs w:val="32"/>
        </w:rPr>
      </w:pPr>
      <w:bookmarkStart w:id="0" w:name="_heading=h.iyesnb2ougz1" w:colFirst="0" w:colLast="0"/>
      <w:bookmarkEnd w:id="0"/>
      <w:r>
        <w:rPr>
          <w:sz w:val="32"/>
          <w:szCs w:val="32"/>
        </w:rPr>
        <w:drawing>
          <wp:inline distT="114300" distB="114300" distL="114300" distR="114300">
            <wp:extent cx="2411095" cy="2693670"/>
            <wp:effectExtent l="0" t="0" r="0" b="0"/>
            <wp:docPr id="1915413115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5413115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11250" cy="26942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000005">
      <w:pPr>
        <w:pStyle w:val="11"/>
        <w:spacing w:line="350" w:lineRule="auto"/>
        <w:ind w:left="851" w:right="831" w:firstLine="0"/>
        <w:rPr>
          <w:b w:val="0"/>
          <w:bCs w:val="0"/>
        </w:rPr>
      </w:pPr>
      <w:r>
        <w:rPr>
          <w:rtl w:val="0"/>
        </w:rPr>
        <w:t>PLANO ESTRATÉGICO DE AÇÃO PARA OS NAPS (NÚCLEO DE ACOMPANHAMENTO PSICOSSOCIAL) ANO 2026</w:t>
      </w:r>
    </w:p>
    <w:p w14:paraId="00000006">
      <w:pPr>
        <w:spacing w:before="0"/>
        <w:ind w:left="851" w:right="831" w:firstLine="0"/>
        <w:jc w:val="center"/>
        <w:rPr>
          <w:rFonts w:ascii="Arial" w:hAnsi="Arial" w:eastAsia="Arial" w:cs="Arial"/>
          <w:color w:val="333333"/>
          <w:sz w:val="32"/>
          <w:szCs w:val="32"/>
        </w:rPr>
      </w:pPr>
    </w:p>
    <w:p w14:paraId="00000007">
      <w:pPr>
        <w:spacing w:before="0"/>
        <w:ind w:left="851" w:right="831" w:firstLine="0"/>
        <w:jc w:val="center"/>
        <w:rPr>
          <w:rFonts w:ascii="Arial" w:hAnsi="Arial" w:eastAsia="Arial" w:cs="Arial"/>
          <w:color w:val="333333"/>
          <w:sz w:val="24"/>
          <w:szCs w:val="24"/>
        </w:rPr>
      </w:pPr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2841625</wp:posOffset>
            </wp:positionH>
            <wp:positionV relativeFrom="paragraph">
              <wp:posOffset>76200</wp:posOffset>
            </wp:positionV>
            <wp:extent cx="957580" cy="1518285"/>
            <wp:effectExtent l="0" t="0" r="0" b="0"/>
            <wp:wrapTopAndBottom/>
            <wp:docPr id="1915413114" name="image2.png" descr="Uma imagem contendo Interface gráfica do usuário&#10;&#10;O conteúdo gerado por IA pode estar incorreto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5413114" name="image2.png" descr="Uma imagem contendo Interface gráfica do usuário&#10;&#10;O conteúdo gerado por IA pode estar incorreto.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57580" cy="15182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0000008">
      <w:pPr>
        <w:spacing w:before="0"/>
        <w:ind w:left="851" w:right="831" w:firstLine="0"/>
        <w:jc w:val="center"/>
        <w:rPr>
          <w:rFonts w:ascii="Arial" w:hAnsi="Arial" w:eastAsia="Arial" w:cs="Arial"/>
          <w:color w:val="333333"/>
          <w:sz w:val="32"/>
          <w:szCs w:val="32"/>
        </w:rPr>
      </w:pPr>
      <w:r>
        <w:rPr>
          <w:rFonts w:ascii="Arial" w:hAnsi="Arial" w:eastAsia="Arial" w:cs="Arial"/>
          <w:color w:val="333333"/>
          <w:sz w:val="32"/>
          <w:szCs w:val="32"/>
          <w:rtl w:val="0"/>
        </w:rPr>
        <w:t>João Pessoa</w:t>
      </w:r>
    </w:p>
    <w:p w14:paraId="00000009">
      <w:pPr>
        <w:ind w:left="851" w:right="831" w:firstLine="0"/>
        <w:jc w:val="center"/>
        <w:rPr>
          <w:rFonts w:ascii="Arial" w:hAnsi="Arial" w:eastAsia="Arial" w:cs="Arial"/>
          <w:color w:val="333333"/>
          <w:sz w:val="32"/>
          <w:szCs w:val="32"/>
        </w:rPr>
        <w:sectPr>
          <w:headerReference r:id="rId3" w:type="default"/>
          <w:footerReference r:id="rId4" w:type="default"/>
          <w:pgSz w:w="11910" w:h="16840"/>
          <w:pgMar w:top="2694" w:right="720" w:bottom="720" w:left="720" w:header="360" w:footer="360" w:gutter="0"/>
          <w:pgNumType w:start="1"/>
          <w:cols w:space="720" w:num="1"/>
        </w:sectPr>
      </w:pPr>
      <w:r>
        <w:rPr>
          <w:rFonts w:ascii="Arial" w:hAnsi="Arial" w:eastAsia="Arial" w:cs="Arial"/>
          <w:color w:val="333333"/>
          <w:sz w:val="32"/>
          <w:szCs w:val="32"/>
          <w:rtl w:val="0"/>
        </w:rPr>
        <w:t>2026</w:t>
      </w:r>
    </w:p>
    <w:p w14:paraId="0000000A">
      <w:pPr>
        <w:pStyle w:val="2"/>
        <w:ind w:left="851" w:right="831" w:firstLine="0"/>
        <w:jc w:val="both"/>
        <w:rPr>
          <w:sz w:val="36"/>
          <w:szCs w:val="36"/>
        </w:rPr>
      </w:pPr>
      <w:r>
        <w:rPr>
          <w:sz w:val="36"/>
          <w:szCs w:val="36"/>
          <w:rtl w:val="0"/>
        </w:rPr>
        <w:t>Objetivo geral:</w:t>
      </w:r>
    </w:p>
    <w:p w14:paraId="0000000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189" w:after="240" w:line="276" w:lineRule="auto"/>
        <w:ind w:left="851" w:right="831" w:firstLine="0"/>
        <w:jc w:val="both"/>
        <w:rPr>
          <w:rFonts w:ascii="Arial" w:hAnsi="Arial" w:eastAsia="Arial" w:cs="Arial"/>
          <w:color w:val="000000"/>
          <w:sz w:val="32"/>
          <w:szCs w:val="32"/>
        </w:rPr>
      </w:pPr>
      <w:r>
        <w:rPr>
          <w:rFonts w:ascii="Arial" w:hAnsi="Arial" w:eastAsia="Arial" w:cs="Arial"/>
          <w:color w:val="000000"/>
          <w:sz w:val="32"/>
          <w:szCs w:val="32"/>
          <w:rtl w:val="0"/>
        </w:rPr>
        <w:t>Proporcionar formação continuada e capa</w:t>
      </w:r>
      <w:r>
        <w:rPr>
          <w:rFonts w:ascii="Arial" w:hAnsi="Arial" w:eastAsia="Arial" w:cs="Arial"/>
          <w:sz w:val="32"/>
          <w:szCs w:val="32"/>
          <w:rtl w:val="0"/>
        </w:rPr>
        <w:t>citação para a</w:t>
      </w:r>
      <w:r>
        <w:rPr>
          <w:rFonts w:ascii="Arial" w:hAnsi="Arial" w:eastAsia="Arial" w:cs="Arial"/>
          <w:color w:val="000000"/>
          <w:sz w:val="32"/>
          <w:szCs w:val="32"/>
          <w:rtl w:val="0"/>
        </w:rPr>
        <w:t>s equipes do</w:t>
      </w:r>
      <w:r>
        <w:rPr>
          <w:rFonts w:ascii="Arial" w:hAnsi="Arial" w:eastAsia="Arial" w:cs="Arial"/>
          <w:sz w:val="32"/>
          <w:szCs w:val="32"/>
          <w:rtl w:val="0"/>
        </w:rPr>
        <w:t xml:space="preserve"> Núcleo de Atenção Psicossocial – N</w:t>
      </w:r>
      <w:r>
        <w:rPr>
          <w:rFonts w:ascii="Arial" w:hAnsi="Arial" w:eastAsia="Arial" w:cs="Arial"/>
          <w:color w:val="000000"/>
          <w:sz w:val="32"/>
          <w:szCs w:val="32"/>
          <w:rtl w:val="0"/>
        </w:rPr>
        <w:t xml:space="preserve">APS, com a finalidade de contribuir para </w:t>
      </w:r>
      <w:r>
        <w:rPr>
          <w:rFonts w:ascii="Arial" w:hAnsi="Arial" w:eastAsia="Arial" w:cs="Arial"/>
          <w:sz w:val="32"/>
          <w:szCs w:val="32"/>
          <w:rtl w:val="0"/>
        </w:rPr>
        <w:t>o</w:t>
      </w:r>
      <w:r>
        <w:rPr>
          <w:rFonts w:ascii="Arial" w:hAnsi="Arial" w:eastAsia="Arial" w:cs="Arial"/>
          <w:color w:val="000000"/>
          <w:sz w:val="32"/>
          <w:szCs w:val="32"/>
          <w:rtl w:val="0"/>
        </w:rPr>
        <w:t xml:space="preserve"> desenvolvimento d</w:t>
      </w:r>
      <w:r>
        <w:rPr>
          <w:rFonts w:ascii="Arial" w:hAnsi="Arial" w:eastAsia="Arial" w:cs="Arial"/>
          <w:sz w:val="32"/>
          <w:szCs w:val="32"/>
          <w:rtl w:val="0"/>
        </w:rPr>
        <w:t>as</w:t>
      </w:r>
      <w:r>
        <w:rPr>
          <w:rFonts w:ascii="Arial" w:hAnsi="Arial" w:eastAsia="Arial" w:cs="Arial"/>
          <w:color w:val="000000"/>
          <w:sz w:val="32"/>
          <w:szCs w:val="32"/>
          <w:rtl w:val="0"/>
        </w:rPr>
        <w:t xml:space="preserve"> ações relacionadas à prevenção e promoção da Saúde </w:t>
      </w:r>
      <w:r>
        <w:rPr>
          <w:rFonts w:ascii="Arial" w:hAnsi="Arial" w:eastAsia="Arial" w:cs="Arial"/>
          <w:sz w:val="32"/>
          <w:szCs w:val="32"/>
          <w:rtl w:val="0"/>
        </w:rPr>
        <w:t xml:space="preserve">Integral </w:t>
      </w:r>
      <w:r>
        <w:rPr>
          <w:rFonts w:ascii="Arial" w:hAnsi="Arial" w:eastAsia="Arial" w:cs="Arial"/>
          <w:color w:val="000000"/>
          <w:sz w:val="32"/>
          <w:szCs w:val="32"/>
          <w:rtl w:val="0"/>
        </w:rPr>
        <w:t>dos Estudantes.</w:t>
      </w:r>
    </w:p>
    <w:p w14:paraId="0000000C">
      <w:pPr>
        <w:pStyle w:val="2"/>
        <w:spacing w:after="240" w:line="276" w:lineRule="auto"/>
        <w:ind w:left="851" w:right="831" w:firstLine="0"/>
        <w:jc w:val="both"/>
        <w:rPr>
          <w:sz w:val="36"/>
          <w:szCs w:val="36"/>
        </w:rPr>
      </w:pPr>
      <w:r>
        <w:rPr>
          <w:sz w:val="36"/>
          <w:szCs w:val="36"/>
          <w:rtl w:val="0"/>
        </w:rPr>
        <w:t>Objetivos Específicos:</w:t>
      </w:r>
    </w:p>
    <w:p w14:paraId="0000000D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240" w:line="276" w:lineRule="auto"/>
        <w:ind w:left="851" w:right="831" w:firstLine="0"/>
        <w:jc w:val="both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val="clear" w:fill="auto"/>
          <w:vertAlign w:val="baseline"/>
        </w:rPr>
      </w:pP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val="clear" w:fill="auto"/>
          <w:vertAlign w:val="baseline"/>
          <w:rtl w:val="0"/>
        </w:rPr>
        <w:t xml:space="preserve">Realizar encontros para discussões sobre temáticas específicas da Atenção à saúde  integral e mental dos estudantes no </w:t>
      </w:r>
      <w:r>
        <w:rPr>
          <w:rFonts w:ascii="Arial" w:hAnsi="Arial" w:eastAsia="Arial" w:cs="Arial"/>
          <w:sz w:val="32"/>
          <w:szCs w:val="32"/>
          <w:rtl w:val="0"/>
        </w:rPr>
        <w:t>â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val="clear" w:fill="auto"/>
          <w:vertAlign w:val="baseline"/>
          <w:rtl w:val="0"/>
        </w:rPr>
        <w:t>mbito do IFPB;</w:t>
      </w:r>
    </w:p>
    <w:p w14:paraId="0000000E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240" w:line="276" w:lineRule="auto"/>
        <w:ind w:left="851" w:right="831" w:firstLine="0"/>
        <w:jc w:val="both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val="clear" w:fill="auto"/>
          <w:vertAlign w:val="baseline"/>
        </w:rPr>
      </w:pP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val="clear" w:fill="auto"/>
          <w:vertAlign w:val="baseline"/>
          <w:rtl w:val="0"/>
        </w:rPr>
        <w:t>Estabelecer parcerias com a rede de atenção à saúde do município em que o Campus está inserido, bem como, com instituições públicas/privadas parceiras, a exemplo da UNIESP;</w:t>
      </w:r>
    </w:p>
    <w:p w14:paraId="0000000F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240" w:line="276" w:lineRule="auto"/>
        <w:ind w:left="851" w:right="831" w:firstLine="0"/>
        <w:jc w:val="both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val="clear" w:fill="auto"/>
          <w:vertAlign w:val="baseline"/>
        </w:rPr>
      </w:pP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val="clear" w:fill="auto"/>
          <w:vertAlign w:val="baseline"/>
          <w:rtl w:val="0"/>
        </w:rPr>
        <w:t>Acolher e encaminhar estudantes em sofrimento psíquico às redes de auxílio existentes nos municípios de cada IFPB;</w:t>
      </w:r>
    </w:p>
    <w:p w14:paraId="00000010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240" w:line="276" w:lineRule="auto"/>
        <w:ind w:left="851" w:right="831" w:firstLine="0"/>
        <w:jc w:val="both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val="clear" w:fill="auto"/>
          <w:vertAlign w:val="baseline"/>
        </w:rPr>
      </w:pP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val="clear" w:fill="auto"/>
          <w:vertAlign w:val="baseline"/>
          <w:rtl w:val="0"/>
        </w:rPr>
        <w:t>Discutir ações educativas visando a promoção da saúde física, social e mental dos estudantes;</w:t>
      </w:r>
    </w:p>
    <w:p w14:paraId="00000011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240" w:line="276" w:lineRule="auto"/>
        <w:ind w:left="851" w:right="831" w:firstLine="0"/>
        <w:jc w:val="both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val="clear" w:fill="auto"/>
          <w:vertAlign w:val="baseline"/>
        </w:rPr>
        <w:sectPr>
          <w:pgSz w:w="11910" w:h="16840"/>
          <w:pgMar w:top="2127" w:right="720" w:bottom="720" w:left="720" w:header="360" w:footer="360" w:gutter="0"/>
          <w:cols w:space="720" w:num="1"/>
        </w:sectPr>
      </w:pP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val="clear" w:fill="auto"/>
          <w:vertAlign w:val="baseline"/>
          <w:rtl w:val="0"/>
        </w:rPr>
        <w:t>Implementar ações direcionadas a comunidade escolar (famílias, estudantes, professores e demais servidores) sobre prevenção e cuidado à saúde mental dos estudantes (campanhas, sensibilizações, discussões, projetos terapêuticos em parceria com instituições educacionais, dentre outros).</w:t>
      </w:r>
    </w:p>
    <w:p w14:paraId="00000012">
      <w:pPr>
        <w:pStyle w:val="2"/>
        <w:spacing w:line="276" w:lineRule="auto"/>
        <w:ind w:left="851" w:right="831" w:firstLine="0"/>
        <w:rPr>
          <w:sz w:val="36"/>
          <w:szCs w:val="36"/>
        </w:rPr>
      </w:pPr>
      <w:r>
        <w:rPr>
          <w:sz w:val="36"/>
          <w:szCs w:val="36"/>
          <w:rtl w:val="0"/>
        </w:rPr>
        <w:t>Facilitadores:</w:t>
      </w:r>
    </w:p>
    <w:p w14:paraId="0000001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189" w:line="276" w:lineRule="auto"/>
        <w:ind w:left="851" w:right="831" w:firstLine="0"/>
        <w:jc w:val="both"/>
        <w:rPr>
          <w:rFonts w:ascii="Arial" w:hAnsi="Arial" w:eastAsia="Arial" w:cs="Arial"/>
          <w:b/>
          <w:bCs/>
          <w:sz w:val="36"/>
          <w:szCs w:val="36"/>
        </w:rPr>
      </w:pPr>
      <w:r>
        <w:rPr>
          <w:rFonts w:ascii="Arial" w:hAnsi="Arial" w:eastAsia="Arial" w:cs="Arial"/>
          <w:color w:val="000000"/>
          <w:sz w:val="32"/>
          <w:szCs w:val="32"/>
          <w:rtl w:val="0"/>
        </w:rPr>
        <w:t>A partir da nova Resolução 8/2024, que altera as atribuições dos Núcleos de Acompanhamento Psicossocial do Instituto Federal de Educação, Ciência e Tecnologia, os NAPS são compostos por uma equipe multiprofissional como: psicólogos, médicos, assistentes sociais, enfermeiros, técnicos em enfermagem, nutricionistas, intérpretes de LIBRAS, pedagogos, docentes, diretores, assistentes de alunos e técnicos em assuntos educacionais, dentre outros. De acordo com o Art 4°, da Resolução 8/2024: “Atuarão nos NAPS, os servidores da área de saúde e outros profissionais sensíveis à demanda de saúde mental”, a exemplo dos profissionais supracitados.</w:t>
      </w:r>
    </w:p>
    <w:p w14:paraId="00000014">
      <w:pPr>
        <w:pStyle w:val="2"/>
        <w:spacing w:before="354" w:line="276" w:lineRule="auto"/>
        <w:ind w:left="851" w:right="831" w:firstLine="0"/>
        <w:rPr>
          <w:sz w:val="36"/>
          <w:szCs w:val="36"/>
        </w:rPr>
      </w:pPr>
      <w:r>
        <w:rPr>
          <w:sz w:val="36"/>
          <w:szCs w:val="36"/>
          <w:rtl w:val="0"/>
        </w:rPr>
        <w:t>Cronograma de atividades:</w:t>
      </w:r>
    </w:p>
    <w:p w14:paraId="0000001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189" w:line="276" w:lineRule="auto"/>
        <w:ind w:left="851" w:right="831" w:firstLine="0"/>
        <w:jc w:val="both"/>
        <w:rPr>
          <w:rFonts w:ascii="Arial" w:hAnsi="Arial" w:eastAsia="Arial" w:cs="Arial"/>
          <w:color w:val="000000"/>
          <w:sz w:val="32"/>
          <w:szCs w:val="32"/>
        </w:rPr>
      </w:pPr>
      <w:r>
        <w:rPr>
          <w:rFonts w:ascii="Arial" w:hAnsi="Arial" w:eastAsia="Arial" w:cs="Arial"/>
          <w:color w:val="000000"/>
          <w:sz w:val="32"/>
          <w:szCs w:val="32"/>
          <w:rtl w:val="0"/>
        </w:rPr>
        <w:t>De acordo com os objetivos propostos neste plano, organizou-se um levantamento de temáticas mensais com sugestões de ações que podem ser utilizadas pelos NAPS na implementação de ações de prevenção e cuidado à saúde integral dos estudantes.</w:t>
      </w:r>
    </w:p>
    <w:p w14:paraId="00000016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189" w:line="276" w:lineRule="auto"/>
        <w:ind w:left="851" w:right="831" w:firstLine="0"/>
        <w:jc w:val="both"/>
        <w:rPr>
          <w:rFonts w:ascii="Arial" w:hAnsi="Arial" w:eastAsia="Arial" w:cs="Arial"/>
          <w:b/>
          <w:bCs/>
          <w:color w:val="000000"/>
          <w:sz w:val="32"/>
          <w:szCs w:val="32"/>
        </w:rPr>
        <w:sectPr>
          <w:pgSz w:w="11910" w:h="16840"/>
          <w:pgMar w:top="2267" w:right="720" w:bottom="720" w:left="720" w:header="360" w:footer="360" w:gutter="0"/>
          <w:cols w:space="720" w:num="1"/>
        </w:sectPr>
      </w:pPr>
      <w:r>
        <w:rPr>
          <w:rFonts w:ascii="Arial" w:hAnsi="Arial" w:eastAsia="Arial" w:cs="Arial"/>
          <w:b/>
          <w:bCs/>
          <w:color w:val="000000"/>
          <w:sz w:val="32"/>
          <w:szCs w:val="32"/>
          <w:rtl w:val="0"/>
        </w:rPr>
        <w:t>Ressalta-se que para a realização das ações pode-se convidar profissionais da rede externa do município em que o Campus está inserido ou profissionais do IFPB que sejam sensíveis às demandas aqui discutidas.</w:t>
      </w:r>
    </w:p>
    <w:p w14:paraId="0000001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851" w:right="831" w:firstLine="0"/>
        <w:rPr>
          <w:rFonts w:ascii="Arial" w:hAnsi="Arial" w:eastAsia="Arial" w:cs="Arial"/>
          <w:b/>
          <w:bCs/>
          <w:color w:val="000000"/>
          <w:sz w:val="20"/>
          <w:szCs w:val="20"/>
        </w:rPr>
      </w:pPr>
    </w:p>
    <w:tbl>
      <w:tblPr>
        <w:tblStyle w:val="26"/>
        <w:tblW w:w="8787" w:type="dxa"/>
        <w:tblInd w:w="98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50"/>
        <w:gridCol w:w="4535"/>
        <w:gridCol w:w="3402"/>
      </w:tblGrid>
      <w:tr w14:paraId="7EEA21F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6" w:hRule="atLeast"/>
        </w:trPr>
        <w:tc>
          <w:tcPr>
            <w:shd w:val="clear" w:color="auto" w:fill="B7DDE8"/>
            <w:vAlign w:val="center"/>
          </w:tcPr>
          <w:p w14:paraId="00000018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8" w:lineRule="auto"/>
              <w:jc w:val="center"/>
              <w:rPr>
                <w:rFonts w:ascii="Arial" w:hAnsi="Arial" w:eastAsia="Arial" w:cs="Arial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Arial" w:hAnsi="Arial" w:eastAsia="Arial" w:cs="Arial"/>
                <w:b/>
                <w:bCs/>
                <w:color w:val="000000"/>
                <w:sz w:val="36"/>
                <w:szCs w:val="36"/>
                <w:rtl w:val="0"/>
              </w:rPr>
              <w:t>MÊS</w:t>
            </w:r>
          </w:p>
        </w:tc>
        <w:tc>
          <w:tcPr>
            <w:shd w:val="clear" w:color="auto" w:fill="B7DDE8"/>
            <w:vAlign w:val="center"/>
          </w:tcPr>
          <w:p w14:paraId="0000001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8" w:lineRule="auto"/>
              <w:jc w:val="center"/>
              <w:rPr>
                <w:rFonts w:ascii="Arial" w:hAnsi="Arial" w:eastAsia="Arial" w:cs="Arial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Arial" w:hAnsi="Arial" w:eastAsia="Arial" w:cs="Arial"/>
                <w:b/>
                <w:bCs/>
                <w:color w:val="000000"/>
                <w:sz w:val="36"/>
                <w:szCs w:val="36"/>
                <w:rtl w:val="0"/>
              </w:rPr>
              <w:t>TEMAS</w:t>
            </w:r>
          </w:p>
        </w:tc>
        <w:tc>
          <w:tcPr>
            <w:shd w:val="clear" w:color="auto" w:fill="B7DDE8"/>
            <w:vAlign w:val="center"/>
          </w:tcPr>
          <w:p w14:paraId="0000001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8" w:lineRule="auto"/>
              <w:ind w:left="2" w:hanging="2"/>
              <w:jc w:val="center"/>
              <w:rPr>
                <w:rFonts w:ascii="Arial" w:hAnsi="Arial" w:eastAsia="Arial" w:cs="Arial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Arial" w:hAnsi="Arial" w:eastAsia="Arial" w:cs="Arial"/>
                <w:b/>
                <w:bCs/>
                <w:color w:val="000000"/>
                <w:sz w:val="36"/>
                <w:szCs w:val="36"/>
                <w:rtl w:val="0"/>
              </w:rPr>
              <w:t>EXEMPLOS DE AÇÕES</w:t>
            </w:r>
          </w:p>
        </w:tc>
      </w:tr>
      <w:tr w14:paraId="3133BE5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726" w:hRule="atLeast"/>
        </w:trPr>
        <w:tc>
          <w:tcPr>
            <w:textDirection w:val="btLr"/>
            <w:vAlign w:val="center"/>
          </w:tcPr>
          <w:p w14:paraId="0000001B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68" w:lineRule="auto"/>
              <w:ind w:left="113" w:right="141" w:firstLine="0"/>
              <w:jc w:val="center"/>
              <w:rPr>
                <w:rFonts w:ascii="Arial" w:hAnsi="Arial" w:eastAsia="Arial" w:cs="Arial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Arial" w:hAnsi="Arial" w:eastAsia="Arial" w:cs="Arial"/>
                <w:b/>
                <w:bCs/>
                <w:color w:val="000000"/>
                <w:sz w:val="36"/>
                <w:szCs w:val="36"/>
                <w:rtl w:val="0"/>
              </w:rPr>
              <w:t>Janeiro</w:t>
            </w:r>
          </w:p>
        </w:tc>
        <w:tc>
          <w:tcPr>
            <w:vAlign w:val="center"/>
          </w:tcPr>
          <w:p w14:paraId="0000001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Arial" w:hAnsi="Arial" w:eastAsia="Arial" w:cs="Arial"/>
                <w:color w:val="000000"/>
                <w:sz w:val="32"/>
                <w:szCs w:val="32"/>
              </w:rPr>
            </w:pPr>
            <w:r>
              <w:rPr>
                <w:rFonts w:ascii="Arial" w:hAnsi="Arial" w:eastAsia="Arial" w:cs="Arial"/>
                <w:b/>
                <w:bCs/>
                <w:color w:val="000000"/>
                <w:sz w:val="32"/>
                <w:szCs w:val="32"/>
                <w:rtl w:val="0"/>
              </w:rPr>
              <w:t>Janeiro Branco</w:t>
            </w:r>
            <w:r>
              <w:rPr>
                <w:rFonts w:ascii="Arial" w:hAnsi="Arial" w:eastAsia="Arial" w:cs="Arial"/>
                <w:color w:val="000000"/>
                <w:sz w:val="32"/>
                <w:szCs w:val="32"/>
                <w:rtl w:val="0"/>
              </w:rPr>
              <w:t>: Palestras, rodas de diálogo, eventos, apresentação de filmes, elaboração de campanhas, destinados à conscientização sobre saúde mental e emocional</w:t>
            </w:r>
          </w:p>
        </w:tc>
        <w:tc>
          <w:tcPr>
            <w:vAlign w:val="center"/>
          </w:tcPr>
          <w:p w14:paraId="0000001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3" w:line="237" w:lineRule="auto"/>
              <w:ind w:left="2" w:hanging="2"/>
              <w:jc w:val="center"/>
              <w:rPr>
                <w:rFonts w:ascii="Arial" w:hAnsi="Arial" w:eastAsia="Arial" w:cs="Arial"/>
                <w:color w:val="000000"/>
                <w:sz w:val="32"/>
                <w:szCs w:val="32"/>
              </w:rPr>
            </w:pPr>
            <w:r>
              <w:rPr>
                <w:rFonts w:ascii="Arial" w:hAnsi="Arial" w:eastAsia="Arial" w:cs="Arial"/>
                <w:color w:val="000000"/>
                <w:sz w:val="32"/>
                <w:szCs w:val="32"/>
                <w:rtl w:val="0"/>
              </w:rPr>
              <w:t>Ex. Trabalhar temas relacionados a prevenção em saúde mental anualmente.</w:t>
            </w:r>
          </w:p>
        </w:tc>
      </w:tr>
      <w:tr w14:paraId="319B8A4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224" w:hRule="atLeast"/>
        </w:trPr>
        <w:tc>
          <w:tcPr>
            <w:textDirection w:val="btLr"/>
            <w:vAlign w:val="center"/>
          </w:tcPr>
          <w:p w14:paraId="0000001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66" w:lineRule="auto"/>
              <w:ind w:left="113" w:right="141" w:firstLine="0"/>
              <w:jc w:val="center"/>
              <w:rPr>
                <w:rFonts w:ascii="Arial" w:hAnsi="Arial" w:eastAsia="Arial" w:cs="Arial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Arial" w:hAnsi="Arial" w:eastAsia="Arial" w:cs="Arial"/>
                <w:b/>
                <w:bCs/>
                <w:color w:val="000000"/>
                <w:sz w:val="36"/>
                <w:szCs w:val="36"/>
                <w:rtl w:val="0"/>
              </w:rPr>
              <w:t>Fevereiro</w:t>
            </w:r>
          </w:p>
        </w:tc>
        <w:tc>
          <w:tcPr>
            <w:vAlign w:val="center"/>
          </w:tcPr>
          <w:p w14:paraId="0000001F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66" w:lineRule="auto"/>
              <w:jc w:val="center"/>
              <w:rPr>
                <w:rFonts w:ascii="Arial" w:hAnsi="Arial" w:eastAsia="Arial" w:cs="Arial"/>
                <w:color w:val="000000"/>
                <w:sz w:val="32"/>
                <w:szCs w:val="32"/>
              </w:rPr>
            </w:pPr>
            <w:r>
              <w:rPr>
                <w:rFonts w:ascii="Arial" w:hAnsi="Arial" w:eastAsia="Arial" w:cs="Arial"/>
                <w:color w:val="000000"/>
                <w:sz w:val="32"/>
                <w:szCs w:val="32"/>
                <w:rtl w:val="0"/>
              </w:rPr>
              <w:t xml:space="preserve">Realizar no cotidiano escolar ação educativa direcionada ao </w:t>
            </w:r>
            <w:r>
              <w:rPr>
                <w:rFonts w:ascii="Arial" w:hAnsi="Arial" w:eastAsia="Arial" w:cs="Arial"/>
                <w:b/>
                <w:bCs/>
                <w:color w:val="000000"/>
                <w:sz w:val="32"/>
                <w:szCs w:val="32"/>
                <w:rtl w:val="0"/>
              </w:rPr>
              <w:t>Carnaval</w:t>
            </w:r>
            <w:r>
              <w:rPr>
                <w:rFonts w:ascii="Arial" w:hAnsi="Arial" w:eastAsia="Arial" w:cs="Arial"/>
                <w:color w:val="000000"/>
                <w:sz w:val="32"/>
                <w:szCs w:val="32"/>
                <w:rtl w:val="0"/>
              </w:rPr>
              <w:t xml:space="preserve"> abordando os riscos às DSTS, danos do uso do álcool, cigarro e outras drogas;</w:t>
            </w:r>
          </w:p>
          <w:p w14:paraId="0000002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66" w:lineRule="auto"/>
              <w:jc w:val="center"/>
              <w:rPr>
                <w:rFonts w:ascii="Arial" w:hAnsi="Arial" w:eastAsia="Arial" w:cs="Arial"/>
                <w:color w:val="000000"/>
                <w:sz w:val="32"/>
                <w:szCs w:val="32"/>
              </w:rPr>
            </w:pPr>
            <w:r>
              <w:rPr>
                <w:rFonts w:ascii="Arial" w:hAnsi="Arial" w:eastAsia="Arial" w:cs="Arial"/>
                <w:b/>
                <w:bCs/>
                <w:color w:val="000000"/>
                <w:sz w:val="32"/>
                <w:szCs w:val="32"/>
                <w:rtl w:val="0"/>
              </w:rPr>
              <w:t>Vacina contra o HPV</w:t>
            </w:r>
            <w:r>
              <w:rPr>
                <w:rFonts w:ascii="Arial" w:hAnsi="Arial" w:eastAsia="Arial" w:cs="Arial"/>
                <w:color w:val="000000"/>
                <w:sz w:val="32"/>
                <w:szCs w:val="32"/>
                <w:rtl w:val="0"/>
              </w:rPr>
              <w:t>: Importância;</w:t>
            </w:r>
          </w:p>
          <w:p w14:paraId="0000002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Arial" w:hAnsi="Arial" w:eastAsia="Arial" w:cs="Arial"/>
                <w:color w:val="000000"/>
                <w:sz w:val="32"/>
                <w:szCs w:val="32"/>
              </w:rPr>
            </w:pPr>
            <w:r>
              <w:rPr>
                <w:rFonts w:ascii="Arial" w:hAnsi="Arial" w:eastAsia="Arial" w:cs="Arial"/>
                <w:color w:val="000000"/>
                <w:sz w:val="32"/>
                <w:szCs w:val="32"/>
                <w:rtl w:val="0"/>
              </w:rPr>
              <w:t xml:space="preserve">Semana Nacional de </w:t>
            </w:r>
            <w:r>
              <w:rPr>
                <w:rFonts w:ascii="Arial" w:hAnsi="Arial" w:eastAsia="Arial" w:cs="Arial"/>
                <w:b/>
                <w:bCs/>
                <w:color w:val="000000"/>
                <w:sz w:val="32"/>
                <w:szCs w:val="32"/>
                <w:rtl w:val="0"/>
              </w:rPr>
              <w:t>Prevenção da Gravidez na Adolescência</w:t>
            </w:r>
            <w:r>
              <w:rPr>
                <w:rFonts w:ascii="Arial" w:hAnsi="Arial" w:eastAsia="Arial" w:cs="Arial"/>
                <w:color w:val="000000"/>
                <w:sz w:val="32"/>
                <w:szCs w:val="32"/>
                <w:rtl w:val="0"/>
              </w:rPr>
              <w:t>.</w:t>
            </w:r>
          </w:p>
        </w:tc>
        <w:tc>
          <w:tcPr>
            <w:vAlign w:val="center"/>
          </w:tcPr>
          <w:p w14:paraId="0000002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2" w:hanging="2"/>
              <w:jc w:val="center"/>
              <w:rPr>
                <w:rFonts w:ascii="Arial" w:hAnsi="Arial" w:eastAsia="Arial" w:cs="Arial"/>
                <w:color w:val="000000"/>
                <w:sz w:val="32"/>
                <w:szCs w:val="32"/>
              </w:rPr>
            </w:pPr>
            <w:r>
              <w:rPr>
                <w:rFonts w:ascii="Arial" w:hAnsi="Arial" w:eastAsia="Arial" w:cs="Arial"/>
                <w:color w:val="000000"/>
                <w:sz w:val="32"/>
                <w:szCs w:val="32"/>
                <w:rtl w:val="0"/>
              </w:rPr>
              <w:t>Ex. Fique Ligado – Carnaval Seguro; Prevenção ao uso de álcool e outras drogas;</w:t>
            </w:r>
          </w:p>
          <w:p w14:paraId="00000023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2" w:hanging="2"/>
              <w:jc w:val="center"/>
              <w:rPr>
                <w:rFonts w:ascii="Arial" w:hAnsi="Arial" w:eastAsia="Arial" w:cs="Arial"/>
                <w:color w:val="000000"/>
                <w:sz w:val="32"/>
                <w:szCs w:val="32"/>
              </w:rPr>
            </w:pPr>
            <w:r>
              <w:rPr>
                <w:rFonts w:ascii="Arial" w:hAnsi="Arial" w:eastAsia="Arial" w:cs="Arial"/>
                <w:color w:val="000000"/>
                <w:sz w:val="32"/>
                <w:szCs w:val="32"/>
                <w:rtl w:val="0"/>
              </w:rPr>
              <w:t>Prevenindo DSTS: Hepatite, HIV</w:t>
            </w:r>
          </w:p>
          <w:p w14:paraId="0000002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2" w:hanging="2"/>
              <w:jc w:val="center"/>
              <w:rPr>
                <w:rFonts w:ascii="Arial" w:hAnsi="Arial" w:eastAsia="Arial" w:cs="Arial"/>
                <w:color w:val="000000"/>
                <w:sz w:val="32"/>
                <w:szCs w:val="32"/>
              </w:rPr>
            </w:pPr>
            <w:r>
              <w:rPr>
                <w:rFonts w:ascii="Arial" w:hAnsi="Arial" w:eastAsia="Arial" w:cs="Arial"/>
                <w:color w:val="000000"/>
                <w:sz w:val="32"/>
                <w:szCs w:val="32"/>
                <w:rtl w:val="0"/>
              </w:rPr>
              <w:t>Rodas de Conversa sobre Prevenção da Gravidez na Adolescência</w:t>
            </w:r>
          </w:p>
        </w:tc>
      </w:tr>
      <w:tr w14:paraId="143DB03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122" w:hRule="atLeast"/>
        </w:trPr>
        <w:tc>
          <w:tcPr>
            <w:textDirection w:val="btLr"/>
            <w:vAlign w:val="center"/>
          </w:tcPr>
          <w:p w14:paraId="00000025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1"/>
              <w:ind w:left="113" w:right="141" w:firstLine="0"/>
              <w:jc w:val="center"/>
              <w:rPr>
                <w:rFonts w:ascii="Arial" w:hAnsi="Arial" w:eastAsia="Arial" w:cs="Arial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Arial" w:hAnsi="Arial" w:eastAsia="Arial" w:cs="Arial"/>
                <w:b/>
                <w:bCs/>
                <w:color w:val="000000"/>
                <w:sz w:val="36"/>
                <w:szCs w:val="36"/>
                <w:rtl w:val="0"/>
              </w:rPr>
              <w:t>Março</w:t>
            </w:r>
          </w:p>
        </w:tc>
        <w:tc>
          <w:tcPr>
            <w:vAlign w:val="center"/>
          </w:tcPr>
          <w:p w14:paraId="0000002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3" w:line="237" w:lineRule="auto"/>
              <w:jc w:val="center"/>
              <w:rPr>
                <w:rFonts w:ascii="Arial" w:hAnsi="Arial" w:eastAsia="Arial" w:cs="Arial"/>
                <w:color w:val="000000"/>
                <w:sz w:val="32"/>
                <w:szCs w:val="32"/>
              </w:rPr>
            </w:pPr>
            <w:r>
              <w:rPr>
                <w:rFonts w:ascii="Arial" w:hAnsi="Arial" w:eastAsia="Arial" w:cs="Arial"/>
                <w:b/>
                <w:bCs/>
                <w:color w:val="000000"/>
                <w:sz w:val="32"/>
                <w:szCs w:val="32"/>
                <w:rtl w:val="0"/>
              </w:rPr>
              <w:t>Dia Internacional da Mulher</w:t>
            </w:r>
            <w:r>
              <w:rPr>
                <w:rFonts w:ascii="Arial" w:hAnsi="Arial" w:eastAsia="Arial" w:cs="Arial"/>
                <w:color w:val="000000"/>
                <w:sz w:val="32"/>
                <w:szCs w:val="32"/>
                <w:rtl w:val="0"/>
              </w:rPr>
              <w:t>: Incluir debates sobre saúde mental feminina na forma de Palestras, rodas de diálogo, elaboração de panfletos e informes;</w:t>
            </w:r>
          </w:p>
          <w:p w14:paraId="0000002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1"/>
              <w:jc w:val="center"/>
              <w:rPr>
                <w:rFonts w:ascii="Arial" w:hAnsi="Arial" w:eastAsia="Arial" w:cs="Arial"/>
                <w:color w:val="000000"/>
                <w:sz w:val="32"/>
                <w:szCs w:val="32"/>
              </w:rPr>
            </w:pPr>
            <w:r>
              <w:rPr>
                <w:rFonts w:ascii="Arial" w:hAnsi="Arial" w:eastAsia="Arial" w:cs="Arial"/>
                <w:color w:val="000000"/>
                <w:sz w:val="32"/>
                <w:szCs w:val="32"/>
                <w:rtl w:val="0"/>
              </w:rPr>
              <w:t>Prevenção ao Câncer de colo de útero;</w:t>
            </w:r>
          </w:p>
        </w:tc>
        <w:tc>
          <w:tcPr>
            <w:vAlign w:val="center"/>
          </w:tcPr>
          <w:p w14:paraId="00000028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3" w:line="237" w:lineRule="auto"/>
              <w:ind w:left="2" w:hanging="2"/>
              <w:jc w:val="center"/>
              <w:rPr>
                <w:rFonts w:ascii="Arial" w:hAnsi="Arial" w:eastAsia="Arial" w:cs="Arial"/>
                <w:color w:val="000000"/>
                <w:sz w:val="32"/>
                <w:szCs w:val="32"/>
              </w:rPr>
            </w:pPr>
            <w:r>
              <w:rPr>
                <w:rFonts w:ascii="Arial" w:hAnsi="Arial" w:eastAsia="Arial" w:cs="Arial"/>
                <w:color w:val="000000"/>
                <w:sz w:val="32"/>
                <w:szCs w:val="32"/>
                <w:rtl w:val="0"/>
              </w:rPr>
              <w:t>Ex. Câncer de Colo de Útero – Esclarecimento e conscientização para a prevenção;</w:t>
            </w:r>
          </w:p>
        </w:tc>
      </w:tr>
    </w:tbl>
    <w:p w14:paraId="00000029">
      <w:pPr>
        <w:ind w:left="993" w:firstLine="0"/>
        <w:rPr>
          <w:rFonts w:ascii="Arial" w:hAnsi="Arial" w:eastAsia="Arial" w:cs="Arial"/>
          <w:color w:val="000000"/>
          <w:sz w:val="24"/>
          <w:szCs w:val="24"/>
        </w:rPr>
      </w:pPr>
      <w:r>
        <w:br w:type="page"/>
      </w:r>
    </w:p>
    <w:tbl>
      <w:tblPr>
        <w:tblStyle w:val="27"/>
        <w:tblW w:w="8787" w:type="dxa"/>
        <w:tblInd w:w="98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50"/>
        <w:gridCol w:w="4535"/>
        <w:gridCol w:w="3402"/>
      </w:tblGrid>
      <w:tr w14:paraId="60B09B8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38" w:hRule="atLeast"/>
        </w:trPr>
        <w:tc>
          <w:tcPr>
            <w:shd w:val="clear" w:color="auto" w:fill="B7DDE8"/>
            <w:vAlign w:val="center"/>
          </w:tcPr>
          <w:p w14:paraId="0000002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1"/>
              <w:ind w:right="-10"/>
              <w:jc w:val="center"/>
              <w:rPr>
                <w:rFonts w:ascii="Arial" w:hAnsi="Arial" w:eastAsia="Arial" w:cs="Arial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Arial" w:hAnsi="Arial" w:eastAsia="Arial" w:cs="Arial"/>
                <w:b/>
                <w:bCs/>
                <w:color w:val="000000"/>
                <w:sz w:val="36"/>
                <w:szCs w:val="36"/>
                <w:rtl w:val="0"/>
              </w:rPr>
              <w:t>MÊS</w:t>
            </w:r>
          </w:p>
        </w:tc>
        <w:tc>
          <w:tcPr>
            <w:shd w:val="clear" w:color="auto" w:fill="B7DDE8"/>
            <w:vAlign w:val="center"/>
          </w:tcPr>
          <w:p w14:paraId="0000002B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3" w:line="237" w:lineRule="auto"/>
              <w:jc w:val="center"/>
              <w:rPr>
                <w:rFonts w:ascii="Arial" w:hAnsi="Arial" w:eastAsia="Arial" w:cs="Arial"/>
                <w:color w:val="000000"/>
                <w:sz w:val="36"/>
                <w:szCs w:val="36"/>
                <w:u w:val="single"/>
              </w:rPr>
            </w:pPr>
            <w:r>
              <w:rPr>
                <w:rFonts w:ascii="Arial" w:hAnsi="Arial" w:eastAsia="Arial" w:cs="Arial"/>
                <w:b/>
                <w:bCs/>
                <w:color w:val="000000"/>
                <w:sz w:val="36"/>
                <w:szCs w:val="36"/>
                <w:rtl w:val="0"/>
              </w:rPr>
              <w:t>TEMAS</w:t>
            </w:r>
          </w:p>
        </w:tc>
        <w:tc>
          <w:tcPr>
            <w:shd w:val="clear" w:color="auto" w:fill="B7DDE8"/>
            <w:vAlign w:val="center"/>
          </w:tcPr>
          <w:p w14:paraId="0000002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3" w:line="237" w:lineRule="auto"/>
              <w:ind w:left="2" w:firstLine="0"/>
              <w:jc w:val="center"/>
              <w:rPr>
                <w:rFonts w:ascii="Arial" w:hAnsi="Arial" w:eastAsia="Arial" w:cs="Arial"/>
                <w:color w:val="000000"/>
                <w:sz w:val="36"/>
                <w:szCs w:val="36"/>
              </w:rPr>
            </w:pPr>
            <w:r>
              <w:rPr>
                <w:rFonts w:ascii="Arial" w:hAnsi="Arial" w:eastAsia="Arial" w:cs="Arial"/>
                <w:b/>
                <w:bCs/>
                <w:color w:val="000000"/>
                <w:sz w:val="36"/>
                <w:szCs w:val="36"/>
                <w:rtl w:val="0"/>
              </w:rPr>
              <w:t>EXEMPLOS DE AÇÕES</w:t>
            </w:r>
          </w:p>
        </w:tc>
      </w:tr>
      <w:tr w14:paraId="37DEC9B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16" w:hRule="atLeast"/>
        </w:trPr>
        <w:tc>
          <w:tcPr>
            <w:textDirection w:val="btLr"/>
            <w:vAlign w:val="center"/>
          </w:tcPr>
          <w:p w14:paraId="0000002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1"/>
              <w:ind w:left="113" w:right="141" w:firstLine="0"/>
              <w:jc w:val="center"/>
              <w:rPr>
                <w:rFonts w:ascii="Arial" w:hAnsi="Arial" w:eastAsia="Arial" w:cs="Arial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Arial" w:hAnsi="Arial" w:eastAsia="Arial" w:cs="Arial"/>
                <w:b/>
                <w:bCs/>
                <w:color w:val="000000"/>
                <w:sz w:val="36"/>
                <w:szCs w:val="36"/>
                <w:rtl w:val="0"/>
              </w:rPr>
              <w:t>Abril</w:t>
            </w:r>
          </w:p>
        </w:tc>
        <w:tc>
          <w:tcPr>
            <w:vAlign w:val="center"/>
          </w:tcPr>
          <w:p w14:paraId="0000002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3" w:line="237" w:lineRule="auto"/>
              <w:ind w:left="63" w:firstLine="0"/>
              <w:jc w:val="center"/>
              <w:rPr>
                <w:rFonts w:ascii="Arial" w:hAnsi="Arial" w:eastAsia="Arial" w:cs="Arial"/>
                <w:color w:val="000000"/>
                <w:sz w:val="32"/>
                <w:szCs w:val="32"/>
              </w:rPr>
            </w:pPr>
            <w:r>
              <w:rPr>
                <w:rFonts w:ascii="Arial" w:hAnsi="Arial" w:eastAsia="Arial" w:cs="Arial"/>
                <w:color w:val="000000"/>
                <w:sz w:val="32"/>
                <w:szCs w:val="32"/>
                <w:rtl w:val="0"/>
              </w:rPr>
              <w:t xml:space="preserve">Dia Mundial de </w:t>
            </w:r>
            <w:r>
              <w:rPr>
                <w:rFonts w:ascii="Arial" w:hAnsi="Arial" w:eastAsia="Arial" w:cs="Arial"/>
                <w:b/>
                <w:bCs/>
                <w:color w:val="000000"/>
                <w:sz w:val="32"/>
                <w:szCs w:val="32"/>
                <w:rtl w:val="0"/>
              </w:rPr>
              <w:t>Conscientização do Autismo</w:t>
            </w:r>
            <w:r>
              <w:rPr>
                <w:rFonts w:ascii="Arial" w:hAnsi="Arial" w:eastAsia="Arial" w:cs="Arial"/>
                <w:color w:val="000000"/>
                <w:sz w:val="32"/>
                <w:szCs w:val="32"/>
                <w:rtl w:val="0"/>
              </w:rPr>
              <w:t>: Eventos para esclarecimentos, informações e desmistificação sobre o Autismo na forma de debates, rodas de conversas e palestras.</w:t>
            </w:r>
          </w:p>
          <w:p w14:paraId="0000002F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3" w:line="237" w:lineRule="auto"/>
              <w:jc w:val="center"/>
              <w:rPr>
                <w:rFonts w:ascii="Arial" w:hAnsi="Arial" w:eastAsia="Arial" w:cs="Arial"/>
                <w:color w:val="000000"/>
                <w:sz w:val="32"/>
                <w:szCs w:val="32"/>
              </w:rPr>
            </w:pPr>
            <w:r>
              <w:rPr>
                <w:rFonts w:ascii="Arial" w:hAnsi="Arial" w:eastAsia="Arial" w:cs="Arial"/>
                <w:b/>
                <w:bCs/>
                <w:color w:val="000000"/>
                <w:sz w:val="32"/>
                <w:szCs w:val="32"/>
                <w:rtl w:val="0"/>
              </w:rPr>
              <w:t>Dia Mundial da Saúde</w:t>
            </w:r>
            <w:r>
              <w:rPr>
                <w:rFonts w:ascii="Arial" w:hAnsi="Arial" w:eastAsia="Arial" w:cs="Arial"/>
                <w:color w:val="000000"/>
                <w:sz w:val="32"/>
                <w:szCs w:val="32"/>
                <w:rtl w:val="0"/>
              </w:rPr>
              <w:t>.</w:t>
            </w:r>
          </w:p>
        </w:tc>
        <w:tc>
          <w:tcPr>
            <w:vAlign w:val="center"/>
          </w:tcPr>
          <w:p w14:paraId="0000003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3" w:line="237" w:lineRule="auto"/>
              <w:ind w:left="2" w:firstLine="0"/>
              <w:jc w:val="center"/>
              <w:rPr>
                <w:rFonts w:ascii="Arial" w:hAnsi="Arial" w:eastAsia="Arial" w:cs="Arial"/>
                <w:color w:val="000000"/>
                <w:sz w:val="32"/>
                <w:szCs w:val="32"/>
              </w:rPr>
            </w:pPr>
            <w:r>
              <w:rPr>
                <w:rFonts w:ascii="Arial" w:hAnsi="Arial" w:eastAsia="Arial" w:cs="Arial"/>
                <w:color w:val="000000"/>
                <w:sz w:val="32"/>
                <w:szCs w:val="32"/>
                <w:rtl w:val="0"/>
              </w:rPr>
              <w:t>Ex. Convidar pessoas com Transtorno do Espectro Autista que atuam no mercado de trabalho e/ou na educação para compartilharem experiências exitosas.</w:t>
            </w:r>
          </w:p>
        </w:tc>
      </w:tr>
      <w:tr w14:paraId="1B11ED8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095" w:hRule="atLeast"/>
        </w:trPr>
        <w:tc>
          <w:tcPr>
            <w:textDirection w:val="btLr"/>
            <w:vAlign w:val="center"/>
          </w:tcPr>
          <w:p w14:paraId="0000003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1"/>
              <w:ind w:left="113" w:right="141" w:firstLine="0"/>
              <w:jc w:val="center"/>
              <w:rPr>
                <w:rFonts w:ascii="Arial" w:hAnsi="Arial" w:eastAsia="Arial" w:cs="Arial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Arial" w:hAnsi="Arial" w:eastAsia="Arial" w:cs="Arial"/>
                <w:b/>
                <w:bCs/>
                <w:color w:val="000000"/>
                <w:sz w:val="36"/>
                <w:szCs w:val="36"/>
                <w:rtl w:val="0"/>
              </w:rPr>
              <w:t>Maio</w:t>
            </w:r>
          </w:p>
        </w:tc>
        <w:tc>
          <w:tcPr>
            <w:vAlign w:val="center"/>
          </w:tcPr>
          <w:p w14:paraId="0000003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3" w:line="237" w:lineRule="auto"/>
              <w:jc w:val="center"/>
              <w:rPr>
                <w:rFonts w:ascii="Arial" w:hAnsi="Arial" w:eastAsia="Arial" w:cs="Arial"/>
                <w:color w:val="000000"/>
                <w:sz w:val="32"/>
                <w:szCs w:val="32"/>
              </w:rPr>
            </w:pPr>
            <w:r>
              <w:rPr>
                <w:rFonts w:ascii="Arial" w:hAnsi="Arial" w:eastAsia="Arial" w:cs="Arial"/>
                <w:color w:val="000000"/>
                <w:sz w:val="32"/>
                <w:szCs w:val="32"/>
                <w:rtl w:val="0"/>
              </w:rPr>
              <w:t xml:space="preserve">Campanha de </w:t>
            </w:r>
            <w:r>
              <w:rPr>
                <w:rFonts w:ascii="Arial" w:hAnsi="Arial" w:eastAsia="Arial" w:cs="Arial"/>
                <w:b/>
                <w:bCs/>
                <w:color w:val="000000"/>
                <w:sz w:val="32"/>
                <w:szCs w:val="32"/>
                <w:rtl w:val="0"/>
              </w:rPr>
              <w:t>Prevenção ao Bullying</w:t>
            </w:r>
            <w:r>
              <w:rPr>
                <w:rFonts w:ascii="Arial" w:hAnsi="Arial" w:eastAsia="Arial" w:cs="Arial"/>
                <w:color w:val="000000"/>
                <w:sz w:val="32"/>
                <w:szCs w:val="32"/>
                <w:rtl w:val="0"/>
              </w:rPr>
              <w:t>: Debater e discutir com os alunos e educadores o Bullying na Instituição.</w:t>
            </w:r>
          </w:p>
          <w:p w14:paraId="00000033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3" w:line="237" w:lineRule="auto"/>
              <w:jc w:val="center"/>
              <w:rPr>
                <w:rFonts w:ascii="Arial" w:hAnsi="Arial" w:eastAsia="Arial" w:cs="Arial"/>
                <w:color w:val="000000"/>
                <w:sz w:val="32"/>
                <w:szCs w:val="32"/>
              </w:rPr>
            </w:pPr>
            <w:r>
              <w:rPr>
                <w:rFonts w:ascii="Arial" w:hAnsi="Arial" w:eastAsia="Arial" w:cs="Arial"/>
                <w:b/>
                <w:bCs/>
                <w:color w:val="000000"/>
                <w:sz w:val="32"/>
                <w:szCs w:val="32"/>
                <w:rtl w:val="0"/>
              </w:rPr>
              <w:t>Dia Internacional contra a Homofobia</w:t>
            </w:r>
            <w:r>
              <w:rPr>
                <w:rFonts w:ascii="Arial" w:hAnsi="Arial" w:eastAsia="Arial" w:cs="Arial"/>
                <w:color w:val="000000"/>
                <w:sz w:val="32"/>
                <w:szCs w:val="32"/>
                <w:rtl w:val="0"/>
              </w:rPr>
              <w:t>: Reforçar debates sobre saúde mental da população LGBTQIA+.</w:t>
            </w:r>
          </w:p>
        </w:tc>
        <w:tc>
          <w:tcPr>
            <w:vAlign w:val="center"/>
          </w:tcPr>
          <w:p w14:paraId="0000003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3" w:line="237" w:lineRule="auto"/>
              <w:ind w:left="2" w:firstLine="0"/>
              <w:jc w:val="center"/>
              <w:rPr>
                <w:rFonts w:ascii="Arial" w:hAnsi="Arial" w:eastAsia="Arial" w:cs="Arial"/>
                <w:color w:val="000000"/>
                <w:sz w:val="32"/>
                <w:szCs w:val="32"/>
              </w:rPr>
            </w:pPr>
            <w:r>
              <w:rPr>
                <w:rFonts w:ascii="Arial" w:hAnsi="Arial" w:eastAsia="Arial" w:cs="Arial"/>
                <w:color w:val="000000"/>
                <w:sz w:val="32"/>
                <w:szCs w:val="32"/>
                <w:rtl w:val="0"/>
              </w:rPr>
              <w:t>Ex. Desenvolvendo Sociabilidade e Educação para prevenção do Bullying;</w:t>
            </w:r>
          </w:p>
          <w:p w14:paraId="00000035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3" w:line="237" w:lineRule="auto"/>
              <w:ind w:left="2" w:firstLine="0"/>
              <w:jc w:val="center"/>
              <w:rPr>
                <w:rFonts w:ascii="Arial" w:hAnsi="Arial" w:eastAsia="Arial" w:cs="Arial"/>
                <w:color w:val="000000"/>
                <w:sz w:val="32"/>
                <w:szCs w:val="32"/>
              </w:rPr>
            </w:pPr>
            <w:r>
              <w:rPr>
                <w:rFonts w:ascii="Arial" w:hAnsi="Arial" w:eastAsia="Arial" w:cs="Arial"/>
                <w:color w:val="000000"/>
                <w:sz w:val="32"/>
                <w:szCs w:val="32"/>
                <w:rtl w:val="0"/>
              </w:rPr>
              <w:t>Que o Respeito e o amor vençam o preconceito – Juntos contra a homofobia!</w:t>
            </w:r>
          </w:p>
        </w:tc>
      </w:tr>
      <w:tr w14:paraId="3356961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694" w:hRule="atLeast"/>
        </w:trPr>
        <w:tc>
          <w:tcPr>
            <w:textDirection w:val="btLr"/>
            <w:vAlign w:val="center"/>
          </w:tcPr>
          <w:p w14:paraId="0000003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1"/>
              <w:ind w:left="113" w:right="141" w:firstLine="0"/>
              <w:jc w:val="center"/>
              <w:rPr>
                <w:rFonts w:ascii="Arial" w:hAnsi="Arial" w:eastAsia="Arial" w:cs="Arial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Arial" w:hAnsi="Arial" w:eastAsia="Arial" w:cs="Arial"/>
                <w:b/>
                <w:bCs/>
                <w:color w:val="000000"/>
                <w:sz w:val="36"/>
                <w:szCs w:val="36"/>
                <w:rtl w:val="0"/>
              </w:rPr>
              <w:t>Junho</w:t>
            </w:r>
          </w:p>
        </w:tc>
        <w:tc>
          <w:tcPr>
            <w:vAlign w:val="center"/>
          </w:tcPr>
          <w:p w14:paraId="0000003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3" w:line="237" w:lineRule="auto"/>
              <w:jc w:val="center"/>
              <w:rPr>
                <w:rFonts w:ascii="Arial" w:hAnsi="Arial" w:eastAsia="Arial" w:cs="Arial"/>
                <w:color w:val="000000"/>
                <w:sz w:val="32"/>
                <w:szCs w:val="32"/>
              </w:rPr>
            </w:pPr>
            <w:r>
              <w:rPr>
                <w:rFonts w:ascii="Arial" w:hAnsi="Arial" w:eastAsia="Arial" w:cs="Arial"/>
                <w:color w:val="000000"/>
                <w:sz w:val="32"/>
                <w:szCs w:val="32"/>
                <w:rtl w:val="0"/>
              </w:rPr>
              <w:t xml:space="preserve">Junho Vermelho – </w:t>
            </w:r>
            <w:r>
              <w:rPr>
                <w:rFonts w:ascii="Arial" w:hAnsi="Arial" w:eastAsia="Arial" w:cs="Arial"/>
                <w:b/>
                <w:bCs/>
                <w:color w:val="000000"/>
                <w:sz w:val="32"/>
                <w:szCs w:val="32"/>
                <w:rtl w:val="0"/>
              </w:rPr>
              <w:t>Educação no trânsito</w:t>
            </w:r>
            <w:r>
              <w:rPr>
                <w:rFonts w:ascii="Arial" w:hAnsi="Arial" w:eastAsia="Arial" w:cs="Arial"/>
                <w:color w:val="000000"/>
                <w:sz w:val="32"/>
                <w:szCs w:val="32"/>
                <w:rtl w:val="0"/>
              </w:rPr>
              <w:t>: Fazer o link com a temática geral – stress no trânsito.</w:t>
            </w:r>
          </w:p>
        </w:tc>
        <w:tc>
          <w:tcPr>
            <w:vAlign w:val="center"/>
          </w:tcPr>
          <w:p w14:paraId="00000038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3" w:line="237" w:lineRule="auto"/>
              <w:ind w:left="2" w:firstLine="0"/>
              <w:jc w:val="center"/>
              <w:rPr>
                <w:rFonts w:ascii="Arial" w:hAnsi="Arial" w:eastAsia="Arial" w:cs="Arial"/>
                <w:color w:val="000000"/>
                <w:sz w:val="32"/>
                <w:szCs w:val="32"/>
              </w:rPr>
            </w:pPr>
            <w:r>
              <w:rPr>
                <w:rFonts w:ascii="Arial" w:hAnsi="Arial" w:eastAsia="Arial" w:cs="Arial"/>
                <w:color w:val="000000"/>
                <w:sz w:val="32"/>
                <w:szCs w:val="32"/>
                <w:rtl w:val="0"/>
              </w:rPr>
              <w:t>Ex. Convidar DNIT para trabalhar temas sobre prevenção no trânsito;</w:t>
            </w:r>
          </w:p>
        </w:tc>
      </w:tr>
    </w:tbl>
    <w:p w14:paraId="00000039">
      <w:pPr>
        <w:ind w:left="993" w:firstLine="0"/>
        <w:rPr>
          <w:rFonts w:ascii="Arial" w:hAnsi="Arial" w:eastAsia="Arial" w:cs="Arial"/>
          <w:color w:val="000000"/>
          <w:sz w:val="24"/>
          <w:szCs w:val="24"/>
        </w:rPr>
      </w:pPr>
      <w:r>
        <w:br w:type="page"/>
      </w:r>
    </w:p>
    <w:tbl>
      <w:tblPr>
        <w:tblStyle w:val="28"/>
        <w:tblW w:w="8787" w:type="dxa"/>
        <w:tblInd w:w="98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50"/>
        <w:gridCol w:w="4535"/>
        <w:gridCol w:w="3402"/>
      </w:tblGrid>
      <w:tr w14:paraId="430E03D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8" w:hRule="atLeast"/>
        </w:trPr>
        <w:tc>
          <w:tcPr>
            <w:shd w:val="clear" w:color="auto" w:fill="B7DDE8"/>
            <w:vAlign w:val="center"/>
          </w:tcPr>
          <w:p w14:paraId="0000003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8" w:lineRule="auto"/>
              <w:ind w:right="1"/>
              <w:jc w:val="center"/>
              <w:rPr>
                <w:rFonts w:ascii="Arial" w:hAnsi="Arial" w:eastAsia="Arial" w:cs="Arial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Arial" w:hAnsi="Arial" w:eastAsia="Arial" w:cs="Arial"/>
                <w:b/>
                <w:bCs/>
                <w:color w:val="000000"/>
                <w:sz w:val="36"/>
                <w:szCs w:val="36"/>
                <w:rtl w:val="0"/>
              </w:rPr>
              <w:t>MÊS</w:t>
            </w:r>
          </w:p>
        </w:tc>
        <w:tc>
          <w:tcPr>
            <w:shd w:val="clear" w:color="auto" w:fill="B7DDE8"/>
            <w:vAlign w:val="center"/>
          </w:tcPr>
          <w:p w14:paraId="0000003B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8" w:lineRule="auto"/>
              <w:ind w:right="1"/>
              <w:jc w:val="center"/>
              <w:rPr>
                <w:rFonts w:ascii="Arial" w:hAnsi="Arial" w:eastAsia="Arial" w:cs="Arial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Arial" w:hAnsi="Arial" w:eastAsia="Arial" w:cs="Arial"/>
                <w:b/>
                <w:bCs/>
                <w:color w:val="000000"/>
                <w:sz w:val="36"/>
                <w:szCs w:val="36"/>
                <w:rtl w:val="0"/>
              </w:rPr>
              <w:t>TEMAS</w:t>
            </w:r>
          </w:p>
        </w:tc>
        <w:tc>
          <w:tcPr>
            <w:shd w:val="clear" w:color="auto" w:fill="B7DDE8"/>
            <w:vAlign w:val="center"/>
          </w:tcPr>
          <w:p w14:paraId="0000003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8" w:lineRule="auto"/>
              <w:ind w:right="1"/>
              <w:jc w:val="center"/>
              <w:rPr>
                <w:rFonts w:ascii="Arial" w:hAnsi="Arial" w:eastAsia="Arial" w:cs="Arial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Arial" w:hAnsi="Arial" w:eastAsia="Arial" w:cs="Arial"/>
                <w:b/>
                <w:bCs/>
                <w:color w:val="000000"/>
                <w:sz w:val="36"/>
                <w:szCs w:val="36"/>
                <w:rtl w:val="0"/>
              </w:rPr>
              <w:t>EXEMPLOS DE AÇÕES</w:t>
            </w:r>
          </w:p>
        </w:tc>
      </w:tr>
      <w:tr w14:paraId="66811BC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941" w:hRule="atLeast"/>
        </w:trPr>
        <w:tc>
          <w:tcPr>
            <w:textDirection w:val="btLr"/>
            <w:vAlign w:val="center"/>
          </w:tcPr>
          <w:p w14:paraId="0000003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68" w:lineRule="auto"/>
              <w:ind w:left="113" w:right="1" w:rightChars="0"/>
              <w:jc w:val="center"/>
              <w:rPr>
                <w:rFonts w:ascii="Arial" w:hAnsi="Arial" w:eastAsia="Arial" w:cs="Arial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Arial" w:hAnsi="Arial" w:eastAsia="Arial" w:cs="Arial"/>
                <w:b/>
                <w:bCs/>
                <w:color w:val="000000"/>
                <w:sz w:val="36"/>
                <w:szCs w:val="36"/>
                <w:rtl w:val="0"/>
              </w:rPr>
              <w:t>Julho</w:t>
            </w:r>
          </w:p>
        </w:tc>
        <w:tc>
          <w:tcPr>
            <w:vAlign w:val="center"/>
          </w:tcPr>
          <w:p w14:paraId="0000003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right="1"/>
              <w:jc w:val="center"/>
              <w:rPr>
                <w:rFonts w:ascii="Arial" w:hAnsi="Arial" w:eastAsia="Arial" w:cs="Arial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Arial" w:hAnsi="Arial" w:eastAsia="Arial" w:cs="Arial"/>
                <w:color w:val="000000"/>
                <w:sz w:val="32"/>
                <w:szCs w:val="32"/>
                <w:rtl w:val="0"/>
              </w:rPr>
              <w:t xml:space="preserve">Reconhecimento e cuidado com a </w:t>
            </w:r>
            <w:r>
              <w:rPr>
                <w:rFonts w:ascii="Arial" w:hAnsi="Arial" w:eastAsia="Arial" w:cs="Arial"/>
                <w:b/>
                <w:bCs/>
                <w:color w:val="000000"/>
                <w:sz w:val="32"/>
                <w:szCs w:val="32"/>
                <w:rtl w:val="0"/>
              </w:rPr>
              <w:t>saúde mental dos profissionais</w:t>
            </w:r>
            <w:r>
              <w:rPr>
                <w:rFonts w:ascii="Arial" w:hAnsi="Arial" w:eastAsia="Arial" w:cs="Arial"/>
                <w:color w:val="000000"/>
                <w:sz w:val="32"/>
                <w:szCs w:val="32"/>
                <w:rtl w:val="0"/>
              </w:rPr>
              <w:t xml:space="preserve"> que compõe a comunidade escolar – solicitar apoio da DGEP. Trabalhar as relações interpessoais no ambiente institucional, o enfrentamento ao assédio e a discriminação (Convidar o NUCA).</w:t>
            </w:r>
          </w:p>
        </w:tc>
        <w:tc>
          <w:tcPr>
            <w:vAlign w:val="center"/>
          </w:tcPr>
          <w:p w14:paraId="0000003F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3" w:line="237" w:lineRule="auto"/>
              <w:ind w:right="1"/>
              <w:jc w:val="center"/>
              <w:rPr>
                <w:rFonts w:ascii="Arial" w:hAnsi="Arial" w:eastAsia="Arial" w:cs="Arial"/>
                <w:color w:val="000000"/>
                <w:sz w:val="32"/>
                <w:szCs w:val="32"/>
              </w:rPr>
            </w:pPr>
            <w:r>
              <w:rPr>
                <w:rFonts w:ascii="Arial" w:hAnsi="Arial" w:eastAsia="Arial" w:cs="Arial"/>
                <w:color w:val="000000"/>
                <w:sz w:val="32"/>
                <w:szCs w:val="32"/>
                <w:rtl w:val="0"/>
              </w:rPr>
              <w:t>Ex. Estresse Ocupacional e Síndrome de Burnout – Desafios e Cuidados que promovem a Prevenção;</w:t>
            </w:r>
          </w:p>
          <w:p w14:paraId="0000004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3" w:line="237" w:lineRule="auto"/>
              <w:ind w:right="1"/>
              <w:jc w:val="center"/>
              <w:rPr>
                <w:rFonts w:ascii="Arial" w:hAnsi="Arial" w:eastAsia="Arial" w:cs="Arial"/>
                <w:color w:val="000000"/>
                <w:sz w:val="32"/>
                <w:szCs w:val="32"/>
              </w:rPr>
            </w:pPr>
            <w:r>
              <w:rPr>
                <w:rFonts w:ascii="Arial" w:hAnsi="Arial" w:eastAsia="Arial" w:cs="Arial"/>
                <w:color w:val="000000"/>
                <w:sz w:val="32"/>
                <w:szCs w:val="32"/>
                <w:rtl w:val="0"/>
              </w:rPr>
              <w:t>Convidar o NUCA para roda de conversa ou palestra sobre assédio</w:t>
            </w:r>
          </w:p>
        </w:tc>
      </w:tr>
      <w:tr w14:paraId="2D6DCD6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537" w:hRule="atLeast"/>
        </w:trPr>
        <w:tc>
          <w:tcPr>
            <w:textDirection w:val="btLr"/>
            <w:vAlign w:val="center"/>
          </w:tcPr>
          <w:p w14:paraId="0000004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68" w:lineRule="auto"/>
              <w:ind w:left="113" w:right="1" w:rightChars="0"/>
              <w:jc w:val="center"/>
              <w:rPr>
                <w:rFonts w:ascii="Arial" w:hAnsi="Arial" w:eastAsia="Arial" w:cs="Arial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Arial" w:hAnsi="Arial" w:eastAsia="Arial" w:cs="Arial"/>
                <w:b/>
                <w:bCs/>
                <w:color w:val="000000"/>
                <w:sz w:val="36"/>
                <w:szCs w:val="36"/>
                <w:rtl w:val="0"/>
              </w:rPr>
              <w:t>Agosto</w:t>
            </w:r>
          </w:p>
        </w:tc>
        <w:tc>
          <w:tcPr>
            <w:vAlign w:val="center"/>
          </w:tcPr>
          <w:p w14:paraId="0000004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right="1"/>
              <w:jc w:val="center"/>
              <w:rPr>
                <w:rFonts w:ascii="Arial" w:hAnsi="Arial" w:eastAsia="Arial" w:cs="Arial"/>
                <w:color w:val="000000"/>
                <w:sz w:val="32"/>
                <w:szCs w:val="32"/>
              </w:rPr>
            </w:pPr>
            <w:r>
              <w:rPr>
                <w:rFonts w:ascii="Arial" w:hAnsi="Arial" w:eastAsia="Arial" w:cs="Arial"/>
                <w:b/>
                <w:bCs/>
                <w:color w:val="000000"/>
                <w:sz w:val="32"/>
                <w:szCs w:val="32"/>
                <w:rtl w:val="0"/>
              </w:rPr>
              <w:t>Alimentação e Saúde Mental</w:t>
            </w:r>
            <w:r>
              <w:rPr>
                <w:rFonts w:ascii="Arial" w:hAnsi="Arial" w:eastAsia="Arial" w:cs="Arial"/>
                <w:color w:val="000000"/>
                <w:sz w:val="32"/>
                <w:szCs w:val="32"/>
                <w:rtl w:val="0"/>
              </w:rPr>
              <w:t>: Abordar a relação entre alimentação e saúde mental.</w:t>
            </w:r>
          </w:p>
          <w:p w14:paraId="00000043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right="1"/>
              <w:jc w:val="center"/>
              <w:rPr>
                <w:rFonts w:ascii="Arial" w:hAnsi="Arial" w:eastAsia="Arial" w:cs="Arial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Arial" w:hAnsi="Arial" w:eastAsia="Arial" w:cs="Arial"/>
                <w:b/>
                <w:bCs/>
                <w:color w:val="000000"/>
                <w:sz w:val="32"/>
                <w:szCs w:val="32"/>
                <w:highlight w:val="none"/>
                <w:rtl w:val="0"/>
              </w:rPr>
              <w:t>Saúde do Sono</w:t>
            </w:r>
            <w:r>
              <w:rPr>
                <w:rFonts w:ascii="Arial" w:hAnsi="Arial" w:eastAsia="Arial" w:cs="Arial"/>
                <w:color w:val="000000"/>
                <w:sz w:val="32"/>
                <w:szCs w:val="32"/>
                <w:highlight w:val="none"/>
                <w:rtl w:val="0"/>
              </w:rPr>
              <w:t>: a importância do sono para a saúde integral e para os estudos.</w:t>
            </w:r>
          </w:p>
        </w:tc>
        <w:tc>
          <w:tcPr>
            <w:vAlign w:val="center"/>
          </w:tcPr>
          <w:p w14:paraId="0000004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3" w:line="237" w:lineRule="auto"/>
              <w:ind w:right="1"/>
              <w:jc w:val="center"/>
              <w:rPr>
                <w:rFonts w:ascii="Arial" w:hAnsi="Arial" w:eastAsia="Arial" w:cs="Arial"/>
                <w:color w:val="000000"/>
                <w:sz w:val="32"/>
                <w:szCs w:val="32"/>
                <w:highlight w:val="none"/>
              </w:rPr>
            </w:pPr>
            <w:r>
              <w:rPr>
                <w:rFonts w:ascii="Arial" w:hAnsi="Arial" w:eastAsia="Arial" w:cs="Arial"/>
                <w:color w:val="000000"/>
                <w:sz w:val="32"/>
                <w:szCs w:val="32"/>
                <w:rtl w:val="0"/>
              </w:rPr>
              <w:t xml:space="preserve">Ex. A importância da alimentação para o </w:t>
            </w:r>
            <w:r>
              <w:rPr>
                <w:rFonts w:ascii="Arial" w:hAnsi="Arial" w:eastAsia="Arial" w:cs="Arial"/>
                <w:color w:val="000000"/>
                <w:sz w:val="32"/>
                <w:szCs w:val="32"/>
                <w:highlight w:val="none"/>
                <w:rtl w:val="0"/>
              </w:rPr>
              <w:t>bem-estar;</w:t>
            </w:r>
          </w:p>
          <w:p w14:paraId="00000045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3" w:line="237" w:lineRule="auto"/>
              <w:ind w:right="1"/>
              <w:jc w:val="center"/>
              <w:rPr>
                <w:rFonts w:ascii="Arial" w:hAnsi="Arial" w:eastAsia="Arial" w:cs="Arial"/>
                <w:color w:val="000000"/>
                <w:sz w:val="32"/>
                <w:szCs w:val="32"/>
              </w:rPr>
            </w:pPr>
            <w:r>
              <w:rPr>
                <w:rFonts w:ascii="Arial" w:hAnsi="Arial" w:eastAsia="Arial" w:cs="Arial"/>
                <w:color w:val="000000"/>
                <w:sz w:val="32"/>
                <w:szCs w:val="32"/>
                <w:highlight w:val="none"/>
                <w:rtl w:val="0"/>
              </w:rPr>
              <w:t>Higiene do sono – Dicas para dormir bem!</w:t>
            </w:r>
          </w:p>
        </w:tc>
      </w:tr>
      <w:tr w14:paraId="6FBF5CD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829" w:hRule="atLeast"/>
        </w:trPr>
        <w:tc>
          <w:tcPr>
            <w:textDirection w:val="btLr"/>
            <w:vAlign w:val="center"/>
          </w:tcPr>
          <w:p w14:paraId="0000004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68" w:lineRule="auto"/>
              <w:ind w:left="113" w:right="1" w:rightChars="0"/>
              <w:jc w:val="center"/>
              <w:rPr>
                <w:rFonts w:ascii="Arial" w:hAnsi="Arial" w:eastAsia="Arial" w:cs="Arial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Arial" w:hAnsi="Arial" w:eastAsia="Arial" w:cs="Arial"/>
                <w:b/>
                <w:bCs/>
                <w:color w:val="000000"/>
                <w:sz w:val="36"/>
                <w:szCs w:val="36"/>
                <w:rtl w:val="0"/>
              </w:rPr>
              <w:t>Setembro</w:t>
            </w:r>
          </w:p>
        </w:tc>
        <w:tc>
          <w:tcPr>
            <w:vAlign w:val="center"/>
          </w:tcPr>
          <w:p w14:paraId="0000004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right="1"/>
              <w:jc w:val="center"/>
              <w:rPr>
                <w:rFonts w:ascii="Arial" w:hAnsi="Arial" w:eastAsia="Arial" w:cs="Arial"/>
                <w:color w:val="000000"/>
                <w:sz w:val="32"/>
                <w:szCs w:val="32"/>
              </w:rPr>
            </w:pPr>
            <w:r>
              <w:rPr>
                <w:rFonts w:ascii="Arial" w:hAnsi="Arial" w:eastAsia="Arial" w:cs="Arial"/>
                <w:b/>
                <w:bCs/>
                <w:color w:val="000000"/>
                <w:sz w:val="32"/>
                <w:szCs w:val="32"/>
                <w:rtl w:val="0"/>
              </w:rPr>
              <w:t>Setembro Amarelo</w:t>
            </w:r>
            <w:r>
              <w:rPr>
                <w:rFonts w:ascii="Arial" w:hAnsi="Arial" w:eastAsia="Arial" w:cs="Arial"/>
                <w:color w:val="000000"/>
                <w:sz w:val="32"/>
                <w:szCs w:val="32"/>
                <w:rtl w:val="0"/>
              </w:rPr>
              <w:t>: Campanha de sensibilização e valorização da vida. Abordar a importância de prevenir e ajudar as pessoas.</w:t>
            </w:r>
          </w:p>
          <w:p w14:paraId="00000048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right="1"/>
              <w:jc w:val="center"/>
              <w:rPr>
                <w:rFonts w:ascii="Arial" w:hAnsi="Arial" w:eastAsia="Arial" w:cs="Arial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Arial" w:hAnsi="Arial" w:eastAsia="Arial" w:cs="Arial"/>
                <w:b/>
                <w:bCs/>
                <w:color w:val="000000"/>
                <w:sz w:val="32"/>
                <w:szCs w:val="32"/>
                <w:rtl w:val="0"/>
              </w:rPr>
              <w:t>Dia Nacional de Luta da Pessoa com Deficiência</w:t>
            </w:r>
          </w:p>
        </w:tc>
        <w:tc>
          <w:tcPr>
            <w:vAlign w:val="center"/>
          </w:tcPr>
          <w:p w14:paraId="0000004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3" w:line="237" w:lineRule="auto"/>
              <w:ind w:right="1"/>
              <w:jc w:val="center"/>
              <w:rPr>
                <w:rFonts w:ascii="Arial" w:hAnsi="Arial" w:eastAsia="Arial" w:cs="Arial"/>
                <w:color w:val="000000"/>
                <w:sz w:val="32"/>
                <w:szCs w:val="32"/>
              </w:rPr>
            </w:pPr>
            <w:r>
              <w:rPr>
                <w:rFonts w:ascii="Arial" w:hAnsi="Arial" w:eastAsia="Arial" w:cs="Arial"/>
                <w:color w:val="000000"/>
                <w:sz w:val="32"/>
                <w:szCs w:val="32"/>
                <w:rtl w:val="0"/>
              </w:rPr>
              <w:t>Ex. Convidar profissionais da saúde mental que tenham experiência na área;</w:t>
            </w:r>
          </w:p>
          <w:p w14:paraId="0000004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3" w:line="237" w:lineRule="auto"/>
              <w:ind w:right="1"/>
              <w:jc w:val="center"/>
              <w:rPr>
                <w:rFonts w:ascii="Arial" w:hAnsi="Arial" w:eastAsia="Arial" w:cs="Arial"/>
                <w:color w:val="000000"/>
                <w:sz w:val="32"/>
                <w:szCs w:val="32"/>
              </w:rPr>
            </w:pPr>
            <w:r>
              <w:rPr>
                <w:rFonts w:ascii="Arial" w:hAnsi="Arial" w:eastAsia="Arial" w:cs="Arial"/>
                <w:color w:val="000000"/>
                <w:sz w:val="32"/>
                <w:szCs w:val="32"/>
                <w:rtl w:val="0"/>
              </w:rPr>
              <w:t>Sessão de cinema: filmes para discussão e debate.</w:t>
            </w:r>
          </w:p>
        </w:tc>
      </w:tr>
    </w:tbl>
    <w:p w14:paraId="0000004B">
      <w:pPr>
        <w:rPr>
          <w:rFonts w:ascii="Arial" w:hAnsi="Arial" w:eastAsia="Arial" w:cs="Arial"/>
          <w:color w:val="000000"/>
          <w:sz w:val="24"/>
          <w:szCs w:val="24"/>
        </w:rPr>
      </w:pPr>
      <w:r>
        <w:br w:type="page"/>
      </w:r>
    </w:p>
    <w:tbl>
      <w:tblPr>
        <w:tblStyle w:val="29"/>
        <w:tblW w:w="8787" w:type="dxa"/>
        <w:tblInd w:w="98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50"/>
        <w:gridCol w:w="4535"/>
        <w:gridCol w:w="3402"/>
      </w:tblGrid>
      <w:tr w14:paraId="007A31A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8" w:hRule="atLeast"/>
        </w:trPr>
        <w:tc>
          <w:tcPr>
            <w:shd w:val="clear" w:color="auto" w:fill="B7DDE8"/>
            <w:vAlign w:val="center"/>
          </w:tcPr>
          <w:p w14:paraId="0000004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8" w:lineRule="auto"/>
              <w:ind w:right="1"/>
              <w:jc w:val="center"/>
              <w:rPr>
                <w:rFonts w:ascii="Arial" w:hAnsi="Arial" w:eastAsia="Arial" w:cs="Arial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Arial" w:hAnsi="Arial" w:eastAsia="Arial" w:cs="Arial"/>
                <w:b/>
                <w:bCs/>
                <w:color w:val="000000"/>
                <w:sz w:val="36"/>
                <w:szCs w:val="36"/>
                <w:rtl w:val="0"/>
              </w:rPr>
              <w:t>MÊS</w:t>
            </w:r>
          </w:p>
        </w:tc>
        <w:tc>
          <w:tcPr>
            <w:shd w:val="clear" w:color="auto" w:fill="B7DDE8"/>
            <w:vAlign w:val="center"/>
          </w:tcPr>
          <w:p w14:paraId="0000004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8" w:lineRule="auto"/>
              <w:ind w:right="1"/>
              <w:jc w:val="center"/>
              <w:rPr>
                <w:rFonts w:ascii="Arial" w:hAnsi="Arial" w:eastAsia="Arial" w:cs="Arial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Arial" w:hAnsi="Arial" w:eastAsia="Arial" w:cs="Arial"/>
                <w:b/>
                <w:bCs/>
                <w:color w:val="000000"/>
                <w:sz w:val="36"/>
                <w:szCs w:val="36"/>
                <w:rtl w:val="0"/>
              </w:rPr>
              <w:t>TEMAS</w:t>
            </w:r>
          </w:p>
        </w:tc>
        <w:tc>
          <w:tcPr>
            <w:shd w:val="clear" w:color="auto" w:fill="B7DDE8"/>
            <w:vAlign w:val="center"/>
          </w:tcPr>
          <w:p w14:paraId="0000004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8" w:lineRule="auto"/>
              <w:ind w:right="1"/>
              <w:jc w:val="center"/>
              <w:rPr>
                <w:rFonts w:ascii="Arial" w:hAnsi="Arial" w:eastAsia="Arial" w:cs="Arial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Arial" w:hAnsi="Arial" w:eastAsia="Arial" w:cs="Arial"/>
                <w:b/>
                <w:bCs/>
                <w:color w:val="000000"/>
                <w:sz w:val="36"/>
                <w:szCs w:val="36"/>
                <w:rtl w:val="0"/>
              </w:rPr>
              <w:t>EXEMPLOS DE AÇÕES</w:t>
            </w:r>
          </w:p>
        </w:tc>
      </w:tr>
      <w:tr w14:paraId="57F838B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941" w:hRule="atLeast"/>
        </w:trPr>
        <w:tc>
          <w:tcPr>
            <w:textDirection w:val="btLr"/>
            <w:vAlign w:val="center"/>
          </w:tcPr>
          <w:p w14:paraId="0000004F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68" w:lineRule="auto"/>
              <w:ind w:left="113" w:right="1" w:rightChars="0"/>
              <w:jc w:val="center"/>
              <w:rPr>
                <w:rFonts w:ascii="Arial" w:hAnsi="Arial" w:eastAsia="Arial" w:cs="Arial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Arial" w:hAnsi="Arial" w:eastAsia="Arial" w:cs="Arial"/>
                <w:b/>
                <w:bCs/>
                <w:color w:val="000000"/>
                <w:sz w:val="36"/>
                <w:szCs w:val="36"/>
                <w:rtl w:val="0"/>
              </w:rPr>
              <w:t>Outubro</w:t>
            </w:r>
          </w:p>
        </w:tc>
        <w:tc>
          <w:tcPr>
            <w:vAlign w:val="center"/>
          </w:tcPr>
          <w:p w14:paraId="0000005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right="1"/>
              <w:jc w:val="center"/>
              <w:rPr>
                <w:rFonts w:ascii="Arial" w:hAnsi="Arial" w:eastAsia="Arial" w:cs="Arial"/>
                <w:color w:val="000000"/>
                <w:sz w:val="32"/>
                <w:szCs w:val="32"/>
              </w:rPr>
            </w:pPr>
            <w:r>
              <w:rPr>
                <w:rFonts w:ascii="Arial" w:hAnsi="Arial" w:eastAsia="Arial" w:cs="Arial"/>
                <w:color w:val="000000"/>
                <w:sz w:val="32"/>
                <w:szCs w:val="32"/>
                <w:rtl w:val="0"/>
              </w:rPr>
              <w:t xml:space="preserve">Semana da Saúde Mental na Escola </w:t>
            </w:r>
          </w:p>
          <w:p w14:paraId="0000005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right="1"/>
              <w:jc w:val="center"/>
              <w:rPr>
                <w:rFonts w:ascii="Arial" w:hAnsi="Arial" w:eastAsia="Arial" w:cs="Arial"/>
                <w:color w:val="000000"/>
                <w:sz w:val="32"/>
                <w:szCs w:val="32"/>
              </w:rPr>
            </w:pPr>
            <w:r>
              <w:rPr>
                <w:rFonts w:ascii="Arial" w:hAnsi="Arial" w:eastAsia="Arial" w:cs="Arial"/>
                <w:b/>
                <w:bCs/>
                <w:color w:val="000000"/>
                <w:sz w:val="32"/>
                <w:szCs w:val="32"/>
                <w:rtl w:val="0"/>
              </w:rPr>
              <w:t>10 de outubro</w:t>
            </w:r>
            <w:r>
              <w:rPr>
                <w:rFonts w:ascii="Arial" w:hAnsi="Arial" w:eastAsia="Arial" w:cs="Arial"/>
                <w:color w:val="000000"/>
                <w:sz w:val="32"/>
                <w:szCs w:val="32"/>
                <w:rtl w:val="0"/>
              </w:rPr>
              <w:t xml:space="preserve"> Dia Mundial da Saúde Mental</w:t>
            </w:r>
          </w:p>
          <w:p w14:paraId="0000005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right="1"/>
              <w:jc w:val="center"/>
              <w:rPr>
                <w:rFonts w:ascii="Arial" w:hAnsi="Arial" w:eastAsia="Arial" w:cs="Arial"/>
                <w:color w:val="000000"/>
                <w:sz w:val="32"/>
                <w:szCs w:val="32"/>
              </w:rPr>
            </w:pPr>
            <w:r>
              <w:rPr>
                <w:rFonts w:ascii="Arial" w:hAnsi="Arial" w:eastAsia="Arial" w:cs="Arial"/>
                <w:b/>
                <w:bCs/>
                <w:color w:val="000000"/>
                <w:sz w:val="32"/>
                <w:szCs w:val="32"/>
                <w:rtl w:val="0"/>
              </w:rPr>
              <w:t>Outubro Rosa</w:t>
            </w:r>
            <w:r>
              <w:rPr>
                <w:rFonts w:ascii="Arial" w:hAnsi="Arial" w:eastAsia="Arial" w:cs="Arial"/>
                <w:color w:val="000000"/>
                <w:sz w:val="32"/>
                <w:szCs w:val="32"/>
                <w:rtl w:val="0"/>
              </w:rPr>
              <w:t>: Orientar sobre a prevenção e diagnóstico precoce do câncer de mama.</w:t>
            </w:r>
          </w:p>
          <w:p w14:paraId="00000053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37" w:lineRule="auto"/>
              <w:ind w:right="1"/>
              <w:jc w:val="center"/>
              <w:rPr>
                <w:rFonts w:ascii="Arial" w:hAnsi="Arial" w:eastAsia="Arial" w:cs="Arial"/>
                <w:color w:val="000000"/>
                <w:sz w:val="32"/>
                <w:szCs w:val="32"/>
              </w:rPr>
            </w:pPr>
            <w:r>
              <w:rPr>
                <w:rFonts w:ascii="Arial" w:hAnsi="Arial" w:eastAsia="Arial" w:cs="Arial"/>
                <w:sz w:val="32"/>
                <w:szCs w:val="32"/>
                <w:highlight w:val="none"/>
                <w:rtl w:val="0"/>
              </w:rPr>
              <w:t>Dia nacional de cuidados e prevenção de doenças relacionadas a obesidade.</w:t>
            </w:r>
          </w:p>
        </w:tc>
        <w:tc>
          <w:tcPr>
            <w:vAlign w:val="center"/>
          </w:tcPr>
          <w:p w14:paraId="0000005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37" w:lineRule="auto"/>
              <w:ind w:right="1"/>
              <w:jc w:val="center"/>
              <w:rPr>
                <w:rFonts w:ascii="Arial" w:hAnsi="Arial" w:eastAsia="Arial" w:cs="Arial"/>
                <w:color w:val="000000"/>
                <w:sz w:val="32"/>
                <w:szCs w:val="32"/>
              </w:rPr>
            </w:pPr>
            <w:r>
              <w:rPr>
                <w:rFonts w:ascii="Arial" w:hAnsi="Arial" w:eastAsia="Arial" w:cs="Arial"/>
                <w:color w:val="000000"/>
                <w:sz w:val="32"/>
                <w:szCs w:val="32"/>
                <w:rtl w:val="0"/>
              </w:rPr>
              <w:t>Ex. Engajar alunos e professores sobre a importância da saúde mental no ambiente escolar;</w:t>
            </w:r>
          </w:p>
          <w:p w14:paraId="00000055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37" w:lineRule="auto"/>
              <w:ind w:right="1"/>
              <w:jc w:val="center"/>
              <w:rPr>
                <w:rFonts w:ascii="Arial" w:hAnsi="Arial" w:eastAsia="Arial" w:cs="Arial"/>
                <w:color w:val="000000"/>
                <w:sz w:val="32"/>
                <w:szCs w:val="32"/>
              </w:rPr>
            </w:pPr>
            <w:r>
              <w:rPr>
                <w:rFonts w:ascii="Arial" w:hAnsi="Arial" w:eastAsia="Arial" w:cs="Arial"/>
                <w:sz w:val="32"/>
                <w:szCs w:val="32"/>
                <w:rtl w:val="0"/>
              </w:rPr>
              <w:t>Convidar profissional da nutrição para falar sobre: Cuidados e precauções na obesidade.</w:t>
            </w:r>
          </w:p>
        </w:tc>
      </w:tr>
      <w:tr w14:paraId="2045A31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820" w:hRule="atLeast"/>
        </w:trPr>
        <w:tc>
          <w:tcPr>
            <w:textDirection w:val="btLr"/>
            <w:vAlign w:val="center"/>
          </w:tcPr>
          <w:p w14:paraId="0000005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68" w:lineRule="auto"/>
              <w:ind w:left="113" w:right="1" w:rightChars="0"/>
              <w:jc w:val="center"/>
              <w:rPr>
                <w:rFonts w:ascii="Arial" w:hAnsi="Arial" w:eastAsia="Arial" w:cs="Arial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Arial" w:hAnsi="Arial" w:eastAsia="Arial" w:cs="Arial"/>
                <w:b/>
                <w:bCs/>
                <w:color w:val="000000"/>
                <w:sz w:val="36"/>
                <w:szCs w:val="36"/>
                <w:rtl w:val="0"/>
              </w:rPr>
              <w:t>Novembro</w:t>
            </w:r>
          </w:p>
        </w:tc>
        <w:tc>
          <w:tcPr>
            <w:vAlign w:val="center"/>
          </w:tcPr>
          <w:p w14:paraId="0000005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right="1"/>
              <w:jc w:val="center"/>
              <w:rPr>
                <w:rFonts w:ascii="Arial" w:hAnsi="Arial" w:eastAsia="Arial" w:cs="Arial"/>
                <w:color w:val="000000"/>
                <w:sz w:val="32"/>
                <w:szCs w:val="32"/>
              </w:rPr>
            </w:pPr>
            <w:r>
              <w:rPr>
                <w:rFonts w:ascii="Arial" w:hAnsi="Arial" w:eastAsia="Arial" w:cs="Arial"/>
                <w:b/>
                <w:bCs/>
                <w:color w:val="000000"/>
                <w:sz w:val="32"/>
                <w:szCs w:val="32"/>
                <w:rtl w:val="0"/>
              </w:rPr>
              <w:t>Novembro Azul</w:t>
            </w:r>
            <w:r>
              <w:rPr>
                <w:rFonts w:ascii="Arial" w:hAnsi="Arial" w:eastAsia="Arial" w:cs="Arial"/>
                <w:color w:val="000000"/>
                <w:sz w:val="32"/>
                <w:szCs w:val="32"/>
                <w:rtl w:val="0"/>
              </w:rPr>
              <w:t>: Orientar sobre prevenção e diagnóstico precoce do câncer de próstata;</w:t>
            </w:r>
          </w:p>
          <w:p w14:paraId="00000058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37" w:lineRule="auto"/>
              <w:ind w:right="1"/>
              <w:jc w:val="center"/>
              <w:rPr>
                <w:rFonts w:ascii="Arial" w:hAnsi="Arial" w:eastAsia="Arial" w:cs="Arial"/>
                <w:color w:val="000000"/>
                <w:sz w:val="32"/>
                <w:szCs w:val="32"/>
              </w:rPr>
            </w:pPr>
            <w:r>
              <w:rPr>
                <w:rFonts w:ascii="Arial" w:hAnsi="Arial" w:eastAsia="Arial" w:cs="Arial"/>
                <w:b/>
                <w:bCs/>
                <w:color w:val="000000"/>
                <w:sz w:val="32"/>
                <w:szCs w:val="32"/>
                <w:rtl w:val="0"/>
              </w:rPr>
              <w:t>Dia da Consciência Negra</w:t>
            </w:r>
            <w:r>
              <w:rPr>
                <w:rFonts w:ascii="Arial" w:hAnsi="Arial" w:eastAsia="Arial" w:cs="Arial"/>
                <w:color w:val="000000"/>
                <w:sz w:val="32"/>
                <w:szCs w:val="32"/>
                <w:rtl w:val="0"/>
              </w:rPr>
              <w:t xml:space="preserve">: Convidar pessoas para falar sobre consciência e cultura negra. </w:t>
            </w:r>
          </w:p>
        </w:tc>
        <w:tc>
          <w:tcPr>
            <w:vAlign w:val="center"/>
          </w:tcPr>
          <w:p w14:paraId="0000005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3" w:line="237" w:lineRule="auto"/>
              <w:ind w:right="1"/>
              <w:jc w:val="center"/>
              <w:rPr>
                <w:rFonts w:ascii="Arial" w:hAnsi="Arial" w:eastAsia="Arial" w:cs="Arial"/>
                <w:color w:val="000000"/>
                <w:sz w:val="32"/>
                <w:szCs w:val="32"/>
              </w:rPr>
            </w:pPr>
            <w:r>
              <w:rPr>
                <w:rFonts w:ascii="Arial" w:hAnsi="Arial" w:eastAsia="Arial" w:cs="Arial"/>
                <w:color w:val="000000"/>
                <w:sz w:val="32"/>
                <w:szCs w:val="32"/>
                <w:rtl w:val="0"/>
              </w:rPr>
              <w:t>Ex. Prevenir sempre é o melhor caminho – Novembro Azul.</w:t>
            </w:r>
          </w:p>
          <w:p w14:paraId="0000005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3" w:line="237" w:lineRule="auto"/>
              <w:ind w:right="1"/>
              <w:jc w:val="center"/>
              <w:rPr>
                <w:rFonts w:ascii="Arial" w:hAnsi="Arial" w:eastAsia="Arial" w:cs="Arial"/>
                <w:color w:val="000000"/>
                <w:sz w:val="32"/>
                <w:szCs w:val="32"/>
              </w:rPr>
            </w:pPr>
            <w:r>
              <w:rPr>
                <w:rFonts w:ascii="Arial" w:hAnsi="Arial" w:eastAsia="Arial" w:cs="Arial"/>
                <w:color w:val="000000"/>
                <w:sz w:val="32"/>
                <w:szCs w:val="32"/>
                <w:rtl w:val="0"/>
              </w:rPr>
              <w:t>Dignidade e respeito não têm cor – Dia da consciência Negra.</w:t>
            </w:r>
          </w:p>
        </w:tc>
      </w:tr>
      <w:tr w14:paraId="4999A82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407" w:hRule="atLeast"/>
        </w:trPr>
        <w:tc>
          <w:tcPr>
            <w:textDirection w:val="btLr"/>
            <w:vAlign w:val="center"/>
          </w:tcPr>
          <w:p w14:paraId="0000005B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68" w:lineRule="auto"/>
              <w:ind w:left="113" w:right="1" w:rightChars="0"/>
              <w:jc w:val="center"/>
              <w:rPr>
                <w:rFonts w:ascii="Arial" w:hAnsi="Arial" w:eastAsia="Arial" w:cs="Arial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Arial" w:hAnsi="Arial" w:eastAsia="Arial" w:cs="Arial"/>
                <w:b/>
                <w:bCs/>
                <w:color w:val="000000"/>
                <w:sz w:val="36"/>
                <w:szCs w:val="36"/>
                <w:rtl w:val="0"/>
              </w:rPr>
              <w:t>Dezembro</w:t>
            </w:r>
          </w:p>
        </w:tc>
        <w:tc>
          <w:tcPr>
            <w:vAlign w:val="center"/>
          </w:tcPr>
          <w:p w14:paraId="0000005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right="1"/>
              <w:jc w:val="center"/>
              <w:rPr>
                <w:rFonts w:ascii="Arial" w:hAnsi="Arial" w:eastAsia="Arial" w:cs="Arial"/>
                <w:color w:val="000000"/>
                <w:sz w:val="32"/>
                <w:szCs w:val="32"/>
              </w:rPr>
            </w:pPr>
            <w:r>
              <w:rPr>
                <w:rFonts w:ascii="Arial" w:hAnsi="Arial" w:eastAsia="Arial" w:cs="Arial"/>
                <w:b/>
                <w:bCs/>
                <w:color w:val="000000"/>
                <w:sz w:val="32"/>
                <w:szCs w:val="32"/>
                <w:rtl w:val="0"/>
              </w:rPr>
              <w:t xml:space="preserve">Planejamento Estratégico </w:t>
            </w:r>
            <w:r>
              <w:rPr>
                <w:rFonts w:ascii="Arial" w:hAnsi="Arial" w:eastAsia="Arial" w:cs="Arial"/>
                <w:color w:val="000000"/>
                <w:sz w:val="32"/>
                <w:szCs w:val="32"/>
                <w:rtl w:val="0"/>
              </w:rPr>
              <w:t>Anual para 2027</w:t>
            </w:r>
          </w:p>
        </w:tc>
        <w:tc>
          <w:tcPr>
            <w:vAlign w:val="center"/>
          </w:tcPr>
          <w:p w14:paraId="0000005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3" w:line="237" w:lineRule="auto"/>
              <w:ind w:right="1"/>
              <w:jc w:val="center"/>
              <w:rPr>
                <w:rFonts w:ascii="Arial" w:hAnsi="Arial" w:eastAsia="Arial" w:cs="Arial"/>
                <w:color w:val="000000"/>
                <w:sz w:val="32"/>
                <w:szCs w:val="32"/>
              </w:rPr>
            </w:pPr>
            <w:r>
              <w:rPr>
                <w:rFonts w:ascii="Arial" w:hAnsi="Arial" w:eastAsia="Arial" w:cs="Arial"/>
                <w:color w:val="000000"/>
                <w:sz w:val="32"/>
                <w:szCs w:val="32"/>
                <w:rtl w:val="0"/>
              </w:rPr>
              <w:t>Participar de reuniões estratégicas e compartilhar experiências com cada equipe do NAPS dos campi do IFPB.</w:t>
            </w:r>
          </w:p>
        </w:tc>
      </w:tr>
    </w:tbl>
    <w:p w14:paraId="0000005E">
      <w:pPr>
        <w:rPr>
          <w:rFonts w:ascii="Arial" w:hAnsi="Arial" w:eastAsia="Arial" w:cs="Arial"/>
          <w:color w:val="000000"/>
          <w:sz w:val="24"/>
          <w:szCs w:val="24"/>
        </w:rPr>
        <w:sectPr>
          <w:headerReference r:id="rId5" w:type="default"/>
          <w:footerReference r:id="rId6" w:type="default"/>
          <w:pgSz w:w="11910" w:h="16840"/>
          <w:pgMar w:top="2127" w:right="720" w:bottom="720" w:left="720" w:header="360" w:footer="360" w:gutter="0"/>
          <w:cols w:space="720" w:num="1"/>
        </w:sectPr>
      </w:pPr>
    </w:p>
    <w:p w14:paraId="0000005F">
      <w:pPr>
        <w:spacing w:after="240" w:line="276" w:lineRule="auto"/>
        <w:ind w:left="851" w:right="831" w:firstLine="0"/>
        <w:rPr>
          <w:rFonts w:ascii="Arial" w:hAnsi="Arial" w:eastAsia="Arial" w:cs="Arial"/>
          <w:b/>
          <w:bCs/>
          <w:sz w:val="36"/>
          <w:szCs w:val="36"/>
        </w:rPr>
      </w:pPr>
      <w:r>
        <w:rPr>
          <w:rFonts w:ascii="Arial" w:hAnsi="Arial" w:eastAsia="Arial" w:cs="Arial"/>
          <w:b/>
          <w:bCs/>
          <w:sz w:val="36"/>
          <w:szCs w:val="36"/>
          <w:rtl w:val="0"/>
        </w:rPr>
        <w:t>Investimento:</w:t>
      </w:r>
    </w:p>
    <w:p w14:paraId="0000006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240" w:line="276" w:lineRule="auto"/>
        <w:ind w:left="851" w:right="831" w:firstLine="0"/>
        <w:jc w:val="both"/>
        <w:rPr>
          <w:rFonts w:ascii="Arial" w:hAnsi="Arial" w:eastAsia="Arial" w:cs="Arial"/>
          <w:color w:val="000000"/>
          <w:sz w:val="32"/>
          <w:szCs w:val="32"/>
        </w:rPr>
      </w:pPr>
      <w:r>
        <w:rPr>
          <w:rFonts w:ascii="Arial" w:hAnsi="Arial" w:eastAsia="Arial" w:cs="Arial"/>
          <w:color w:val="000000"/>
          <w:sz w:val="32"/>
          <w:szCs w:val="32"/>
          <w:rtl w:val="0"/>
        </w:rPr>
        <w:t>A ser definido pelo NAPS com base em disponibilidade de orçamento ou outros recursos de parcerias para a promoção das atividades.</w:t>
      </w:r>
    </w:p>
    <w:p w14:paraId="00000061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240" w:line="276" w:lineRule="auto"/>
        <w:ind w:left="851" w:right="831" w:firstLine="0"/>
        <w:jc w:val="both"/>
        <w:rPr>
          <w:rFonts w:ascii="Arial" w:hAnsi="Arial" w:eastAsia="Arial" w:cs="Arial"/>
          <w:b/>
          <w:bCs/>
          <w:sz w:val="36"/>
          <w:szCs w:val="36"/>
        </w:rPr>
      </w:pPr>
      <w:r>
        <w:rPr>
          <w:rFonts w:ascii="Arial" w:hAnsi="Arial" w:eastAsia="Arial" w:cs="Arial"/>
          <w:b/>
          <w:bCs/>
          <w:sz w:val="36"/>
          <w:szCs w:val="36"/>
          <w:rtl w:val="0"/>
        </w:rPr>
        <w:t>Resumindo:</w:t>
      </w:r>
    </w:p>
    <w:p w14:paraId="0000006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240" w:line="276" w:lineRule="auto"/>
        <w:ind w:left="851" w:right="831" w:firstLine="0"/>
        <w:jc w:val="both"/>
        <w:rPr>
          <w:rFonts w:ascii="Arial" w:hAnsi="Arial" w:eastAsia="Arial" w:cs="Arial"/>
          <w:color w:val="000000"/>
          <w:sz w:val="32"/>
          <w:szCs w:val="32"/>
        </w:rPr>
      </w:pPr>
      <w:r>
        <w:rPr>
          <w:rFonts w:ascii="Arial" w:hAnsi="Arial" w:eastAsia="Arial" w:cs="Arial"/>
          <w:color w:val="000000"/>
          <w:sz w:val="32"/>
          <w:szCs w:val="32"/>
          <w:rtl w:val="0"/>
        </w:rPr>
        <w:t>Promover ações voltadas para a prevenção e promoção em saúde, contribuir sensivelmente para a melhora do ambiente escolar e, consequentemente, na qualidade de vida dos estudantes e de outros atores escolares.</w:t>
      </w:r>
    </w:p>
    <w:p w14:paraId="0000006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240" w:line="276" w:lineRule="auto"/>
        <w:ind w:left="851" w:right="831" w:firstLine="0"/>
        <w:jc w:val="both"/>
        <w:rPr>
          <w:rFonts w:ascii="Arial" w:hAnsi="Arial" w:eastAsia="Arial" w:cs="Arial"/>
          <w:color w:val="000000"/>
          <w:sz w:val="32"/>
          <w:szCs w:val="32"/>
        </w:rPr>
      </w:pPr>
      <w:r>
        <w:rPr>
          <w:rFonts w:ascii="Arial" w:hAnsi="Arial" w:eastAsia="Arial" w:cs="Arial"/>
          <w:color w:val="000000"/>
          <w:sz w:val="32"/>
          <w:szCs w:val="32"/>
          <w:rtl w:val="0"/>
        </w:rPr>
        <w:t>Isso porque a escola:</w:t>
      </w:r>
    </w:p>
    <w:p w14:paraId="00000064">
      <w:pPr>
        <w:keepNext w:val="0"/>
        <w:keepLines w:val="0"/>
        <w:pageBreakBefore w:val="0"/>
        <w:widowControl w:val="0"/>
        <w:numPr>
          <w:ilvl w:val="2"/>
          <w:numId w:val="2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tabs>
          <w:tab w:val="left" w:pos="1334"/>
        </w:tabs>
        <w:spacing w:before="0" w:after="240" w:line="276" w:lineRule="auto"/>
        <w:ind w:left="851" w:right="831" w:firstLine="0"/>
        <w:jc w:val="both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val="clear" w:fill="auto"/>
          <w:vertAlign w:val="baseline"/>
        </w:rPr>
      </w:pP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val="clear" w:fill="auto"/>
          <w:vertAlign w:val="baseline"/>
          <w:rtl w:val="0"/>
        </w:rPr>
        <w:t>Conscientiza sobre a necessidade de uma vida mais saudável e equilibrada;</w:t>
      </w:r>
    </w:p>
    <w:p w14:paraId="00000065">
      <w:pPr>
        <w:keepNext w:val="0"/>
        <w:keepLines w:val="0"/>
        <w:pageBreakBefore w:val="0"/>
        <w:widowControl w:val="0"/>
        <w:numPr>
          <w:ilvl w:val="2"/>
          <w:numId w:val="2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tabs>
          <w:tab w:val="left" w:pos="1334"/>
        </w:tabs>
        <w:spacing w:before="0" w:after="240" w:line="276" w:lineRule="auto"/>
        <w:ind w:left="851" w:right="831" w:firstLine="0"/>
        <w:jc w:val="both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val="clear" w:fill="auto"/>
          <w:vertAlign w:val="baseline"/>
        </w:rPr>
      </w:pP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val="clear" w:fill="auto"/>
          <w:vertAlign w:val="baseline"/>
          <w:rtl w:val="0"/>
        </w:rPr>
        <w:t>É fundamental na formação de cidadãos mais conscientes;</w:t>
      </w:r>
    </w:p>
    <w:p w14:paraId="00000066">
      <w:pPr>
        <w:keepNext w:val="0"/>
        <w:keepLines w:val="0"/>
        <w:pageBreakBefore w:val="0"/>
        <w:widowControl w:val="0"/>
        <w:numPr>
          <w:ilvl w:val="2"/>
          <w:numId w:val="2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tabs>
          <w:tab w:val="left" w:pos="1334"/>
        </w:tabs>
        <w:spacing w:before="0" w:after="240" w:line="276" w:lineRule="auto"/>
        <w:ind w:left="851" w:right="831" w:firstLine="0"/>
        <w:jc w:val="both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val="clear" w:fill="auto"/>
          <w:vertAlign w:val="baseline"/>
        </w:rPr>
      </w:pP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val="clear" w:fill="auto"/>
          <w:vertAlign w:val="baseline"/>
          <w:rtl w:val="0"/>
        </w:rPr>
        <w:t>Orienta sobre a importância de uma alimentação saudável;</w:t>
      </w:r>
    </w:p>
    <w:p w14:paraId="00000067">
      <w:pPr>
        <w:keepNext w:val="0"/>
        <w:keepLines w:val="0"/>
        <w:pageBreakBefore w:val="0"/>
        <w:widowControl w:val="0"/>
        <w:numPr>
          <w:ilvl w:val="2"/>
          <w:numId w:val="2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tabs>
          <w:tab w:val="left" w:pos="1334"/>
        </w:tabs>
        <w:spacing w:before="0" w:after="240" w:line="276" w:lineRule="auto"/>
        <w:ind w:left="851" w:right="831" w:firstLine="0"/>
        <w:jc w:val="both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val="clear" w:fill="auto"/>
          <w:vertAlign w:val="baseline"/>
        </w:rPr>
      </w:pP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val="clear" w:fill="auto"/>
          <w:vertAlign w:val="baseline"/>
          <w:rtl w:val="0"/>
        </w:rPr>
        <w:t>Estimula a prática de exercícios físicos;</w:t>
      </w:r>
    </w:p>
    <w:p w14:paraId="00000068">
      <w:pPr>
        <w:keepNext w:val="0"/>
        <w:keepLines w:val="0"/>
        <w:pageBreakBefore w:val="0"/>
        <w:widowControl w:val="0"/>
        <w:numPr>
          <w:ilvl w:val="2"/>
          <w:numId w:val="2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tabs>
          <w:tab w:val="left" w:pos="1334"/>
        </w:tabs>
        <w:spacing w:before="0" w:after="240" w:line="276" w:lineRule="auto"/>
        <w:ind w:left="851" w:right="831" w:firstLine="0"/>
        <w:jc w:val="both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val="clear" w:fill="auto"/>
          <w:vertAlign w:val="baseline"/>
        </w:rPr>
      </w:pP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val="clear" w:fill="auto"/>
          <w:vertAlign w:val="baseline"/>
          <w:rtl w:val="0"/>
        </w:rPr>
        <w:t>Incentiva atividades que contribuam nas relações interpessoais;</w:t>
      </w:r>
    </w:p>
    <w:p w14:paraId="00000069">
      <w:pPr>
        <w:keepNext w:val="0"/>
        <w:keepLines w:val="0"/>
        <w:pageBreakBefore w:val="0"/>
        <w:widowControl w:val="0"/>
        <w:numPr>
          <w:ilvl w:val="2"/>
          <w:numId w:val="2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tabs>
          <w:tab w:val="left" w:pos="1334"/>
        </w:tabs>
        <w:spacing w:before="0" w:after="240" w:line="276" w:lineRule="auto"/>
        <w:ind w:left="851" w:right="831" w:firstLine="0"/>
        <w:jc w:val="both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</w:rPr>
        <w:sectPr>
          <w:pgSz w:w="11910" w:h="16840"/>
          <w:pgMar w:top="2127" w:right="720" w:bottom="720" w:left="720" w:header="360" w:footer="360" w:gutter="0"/>
          <w:cols w:space="720" w:num="1"/>
        </w:sectPr>
      </w:pP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val="clear" w:fill="auto"/>
          <w:vertAlign w:val="baseline"/>
          <w:rtl w:val="0"/>
        </w:rPr>
        <w:t>Previne a exposição do estudante a situações de risco para sua saúde integral.</w:t>
      </w:r>
    </w:p>
    <w:p w14:paraId="0000006A">
      <w:pPr>
        <w:jc w:val="center"/>
        <w:rPr>
          <w:rFonts w:ascii="Arial" w:hAnsi="Arial" w:eastAsia="Arial" w:cs="Arial"/>
          <w:b/>
          <w:bCs/>
          <w:color w:val="000000"/>
          <w:sz w:val="36"/>
          <w:szCs w:val="36"/>
        </w:rPr>
      </w:pPr>
      <w:r>
        <w:rPr>
          <w:rFonts w:ascii="Arial" w:hAnsi="Arial" w:eastAsia="Arial" w:cs="Arial"/>
          <w:b/>
          <w:bCs/>
          <w:color w:val="000000"/>
          <w:sz w:val="36"/>
          <w:szCs w:val="36"/>
          <w:rtl w:val="0"/>
        </w:rPr>
        <w:t>EQUIPE TÉCNICA:</w:t>
      </w:r>
    </w:p>
    <w:p w14:paraId="0000006B">
      <w:pPr>
        <w:jc w:val="center"/>
        <w:rPr>
          <w:rFonts w:ascii="Arial" w:hAnsi="Arial" w:eastAsia="Arial" w:cs="Arial"/>
          <w:b/>
          <w:bCs/>
          <w:color w:val="000000"/>
          <w:sz w:val="36"/>
          <w:szCs w:val="36"/>
        </w:rPr>
      </w:pPr>
    </w:p>
    <w:p w14:paraId="0000006C">
      <w:pPr>
        <w:jc w:val="center"/>
        <w:rPr>
          <w:rFonts w:ascii="Arial" w:hAnsi="Arial" w:eastAsia="Arial" w:cs="Arial"/>
          <w:b/>
          <w:bCs/>
          <w:color w:val="000000"/>
          <w:sz w:val="36"/>
          <w:szCs w:val="36"/>
        </w:rPr>
      </w:pPr>
      <w:r>
        <w:rPr>
          <w:rFonts w:ascii="Arial" w:hAnsi="Arial" w:eastAsia="Arial" w:cs="Arial"/>
          <w:b/>
          <w:bCs/>
          <w:color w:val="000000"/>
          <w:sz w:val="36"/>
          <w:szCs w:val="36"/>
          <w:rtl w:val="0"/>
        </w:rPr>
        <w:t>PRÓ-REITORIA DE ASSUNTOS ESTUDANTIS</w:t>
      </w:r>
      <w:r>
        <w:rPr>
          <w:rFonts w:hint="default" w:ascii="Arial" w:hAnsi="Arial" w:eastAsia="Arial" w:cs="Arial"/>
          <w:b/>
          <w:bCs/>
          <w:color w:val="000000"/>
          <w:sz w:val="36"/>
          <w:szCs w:val="36"/>
          <w:rtl w:val="0"/>
          <w:lang w:val="pt-BR"/>
        </w:rPr>
        <w:t xml:space="preserve"> </w:t>
      </w:r>
      <w:r>
        <w:rPr>
          <w:rFonts w:ascii="Verdana" w:hAnsi="Verdana" w:eastAsia="Verdana" w:cs="Verdana"/>
          <w:b/>
          <w:bCs/>
          <w:sz w:val="28"/>
          <w:szCs w:val="28"/>
          <w:rtl w:val="0"/>
        </w:rPr>
        <w:t>–</w:t>
      </w:r>
      <w:r>
        <w:rPr>
          <w:rFonts w:hint="default" w:ascii="Verdana" w:hAnsi="Verdana" w:eastAsia="Verdana" w:cs="Verdana"/>
          <w:b/>
          <w:bCs/>
          <w:sz w:val="28"/>
          <w:szCs w:val="28"/>
          <w:rtl w:val="0"/>
          <w:lang w:val="pt-BR"/>
        </w:rPr>
        <w:t xml:space="preserve"> </w:t>
      </w:r>
      <w:bookmarkStart w:id="1" w:name="_GoBack"/>
      <w:bookmarkEnd w:id="1"/>
      <w:r>
        <w:rPr>
          <w:rFonts w:ascii="Arial" w:hAnsi="Arial" w:eastAsia="Arial" w:cs="Arial"/>
          <w:b/>
          <w:bCs/>
          <w:color w:val="000000"/>
          <w:sz w:val="36"/>
          <w:szCs w:val="36"/>
          <w:rtl w:val="0"/>
        </w:rPr>
        <w:t>PRAE</w:t>
      </w:r>
    </w:p>
    <w:p w14:paraId="0000006D">
      <w:pPr>
        <w:jc w:val="center"/>
        <w:rPr>
          <w:rFonts w:ascii="Arial" w:hAnsi="Arial" w:eastAsia="Arial" w:cs="Arial"/>
          <w:b/>
          <w:bCs/>
          <w:color w:val="000000"/>
          <w:sz w:val="32"/>
          <w:szCs w:val="32"/>
        </w:rPr>
      </w:pPr>
    </w:p>
    <w:p w14:paraId="0000006E">
      <w:pPr>
        <w:jc w:val="center"/>
        <w:rPr>
          <w:rFonts w:ascii="Arial" w:hAnsi="Arial" w:eastAsia="Arial" w:cs="Arial"/>
          <w:b/>
          <w:bCs/>
          <w:color w:val="000000"/>
          <w:sz w:val="32"/>
          <w:szCs w:val="32"/>
        </w:rPr>
      </w:pPr>
      <w:r>
        <w:rPr>
          <w:rFonts w:ascii="Arial" w:hAnsi="Arial" w:eastAsia="Arial" w:cs="Arial"/>
          <w:b/>
          <w:bCs/>
          <w:color w:val="000000"/>
          <w:sz w:val="32"/>
          <w:szCs w:val="32"/>
          <w:rtl w:val="0"/>
        </w:rPr>
        <w:t>COORDENAÇÃO DE ASSISTÊNCIA À SAÚDE DO ESTUDANTE – COASE</w:t>
      </w:r>
    </w:p>
    <w:p w14:paraId="0000006F">
      <w:pPr>
        <w:jc w:val="center"/>
        <w:rPr>
          <w:rFonts w:ascii="Arial" w:hAnsi="Arial" w:eastAsia="Arial" w:cs="Arial"/>
          <w:b/>
          <w:bCs/>
          <w:color w:val="000000"/>
          <w:sz w:val="32"/>
          <w:szCs w:val="32"/>
        </w:rPr>
      </w:pPr>
    </w:p>
    <w:p w14:paraId="00000070">
      <w:pPr>
        <w:jc w:val="center"/>
        <w:rPr>
          <w:rFonts w:ascii="Arial" w:hAnsi="Arial" w:eastAsia="Arial" w:cs="Arial"/>
          <w:b/>
          <w:bCs/>
          <w:color w:val="000000"/>
          <w:sz w:val="32"/>
          <w:szCs w:val="32"/>
        </w:rPr>
      </w:pPr>
      <w:r>
        <w:rPr>
          <w:rFonts w:ascii="Arial" w:hAnsi="Arial" w:eastAsia="Arial" w:cs="Arial"/>
          <w:b/>
          <w:bCs/>
          <w:color w:val="000000"/>
          <w:sz w:val="32"/>
          <w:szCs w:val="32"/>
          <w:rtl w:val="0"/>
        </w:rPr>
        <w:t>ANA CAROLINA SIMÕES ANDRADE SANTIAGO MOUSINHO</w:t>
      </w:r>
    </w:p>
    <w:p w14:paraId="00000071">
      <w:pPr>
        <w:jc w:val="center"/>
        <w:rPr>
          <w:rFonts w:ascii="Arial" w:hAnsi="Arial" w:eastAsia="Arial" w:cs="Arial"/>
          <w:b/>
          <w:bCs/>
          <w:color w:val="000000"/>
          <w:sz w:val="32"/>
          <w:szCs w:val="32"/>
        </w:rPr>
      </w:pPr>
    </w:p>
    <w:p w14:paraId="00000072"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tabs>
          <w:tab w:val="left" w:pos="800"/>
        </w:tabs>
        <w:spacing w:before="0" w:after="0" w:line="240" w:lineRule="auto"/>
        <w:ind w:left="0" w:right="0" w:firstLine="0"/>
        <w:jc w:val="center"/>
        <w:rPr>
          <w:rFonts w:ascii="Arial" w:hAnsi="Arial" w:eastAsia="Arial" w:cs="Arial"/>
          <w:b/>
          <w:bCs/>
          <w:i w:val="0"/>
          <w:iCs w:val="0"/>
          <w:smallCaps w:val="0"/>
          <w:strike w:val="0"/>
          <w:color w:val="000000"/>
          <w:sz w:val="32"/>
          <w:szCs w:val="32"/>
          <w:u w:val="none"/>
          <w:shd w:val="clear" w:fill="auto"/>
          <w:vertAlign w:val="baseline"/>
        </w:rPr>
      </w:pPr>
      <w:r>
        <w:rPr>
          <w:rFonts w:ascii="Arial" w:hAnsi="Arial" w:eastAsia="Arial" w:cs="Arial"/>
          <w:b/>
          <w:bCs/>
          <w:i w:val="0"/>
          <w:iCs w:val="0"/>
          <w:smallCaps w:val="0"/>
          <w:strike w:val="0"/>
          <w:color w:val="000000"/>
          <w:sz w:val="32"/>
          <w:szCs w:val="32"/>
          <w:u w:val="none"/>
          <w:shd w:val="clear" w:fill="auto"/>
          <w:vertAlign w:val="baseline"/>
          <w:rtl w:val="0"/>
        </w:rPr>
        <w:t>CLÁUDIA LUCIENE DE MELO SILVA</w:t>
      </w:r>
    </w:p>
    <w:p w14:paraId="00000073"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tabs>
          <w:tab w:val="left" w:pos="800"/>
        </w:tabs>
        <w:spacing w:before="0" w:after="0" w:line="240" w:lineRule="auto"/>
        <w:ind w:left="0" w:right="0" w:firstLine="0"/>
        <w:jc w:val="center"/>
        <w:rPr>
          <w:rFonts w:ascii="Arial" w:hAnsi="Arial" w:eastAsia="Arial" w:cs="Arial"/>
          <w:b/>
          <w:bCs/>
          <w:i w:val="0"/>
          <w:iCs w:val="0"/>
          <w:smallCaps w:val="0"/>
          <w:strike w:val="0"/>
          <w:color w:val="000000"/>
          <w:sz w:val="32"/>
          <w:szCs w:val="32"/>
          <w:u w:val="none"/>
          <w:shd w:val="clear" w:fill="auto"/>
          <w:vertAlign w:val="baseline"/>
        </w:rPr>
      </w:pPr>
    </w:p>
    <w:p w14:paraId="00000074"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tabs>
          <w:tab w:val="left" w:pos="800"/>
        </w:tabs>
        <w:spacing w:before="0" w:after="0" w:line="240" w:lineRule="auto"/>
        <w:ind w:left="0" w:right="0" w:firstLine="0"/>
        <w:jc w:val="center"/>
        <w:rPr>
          <w:rFonts w:ascii="Arial" w:hAnsi="Arial" w:eastAsia="Arial" w:cs="Arial"/>
          <w:b/>
          <w:bCs/>
          <w:i w:val="0"/>
          <w:iCs w:val="0"/>
          <w:smallCaps w:val="0"/>
          <w:strike w:val="0"/>
          <w:color w:val="000000"/>
          <w:sz w:val="32"/>
          <w:szCs w:val="32"/>
          <w:u w:val="none"/>
          <w:shd w:val="clear" w:fill="auto"/>
          <w:vertAlign w:val="baseline"/>
        </w:rPr>
      </w:pPr>
      <w:r>
        <w:rPr>
          <w:rFonts w:ascii="Arial" w:hAnsi="Arial" w:eastAsia="Arial" w:cs="Arial"/>
          <w:b/>
          <w:bCs/>
          <w:i w:val="0"/>
          <w:iCs w:val="0"/>
          <w:smallCaps w:val="0"/>
          <w:strike w:val="0"/>
          <w:color w:val="000000"/>
          <w:sz w:val="32"/>
          <w:szCs w:val="32"/>
          <w:u w:val="none"/>
          <w:shd w:val="clear" w:fill="auto"/>
          <w:vertAlign w:val="baseline"/>
          <w:rtl w:val="0"/>
        </w:rPr>
        <w:t>LUCAS DE SOUSA GOMES</w:t>
      </w:r>
    </w:p>
    <w:sectPr>
      <w:pgSz w:w="11910" w:h="16840"/>
      <w:pgMar w:top="5670" w:right="720" w:bottom="720" w:left="720" w:header="360" w:footer="36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  <w:embedRegular r:id="rId1" w:fontKey="{830742EE-EF40-4561-9AEE-CEF5DF6A2886}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  <w:embedRegular r:id="rId2" w:fontKey="{BD85484C-92C8-467A-9176-9673AEF0C8A6}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  <w:embedRegular r:id="rId3" w:fontKey="{3EA35F24-4BEE-4D57-93EA-D25FF0FFDD9E}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  <w:embedRegular r:id="rId4" w:fontKey="{D64FC7DD-CAC0-4A1F-9DE0-597DA8840EAB}"/>
  </w:font>
  <w:font w:name="Arial MT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Liberation Serif">
    <w:panose1 w:val="02020603050405020304"/>
    <w:charset w:val="00"/>
    <w:family w:val="auto"/>
    <w:pitch w:val="default"/>
    <w:sig w:usb0="E0000AFF" w:usb1="500078FF" w:usb2="00000021" w:usb3="00000000" w:csb0="600001BF" w:csb1="DFF70000"/>
    <w:embedRegular r:id="rId5" w:fontKey="{A643BA83-C774-4CDE-A2FE-224D57FE065A}"/>
  </w:font>
  <w:font w:name="Georgia">
    <w:panose1 w:val="02040502050405020303"/>
    <w:charset w:val="00"/>
    <w:family w:val="auto"/>
    <w:pitch w:val="default"/>
    <w:sig w:usb0="00000287" w:usb1="00000000" w:usb2="00000000" w:usb3="00000000" w:csb0="2000009F" w:csb1="00000000"/>
    <w:embedRegular r:id="rId6" w:fontKey="{1F014159-FE6B-4B08-BD87-00A15339BF5C}"/>
  </w:font>
  <w:font w:name="Noto Sans Symbols">
    <w:altName w:val="Noto San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Noto Sans">
    <w:panose1 w:val="020B0502040504020204"/>
    <w:charset w:val="00"/>
    <w:family w:val="auto"/>
    <w:pitch w:val="default"/>
    <w:sig w:usb0="E00002FF" w:usb1="4000001F" w:usb2="08000029" w:usb3="00100000" w:csb0="00000000" w:csb1="00000000"/>
    <w:embedRegular r:id="rId7" w:fontKey="{60AFC0F4-CB82-45CC-A6C7-128BD4C13AEA}"/>
  </w:font>
  <w:font w:name="MS PGothic">
    <w:panose1 w:val="020B0600070205080204"/>
    <w:charset w:val="80"/>
    <w:family w:val="auto"/>
    <w:pitch w:val="default"/>
    <w:sig w:usb0="E00002FF" w:usb1="6AC7FDFB" w:usb2="08000012" w:usb3="00000000" w:csb0="4002009F" w:csb1="DFD70000"/>
  </w:font>
  <w:font w:name="Verdana">
    <w:panose1 w:val="020B0604030504040204"/>
    <w:charset w:val="00"/>
    <w:family w:val="auto"/>
    <w:pitch w:val="default"/>
    <w:sig w:usb0="A00006FF" w:usb1="4000205B" w:usb2="00000010" w:usb3="00000000" w:csb0="2000019F" w:csb1="00000000"/>
    <w:embedRegular r:id="rId8" w:fontKey="{2233E4CE-4BCD-4B22-A16F-BE4D258D947B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000077">
    <w:pPr>
      <w:keepNext w:val="0"/>
      <w:keepLines w:val="0"/>
      <w:widowControl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hd w:val="clear" w:fill="auto"/>
      <w:tabs>
        <w:tab w:val="center" w:pos="4252"/>
        <w:tab w:val="right" w:pos="8504"/>
      </w:tabs>
      <w:spacing w:before="0" w:after="0" w:line="240" w:lineRule="auto"/>
      <w:ind w:left="0" w:right="0" w:firstLine="0"/>
      <w:jc w:val="left"/>
      <w:rPr>
        <w:rFonts w:ascii="Calibri" w:hAnsi="Calibri" w:eastAsia="Calibri" w:cs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fill="auto"/>
        <w:vertAlign w:val="baseline"/>
      </w:rPr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-2540</wp:posOffset>
              </wp:positionH>
              <wp:positionV relativeFrom="paragraph">
                <wp:posOffset>9737090</wp:posOffset>
              </wp:positionV>
              <wp:extent cx="7595870" cy="1181735"/>
              <wp:effectExtent l="0" t="0" r="0" b="0"/>
              <wp:wrapNone/>
              <wp:docPr id="1915413112" name="Fluxograma: fita perfurada 19154131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1560765" y="3201833"/>
                        <a:ext cx="7570470" cy="1156335"/>
                      </a:xfrm>
                      <a:prstGeom prst="flowChartPunchedTape">
                        <a:avLst/>
                      </a:prstGeom>
                      <a:solidFill>
                        <a:srgbClr val="00B050"/>
                      </a:solidFill>
                      <a:ln w="12700" cap="flat" cmpd="sng">
                        <a:solidFill>
                          <a:srgbClr val="00B050"/>
                        </a:solidFill>
                        <a:prstDash val="solid"/>
                        <a:miter lim="800000"/>
                        <a:headEnd type="none" w="sm" len="sm"/>
                        <a:tailEnd type="none" w="sm" len="sm"/>
                      </a:ln>
                    </wps:spPr>
                    <wps:txbx>
                      <w:txbxContent>
                        <w:p w14:paraId="52180D40">
                          <w:pPr>
                            <w:spacing w:before="0" w:after="0" w:line="240" w:lineRule="auto"/>
                            <w:ind w:left="0" w:right="0" w:firstLine="0"/>
                            <w:jc w:val="left"/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122" type="#_x0000_t122" style="position:absolute;left:0pt;margin-left:-0.2pt;margin-top:766.7pt;height:93.05pt;width:598.1pt;z-index:251659264;mso-width-relative:page;mso-height-relative:page;" fillcolor="#00B050" filled="t" stroked="t" coordsize="21600,21600" o:gfxdata="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">
              <v:fill on="t" focussize="0,0"/>
              <v:stroke weight="1pt" color="#00B050" miterlimit="8" joinstyle="miter" startarrowwidth="narrow" startarrowlength="short" endarrowwidth="narrow" endarrowlength="short"/>
              <v:imagedata o:title=""/>
              <o:lock v:ext="edit" aspectratio="f"/>
              <v:textbox inset="7.1988188976378pt,3.59842519685039pt,7.1988188976378pt,3.59842519685039pt">
                <w:txbxContent>
                  <w:p w14:paraId="52180D40">
                    <w:pPr>
                      <w:spacing w:before="0" w:after="0" w:line="240" w:lineRule="auto"/>
                      <w:ind w:left="0" w:right="0" w:firstLine="0"/>
                      <w:jc w:val="left"/>
                    </w:pP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-464820</wp:posOffset>
              </wp:positionH>
              <wp:positionV relativeFrom="paragraph">
                <wp:posOffset>-519430</wp:posOffset>
              </wp:positionV>
              <wp:extent cx="7595870" cy="1181735"/>
              <wp:effectExtent l="0" t="0" r="0" b="0"/>
              <wp:wrapNone/>
              <wp:docPr id="1915413108" name="Fluxograma: fita perfurada 191541310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1560765" y="3201833"/>
                        <a:ext cx="7570470" cy="1156335"/>
                      </a:xfrm>
                      <a:prstGeom prst="flowChartPunchedTape">
                        <a:avLst/>
                      </a:prstGeom>
                      <a:solidFill>
                        <a:srgbClr val="00B050"/>
                      </a:solidFill>
                      <a:ln w="12700" cap="flat" cmpd="sng">
                        <a:solidFill>
                          <a:srgbClr val="00B050"/>
                        </a:solidFill>
                        <a:prstDash val="solid"/>
                        <a:miter lim="800000"/>
                        <a:headEnd type="none" w="sm" len="sm"/>
                        <a:tailEnd type="none" w="sm" len="sm"/>
                      </a:ln>
                    </wps:spPr>
                    <wps:txbx>
                      <w:txbxContent>
                        <w:p w14:paraId="1264D9F7">
                          <w:pPr>
                            <w:spacing w:before="0" w:after="0" w:line="240" w:lineRule="auto"/>
                            <w:ind w:left="567" w:right="836" w:firstLine="567"/>
                            <w:jc w:val="left"/>
                          </w:pPr>
                        </w:p>
                        <w:p w14:paraId="3CD96F2F">
                          <w:pPr>
                            <w:spacing w:before="0" w:after="0" w:line="240" w:lineRule="auto"/>
                            <w:ind w:left="567" w:right="836" w:firstLine="567"/>
                            <w:jc w:val="left"/>
                          </w:pPr>
                          <w:r>
                            <w:rPr>
                              <w:rFonts w:ascii="Arial" w:hAnsi="Arial" w:eastAsia="Arial" w:cs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8"/>
                              <w:vertAlign w:val="baseline"/>
                            </w:rPr>
                            <w:t>Plano estratégico de ação para os NAPS – ano 2026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122" type="#_x0000_t122" style="position:absolute;left:0pt;margin-left:-36.6pt;margin-top:-40.9pt;height:93.05pt;width:598.1pt;z-index:251659264;mso-width-relative:page;mso-height-relative:page;" fillcolor="#00B050" filled="t" stroked="t" coordsize="21600,21600" o:gfxdata="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">
              <v:fill on="t" focussize="0,0"/>
              <v:stroke weight="1pt" color="#00B050" miterlimit="8" joinstyle="miter" startarrowwidth="narrow" startarrowlength="short" endarrowwidth="narrow" endarrowlength="short"/>
              <v:imagedata o:title=""/>
              <o:lock v:ext="edit" aspectratio="f"/>
              <v:textbox inset="7.1988188976378pt,3.59842519685039pt,7.1988188976378pt,3.59842519685039pt">
                <w:txbxContent>
                  <w:p w14:paraId="1264D9F7">
                    <w:pPr>
                      <w:spacing w:before="0" w:after="0" w:line="240" w:lineRule="auto"/>
                      <w:ind w:left="567" w:right="836" w:firstLine="567"/>
                      <w:jc w:val="left"/>
                    </w:pPr>
                  </w:p>
                  <w:p w14:paraId="3CD96F2F">
                    <w:pPr>
                      <w:spacing w:before="0" w:after="0" w:line="240" w:lineRule="auto"/>
                      <w:ind w:left="567" w:right="836" w:firstLine="567"/>
                      <w:jc w:val="left"/>
                    </w:pPr>
                    <w:r>
                      <w:rPr>
                        <w:rFonts w:ascii="Arial" w:hAnsi="Arial" w:eastAsia="Arial" w:cs="Arial"/>
                        <w:b w:val="0"/>
                        <w:i w:val="0"/>
                        <w:smallCaps w:val="0"/>
                        <w:strike w:val="0"/>
                        <w:color w:val="000000"/>
                        <w:sz w:val="28"/>
                        <w:vertAlign w:val="baseline"/>
                      </w:rPr>
                      <w:t>Plano estratégico de ação para os NAPS – ano 2026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000078">
    <w:pPr>
      <w:keepNext w:val="0"/>
      <w:keepLines w:val="0"/>
      <w:widowControl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hd w:val="clear" w:fill="auto"/>
      <w:tabs>
        <w:tab w:val="center" w:pos="4252"/>
        <w:tab w:val="right" w:pos="8504"/>
      </w:tabs>
      <w:spacing w:before="0" w:after="0" w:line="240" w:lineRule="auto"/>
      <w:ind w:left="0" w:right="0" w:firstLine="0"/>
      <w:jc w:val="left"/>
      <w:rPr>
        <w:rFonts w:ascii="Calibri" w:hAnsi="Calibri" w:eastAsia="Calibri" w:cs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fill="auto"/>
        <w:vertAlign w:val="baseline"/>
      </w:rPr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-2540</wp:posOffset>
              </wp:positionH>
              <wp:positionV relativeFrom="paragraph">
                <wp:posOffset>9737090</wp:posOffset>
              </wp:positionV>
              <wp:extent cx="7595870" cy="1181735"/>
              <wp:effectExtent l="0" t="0" r="0" b="0"/>
              <wp:wrapNone/>
              <wp:docPr id="1915413107" name="Fluxograma: fita perfurada 191541310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1560765" y="3201833"/>
                        <a:ext cx="7570470" cy="1156335"/>
                      </a:xfrm>
                      <a:prstGeom prst="flowChartPunchedTape">
                        <a:avLst/>
                      </a:prstGeom>
                      <a:solidFill>
                        <a:srgbClr val="00B050"/>
                      </a:solidFill>
                      <a:ln w="12700" cap="flat" cmpd="sng">
                        <a:solidFill>
                          <a:srgbClr val="00B050"/>
                        </a:solidFill>
                        <a:prstDash val="solid"/>
                        <a:miter lim="800000"/>
                        <a:headEnd type="none" w="sm" len="sm"/>
                        <a:tailEnd type="none" w="sm" len="sm"/>
                      </a:ln>
                    </wps:spPr>
                    <wps:txbx>
                      <w:txbxContent>
                        <w:p w14:paraId="16CB49B4">
                          <w:pPr>
                            <w:spacing w:before="0" w:after="0" w:line="240" w:lineRule="auto"/>
                            <w:ind w:left="0" w:right="0" w:firstLine="0"/>
                            <w:jc w:val="left"/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122" type="#_x0000_t122" style="position:absolute;left:0pt;margin-left:-0.2pt;margin-top:766.7pt;height:93.05pt;width:598.1pt;z-index:251659264;mso-width-relative:page;mso-height-relative:page;" fillcolor="#00B050" filled="t" stroked="t" coordsize="21600,21600" o:gfxdata="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">
              <v:fill on="t" focussize="0,0"/>
              <v:stroke weight="1pt" color="#00B050" miterlimit="8" joinstyle="miter" startarrowwidth="narrow" startarrowlength="short" endarrowwidth="narrow" endarrowlength="short"/>
              <v:imagedata o:title=""/>
              <o:lock v:ext="edit" aspectratio="f"/>
              <v:textbox inset="7.1988188976378pt,3.59842519685039pt,7.1988188976378pt,3.59842519685039pt">
                <w:txbxContent>
                  <w:p w14:paraId="16CB49B4">
                    <w:pPr>
                      <w:spacing w:before="0" w:after="0" w:line="240" w:lineRule="auto"/>
                      <w:ind w:left="0" w:right="0" w:firstLine="0"/>
                      <w:jc w:val="left"/>
                    </w:pP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-464820</wp:posOffset>
              </wp:positionH>
              <wp:positionV relativeFrom="paragraph">
                <wp:posOffset>-519430</wp:posOffset>
              </wp:positionV>
              <wp:extent cx="7595870" cy="1181735"/>
              <wp:effectExtent l="0" t="0" r="0" b="0"/>
              <wp:wrapNone/>
              <wp:docPr id="1915413109" name="Fluxograma: fita perfurada 191541310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1560765" y="3201833"/>
                        <a:ext cx="7570470" cy="1156335"/>
                      </a:xfrm>
                      <a:prstGeom prst="flowChartPunchedTape">
                        <a:avLst/>
                      </a:prstGeom>
                      <a:solidFill>
                        <a:srgbClr val="00B050"/>
                      </a:solidFill>
                      <a:ln w="12700" cap="flat" cmpd="sng">
                        <a:solidFill>
                          <a:srgbClr val="00B050"/>
                        </a:solidFill>
                        <a:prstDash val="solid"/>
                        <a:miter lim="800000"/>
                        <a:headEnd type="none" w="sm" len="sm"/>
                        <a:tailEnd type="none" w="sm" len="sm"/>
                      </a:ln>
                    </wps:spPr>
                    <wps:txbx>
                      <w:txbxContent>
                        <w:p w14:paraId="48051EF9">
                          <w:pPr>
                            <w:spacing w:before="0" w:after="0" w:line="240" w:lineRule="auto"/>
                            <w:ind w:left="567" w:right="836" w:firstLine="567"/>
                            <w:jc w:val="left"/>
                          </w:pPr>
                        </w:p>
                        <w:p w14:paraId="5FE993A7">
                          <w:pPr>
                            <w:spacing w:before="0" w:after="0" w:line="240" w:lineRule="auto"/>
                            <w:ind w:left="567" w:right="836" w:firstLine="567"/>
                            <w:jc w:val="left"/>
                          </w:pPr>
                          <w:r>
                            <w:rPr>
                              <w:rFonts w:ascii="Arial" w:hAnsi="Arial" w:eastAsia="Arial" w:cs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8"/>
                              <w:vertAlign w:val="baseline"/>
                            </w:rPr>
                            <w:t>Plano estratégico de ação para os NAPS – ano 2026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122" type="#_x0000_t122" style="position:absolute;left:0pt;margin-left:-36.6pt;margin-top:-40.9pt;height:93.05pt;width:598.1pt;z-index:251659264;mso-width-relative:page;mso-height-relative:page;" fillcolor="#00B050" filled="t" stroked="t" coordsize="21600,21600" o:gfxdata="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">
              <v:fill on="t" focussize="0,0"/>
              <v:stroke weight="1pt" color="#00B050" miterlimit="8" joinstyle="miter" startarrowwidth="narrow" startarrowlength="short" endarrowwidth="narrow" endarrowlength="short"/>
              <v:imagedata o:title=""/>
              <o:lock v:ext="edit" aspectratio="f"/>
              <v:textbox inset="7.1988188976378pt,3.59842519685039pt,7.1988188976378pt,3.59842519685039pt">
                <w:txbxContent>
                  <w:p w14:paraId="48051EF9">
                    <w:pPr>
                      <w:spacing w:before="0" w:after="0" w:line="240" w:lineRule="auto"/>
                      <w:ind w:left="567" w:right="836" w:firstLine="567"/>
                      <w:jc w:val="left"/>
                    </w:pPr>
                  </w:p>
                  <w:p w14:paraId="5FE993A7">
                    <w:pPr>
                      <w:spacing w:before="0" w:after="0" w:line="240" w:lineRule="auto"/>
                      <w:ind w:left="567" w:right="836" w:firstLine="567"/>
                      <w:jc w:val="left"/>
                    </w:pPr>
                    <w:r>
                      <w:rPr>
                        <w:rFonts w:ascii="Arial" w:hAnsi="Arial" w:eastAsia="Arial" w:cs="Arial"/>
                        <w:b w:val="0"/>
                        <w:i w:val="0"/>
                        <w:smallCaps w:val="0"/>
                        <w:strike w:val="0"/>
                        <w:color w:val="000000"/>
                        <w:sz w:val="28"/>
                        <w:vertAlign w:val="baseline"/>
                      </w:rPr>
                      <w:t>Plano estratégico de ação para os NAPS – ano 2026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000075">
    <w:pPr>
      <w:keepNext w:val="0"/>
      <w:keepLines w:val="0"/>
      <w:widowControl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hd w:val="clear" w:fill="auto"/>
      <w:tabs>
        <w:tab w:val="center" w:pos="4252"/>
        <w:tab w:val="right" w:pos="8504"/>
      </w:tabs>
      <w:spacing w:before="0" w:after="0" w:line="240" w:lineRule="auto"/>
      <w:ind w:left="0" w:right="1279" w:firstLine="0"/>
      <w:jc w:val="right"/>
      <w:rPr>
        <w:rFonts w:ascii="Calibri" w:hAnsi="Calibri" w:eastAsia="Calibri" w:cs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fill="auto"/>
        <w:vertAlign w:val="baseline"/>
      </w:rPr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-449580</wp:posOffset>
              </wp:positionH>
              <wp:positionV relativeFrom="paragraph">
                <wp:posOffset>-473710</wp:posOffset>
              </wp:positionV>
              <wp:extent cx="7552690" cy="1215390"/>
              <wp:effectExtent l="0" t="0" r="0" b="0"/>
              <wp:wrapNone/>
              <wp:docPr id="1915413111" name="Fluxograma: fita perfurada 19154131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1582355" y="3185005"/>
                        <a:ext cx="7527290" cy="1189990"/>
                      </a:xfrm>
                      <a:prstGeom prst="flowChartPunchedTape">
                        <a:avLst/>
                      </a:prstGeom>
                      <a:solidFill>
                        <a:srgbClr val="CC0000"/>
                      </a:solidFill>
                      <a:ln w="12700" cap="flat" cmpd="sng">
                        <a:solidFill>
                          <a:srgbClr val="CC0000"/>
                        </a:solidFill>
                        <a:prstDash val="solid"/>
                        <a:miter lim="800000"/>
                        <a:headEnd type="none" w="sm" len="sm"/>
                        <a:tailEnd type="none" w="sm" len="sm"/>
                      </a:ln>
                    </wps:spPr>
                    <wps:txbx>
                      <w:txbxContent>
                        <w:p w14:paraId="3B3F619A">
                          <w:pPr>
                            <w:spacing w:before="0" w:after="0" w:line="240" w:lineRule="auto"/>
                            <w:ind w:left="0" w:right="0" w:firstLine="0"/>
                            <w:jc w:val="left"/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122" type="#_x0000_t122" style="position:absolute;left:0pt;margin-left:-35.4pt;margin-top:-37.3pt;height:95.7pt;width:594.7pt;z-index:251659264;mso-width-relative:page;mso-height-relative:page;" fillcolor="#CC0000" filled="t" stroked="t" coordsize="21600,21600" o:gfxdata="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">
              <v:fill on="t" focussize="0,0"/>
              <v:stroke weight="1pt" color="#CC0000" miterlimit="8" joinstyle="miter" startarrowwidth="narrow" startarrowlength="short" endarrowwidth="narrow" endarrowlength="short"/>
              <v:imagedata o:title=""/>
              <o:lock v:ext="edit" aspectratio="f"/>
              <v:textbox inset="7.1988188976378pt,3.59842519685039pt,7.1988188976378pt,3.59842519685039pt">
                <w:txbxContent>
                  <w:p w14:paraId="3B3F619A">
                    <w:pPr>
                      <w:spacing w:before="0" w:after="0" w:line="240" w:lineRule="auto"/>
                      <w:ind w:left="0" w:right="0" w:firstLine="0"/>
                      <w:jc w:val="left"/>
                    </w:pP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000076">
    <w:pPr>
      <w:keepNext w:val="0"/>
      <w:keepLines w:val="0"/>
      <w:widowControl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hd w:val="clear" w:fill="auto"/>
      <w:tabs>
        <w:tab w:val="center" w:pos="4252"/>
        <w:tab w:val="right" w:pos="8504"/>
      </w:tabs>
      <w:spacing w:before="0" w:after="0" w:line="240" w:lineRule="auto"/>
      <w:ind w:left="0" w:right="1279" w:firstLine="0"/>
      <w:jc w:val="right"/>
      <w:rPr>
        <w:rFonts w:ascii="Calibri" w:hAnsi="Calibri" w:eastAsia="Calibri" w:cs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fill="auto"/>
        <w:vertAlign w:val="baseline"/>
      </w:rPr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6064250</wp:posOffset>
              </wp:positionH>
              <wp:positionV relativeFrom="paragraph">
                <wp:posOffset>2950845</wp:posOffset>
              </wp:positionV>
              <wp:extent cx="7552690" cy="1215390"/>
              <wp:effectExtent l="0" t="0" r="0" b="0"/>
              <wp:wrapNone/>
              <wp:docPr id="1915413110" name="Fluxograma: fita perfurada 19154131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5400000">
                        <a:off x="1582355" y="3185005"/>
                        <a:ext cx="7527290" cy="1189990"/>
                      </a:xfrm>
                      <a:prstGeom prst="flowChartPunchedTape">
                        <a:avLst/>
                      </a:prstGeom>
                      <a:solidFill>
                        <a:srgbClr val="CC0000"/>
                      </a:solidFill>
                      <a:ln w="12700" cap="flat" cmpd="sng">
                        <a:solidFill>
                          <a:srgbClr val="CC0000"/>
                        </a:solidFill>
                        <a:prstDash val="solid"/>
                        <a:miter lim="800000"/>
                        <a:headEnd type="none" w="sm" len="sm"/>
                        <a:tailEnd type="none" w="sm" len="sm"/>
                      </a:ln>
                    </wps:spPr>
                    <wps:txbx>
                      <w:txbxContent>
                        <w:p w14:paraId="2BCB09D2">
                          <w:pPr>
                            <w:spacing w:before="0" w:after="0" w:line="240" w:lineRule="auto"/>
                            <w:ind w:left="0" w:right="0" w:firstLine="0"/>
                            <w:jc w:val="left"/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122" type="#_x0000_t122" style="position:absolute;left:0pt;margin-left:477.5pt;margin-top:232.35pt;height:95.7pt;width:594.7pt;rotation:5898240f;z-index:251659264;mso-width-relative:page;mso-height-relative:page;" fillcolor="#CC0000" filled="t" stroked="t" coordsize="21600,21600" o:gfxdata="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">
              <v:fill on="t" focussize="0,0"/>
              <v:stroke weight="1pt" color="#CC0000" miterlimit="8" joinstyle="miter" startarrowwidth="narrow" startarrowlength="short" endarrowwidth="narrow" endarrowlength="short"/>
              <v:imagedata o:title=""/>
              <o:lock v:ext="edit" aspectratio="f"/>
              <v:textbox inset="7.1988188976378pt,3.59842519685039pt,7.1988188976378pt,3.59842519685039pt">
                <w:txbxContent>
                  <w:p w14:paraId="2BCB09D2">
                    <w:pPr>
                      <w:spacing w:before="0" w:after="0" w:line="240" w:lineRule="auto"/>
                      <w:ind w:left="0" w:right="0" w:firstLine="0"/>
                      <w:jc w:val="left"/>
                    </w:pP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-469265</wp:posOffset>
              </wp:positionH>
              <wp:positionV relativeFrom="paragraph">
                <wp:posOffset>-506730</wp:posOffset>
              </wp:positionV>
              <wp:extent cx="7595870" cy="1215390"/>
              <wp:effectExtent l="0" t="0" r="0" b="0"/>
              <wp:wrapNone/>
              <wp:docPr id="1915413113" name="Fluxograma: fita perfurada 19154131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1560765" y="3185005"/>
                        <a:ext cx="7570470" cy="1189990"/>
                      </a:xfrm>
                      <a:prstGeom prst="flowChartPunchedTape">
                        <a:avLst/>
                      </a:prstGeom>
                      <a:solidFill>
                        <a:srgbClr val="CC0000"/>
                      </a:solidFill>
                      <a:ln w="12700" cap="flat" cmpd="sng">
                        <a:solidFill>
                          <a:srgbClr val="CC0000"/>
                        </a:solidFill>
                        <a:prstDash val="solid"/>
                        <a:miter lim="800000"/>
                        <a:headEnd type="none" w="sm" len="sm"/>
                        <a:tailEnd type="none" w="sm" len="sm"/>
                      </a:ln>
                    </wps:spPr>
                    <wps:txbx>
                      <w:txbxContent>
                        <w:p w14:paraId="058B20ED">
                          <w:pPr>
                            <w:spacing w:before="0" w:after="0" w:line="240" w:lineRule="auto"/>
                            <w:ind w:left="0" w:right="0" w:firstLine="0"/>
                            <w:jc w:val="left"/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122" type="#_x0000_t122" style="position:absolute;left:0pt;margin-left:-36.95pt;margin-top:-39.9pt;height:95.7pt;width:598.1pt;z-index:251659264;mso-width-relative:page;mso-height-relative:page;" fillcolor="#CC0000" filled="t" stroked="t" coordsize="21600,21600" o:gfxdata="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">
              <v:fill on="t" focussize="0,0"/>
              <v:stroke weight="1pt" color="#CC0000" miterlimit="8" joinstyle="miter" startarrowwidth="narrow" startarrowlength="short" endarrowwidth="narrow" endarrowlength="short"/>
              <v:imagedata o:title=""/>
              <o:lock v:ext="edit" aspectratio="f"/>
              <v:textbox inset="7.1988188976378pt,3.59842519685039pt,7.1988188976378pt,3.59842519685039pt">
                <w:txbxContent>
                  <w:p w14:paraId="058B20ED">
                    <w:pPr>
                      <w:spacing w:before="0" w:after="0" w:line="240" w:lineRule="auto"/>
                      <w:ind w:left="0" w:right="0" w:firstLine="0"/>
                      <w:jc w:val="left"/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F092B84"/>
    <w:multiLevelType w:val="multilevel"/>
    <w:tmpl w:val="CF092B84"/>
    <w:lvl w:ilvl="0" w:tentative="0">
      <w:start w:val="1"/>
      <w:numFmt w:val="bullet"/>
      <w:lvlText w:val="●"/>
      <w:lvlJc w:val="left"/>
      <w:pPr>
        <w:ind w:left="720" w:hanging="360"/>
      </w:pPr>
      <w:rPr>
        <w:rFonts w:ascii="Noto Sans Symbols" w:hAnsi="Noto Sans Symbols" w:eastAsia="Noto Sans Symbols" w:cs="Noto Sans Symbols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ascii="Courier New" w:hAnsi="Courier New" w:eastAsia="Courier New" w:cs="Courier New"/>
      </w:rPr>
    </w:lvl>
    <w:lvl w:ilvl="2" w:tentative="0">
      <w:start w:val="1"/>
      <w:numFmt w:val="bullet"/>
      <w:lvlText w:val="▪"/>
      <w:lvlJc w:val="left"/>
      <w:pPr>
        <w:ind w:left="2160" w:hanging="360"/>
      </w:pPr>
      <w:rPr>
        <w:rFonts w:ascii="Noto Sans Symbols" w:hAnsi="Noto Sans Symbols" w:eastAsia="Noto Sans Symbols" w:cs="Noto Sans Symbols"/>
      </w:rPr>
    </w:lvl>
    <w:lvl w:ilvl="3" w:tentative="0">
      <w:start w:val="1"/>
      <w:numFmt w:val="bullet"/>
      <w:lvlText w:val="●"/>
      <w:lvlJc w:val="left"/>
      <w:pPr>
        <w:ind w:left="2880" w:hanging="360"/>
      </w:pPr>
      <w:rPr>
        <w:rFonts w:ascii="Noto Sans Symbols" w:hAnsi="Noto Sans Symbols" w:eastAsia="Noto Sans Symbols" w:cs="Noto Sans Symbols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ascii="Courier New" w:hAnsi="Courier New" w:eastAsia="Courier New" w:cs="Courier New"/>
      </w:rPr>
    </w:lvl>
    <w:lvl w:ilvl="5" w:tentative="0">
      <w:start w:val="1"/>
      <w:numFmt w:val="bullet"/>
      <w:lvlText w:val="▪"/>
      <w:lvlJc w:val="left"/>
      <w:pPr>
        <w:ind w:left="4320" w:hanging="360"/>
      </w:pPr>
      <w:rPr>
        <w:rFonts w:ascii="Noto Sans Symbols" w:hAnsi="Noto Sans Symbols" w:eastAsia="Noto Sans Symbols" w:cs="Noto Sans Symbols"/>
      </w:rPr>
    </w:lvl>
    <w:lvl w:ilvl="6" w:tentative="0">
      <w:start w:val="1"/>
      <w:numFmt w:val="bullet"/>
      <w:lvlText w:val="●"/>
      <w:lvlJc w:val="left"/>
      <w:pPr>
        <w:ind w:left="5040" w:hanging="360"/>
      </w:pPr>
      <w:rPr>
        <w:rFonts w:ascii="Noto Sans Symbols" w:hAnsi="Noto Sans Symbols" w:eastAsia="Noto Sans Symbols" w:cs="Noto Sans Symbols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ascii="Courier New" w:hAnsi="Courier New" w:eastAsia="Courier New" w:cs="Courier New"/>
      </w:rPr>
    </w:lvl>
    <w:lvl w:ilvl="8" w:tentative="0">
      <w:start w:val="1"/>
      <w:numFmt w:val="bullet"/>
      <w:lvlText w:val="▪"/>
      <w:lvlJc w:val="left"/>
      <w:pPr>
        <w:ind w:left="6480" w:hanging="360"/>
      </w:pPr>
      <w:rPr>
        <w:rFonts w:ascii="Noto Sans Symbols" w:hAnsi="Noto Sans Symbols" w:eastAsia="Noto Sans Symbols" w:cs="Noto Sans Symbols"/>
      </w:rPr>
    </w:lvl>
  </w:abstractNum>
  <w:abstractNum w:abstractNumId="1">
    <w:nsid w:val="0053208E"/>
    <w:multiLevelType w:val="multilevel"/>
    <w:tmpl w:val="0053208E"/>
    <w:lvl w:ilvl="0" w:tentative="0">
      <w:start w:val="1"/>
      <w:numFmt w:val="bullet"/>
      <w:lvlText w:val="●"/>
      <w:lvlJc w:val="left"/>
      <w:pPr>
        <w:ind w:left="1854" w:hanging="360"/>
      </w:pPr>
      <w:rPr>
        <w:rFonts w:ascii="Noto Sans Symbols" w:hAnsi="Noto Sans Symbols" w:eastAsia="Noto Sans Symbols" w:cs="Noto Sans Symbols"/>
      </w:rPr>
    </w:lvl>
    <w:lvl w:ilvl="1" w:tentative="0">
      <w:start w:val="1"/>
      <w:numFmt w:val="bullet"/>
      <w:lvlText w:val="o"/>
      <w:lvlJc w:val="left"/>
      <w:pPr>
        <w:ind w:left="2574" w:hanging="360"/>
      </w:pPr>
      <w:rPr>
        <w:rFonts w:ascii="Courier New" w:hAnsi="Courier New" w:eastAsia="Courier New" w:cs="Courier New"/>
      </w:rPr>
    </w:lvl>
    <w:lvl w:ilvl="2" w:tentative="0">
      <w:start w:val="1"/>
      <w:numFmt w:val="bullet"/>
      <w:lvlText w:val="▪"/>
      <w:lvlJc w:val="left"/>
      <w:pPr>
        <w:ind w:left="3294" w:hanging="360"/>
      </w:pPr>
      <w:rPr>
        <w:rFonts w:ascii="Noto Sans Symbols" w:hAnsi="Noto Sans Symbols" w:eastAsia="Noto Sans Symbols" w:cs="Noto Sans Symbols"/>
      </w:rPr>
    </w:lvl>
    <w:lvl w:ilvl="3" w:tentative="0">
      <w:start w:val="1"/>
      <w:numFmt w:val="bullet"/>
      <w:lvlText w:val="●"/>
      <w:lvlJc w:val="left"/>
      <w:pPr>
        <w:ind w:left="4014" w:hanging="360"/>
      </w:pPr>
      <w:rPr>
        <w:rFonts w:ascii="Noto Sans Symbols" w:hAnsi="Noto Sans Symbols" w:eastAsia="Noto Sans Symbols" w:cs="Noto Sans Symbols"/>
      </w:rPr>
    </w:lvl>
    <w:lvl w:ilvl="4" w:tentative="0">
      <w:start w:val="1"/>
      <w:numFmt w:val="bullet"/>
      <w:lvlText w:val="o"/>
      <w:lvlJc w:val="left"/>
      <w:pPr>
        <w:ind w:left="4734" w:hanging="360"/>
      </w:pPr>
      <w:rPr>
        <w:rFonts w:ascii="Courier New" w:hAnsi="Courier New" w:eastAsia="Courier New" w:cs="Courier New"/>
      </w:rPr>
    </w:lvl>
    <w:lvl w:ilvl="5" w:tentative="0">
      <w:start w:val="1"/>
      <w:numFmt w:val="bullet"/>
      <w:lvlText w:val="▪"/>
      <w:lvlJc w:val="left"/>
      <w:pPr>
        <w:ind w:left="5454" w:hanging="360"/>
      </w:pPr>
      <w:rPr>
        <w:rFonts w:ascii="Noto Sans Symbols" w:hAnsi="Noto Sans Symbols" w:eastAsia="Noto Sans Symbols" w:cs="Noto Sans Symbols"/>
      </w:rPr>
    </w:lvl>
    <w:lvl w:ilvl="6" w:tentative="0">
      <w:start w:val="1"/>
      <w:numFmt w:val="bullet"/>
      <w:lvlText w:val="●"/>
      <w:lvlJc w:val="left"/>
      <w:pPr>
        <w:ind w:left="6174" w:hanging="360"/>
      </w:pPr>
      <w:rPr>
        <w:rFonts w:ascii="Noto Sans Symbols" w:hAnsi="Noto Sans Symbols" w:eastAsia="Noto Sans Symbols" w:cs="Noto Sans Symbols"/>
      </w:rPr>
    </w:lvl>
    <w:lvl w:ilvl="7" w:tentative="0">
      <w:start w:val="1"/>
      <w:numFmt w:val="bullet"/>
      <w:lvlText w:val="o"/>
      <w:lvlJc w:val="left"/>
      <w:pPr>
        <w:ind w:left="6894" w:hanging="360"/>
      </w:pPr>
      <w:rPr>
        <w:rFonts w:ascii="Courier New" w:hAnsi="Courier New" w:eastAsia="Courier New" w:cs="Courier New"/>
      </w:rPr>
    </w:lvl>
    <w:lvl w:ilvl="8" w:tentative="0">
      <w:start w:val="1"/>
      <w:numFmt w:val="bullet"/>
      <w:lvlText w:val="▪"/>
      <w:lvlJc w:val="left"/>
      <w:pPr>
        <w:ind w:left="7614" w:hanging="360"/>
      </w:pPr>
      <w:rPr>
        <w:rFonts w:ascii="Noto Sans Symbols" w:hAnsi="Noto Sans Symbols" w:eastAsia="Noto Sans Symbols" w:cs="Noto Sans Symbol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documentProtection w:enforcement="0"/>
  <w:defaultTabStop w:val="720"/>
  <w:compat>
    <w:compatSetting w:name="compatibilityMode" w:uri="http://schemas.microsoft.com/office/word" w:val="15"/>
  </w:compat>
  <w:rsids>
    <w:rsidRoot w:val="00000000"/>
    <w:rsid w:val="057D1D3D"/>
    <w:rsid w:val="319405E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Calibri" w:cs="Calibr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nhideWhenUsed="0" w:uiPriority="0" w:semiHidden="0" w:name="heading 1"/>
    <w:lsdException w:qFormat="1" w:unhideWhenUsed="0" w:uiPriority="0" w:semiHidden="0" w:name="heading 2"/>
    <w:lsdException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iPriority="99" w:semiHidden="0" w:name="header"/>
    <w:lsdException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39" w:semiHidden="0" w:name="Table Grid"/>
    <w:lsdException w:unhideWhenUsed="0" w:uiPriority="0" w:semiHidden="0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0"/>
    <w:pPr>
      <w:widowControl w:val="0"/>
    </w:pPr>
    <w:rPr>
      <w:rFonts w:ascii="Calibri" w:hAnsi="Calibri" w:eastAsia="Calibri" w:cs="Calibri"/>
      <w:sz w:val="22"/>
      <w:szCs w:val="22"/>
      <w:lang w:val="zh-CN"/>
    </w:rPr>
  </w:style>
  <w:style w:type="paragraph" w:styleId="2">
    <w:name w:val="heading 1"/>
    <w:basedOn w:val="1"/>
    <w:next w:val="1"/>
    <w:uiPriority w:val="0"/>
    <w:pPr>
      <w:ind w:left="1133"/>
    </w:pPr>
    <w:rPr>
      <w:rFonts w:ascii="Arial" w:hAnsi="Arial" w:eastAsia="Arial" w:cs="Arial"/>
      <w:b/>
      <w:bCs/>
      <w:sz w:val="32"/>
      <w:szCs w:val="32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360" w:after="80"/>
    </w:pPr>
    <w:rPr>
      <w:b/>
      <w:bCs/>
      <w:sz w:val="36"/>
      <w:szCs w:val="36"/>
    </w:rPr>
  </w:style>
  <w:style w:type="paragraph" w:styleId="4">
    <w:name w:val="heading 3"/>
    <w:basedOn w:val="1"/>
    <w:next w:val="1"/>
    <w:uiPriority w:val="0"/>
    <w:pPr>
      <w:keepNext/>
      <w:keepLines/>
      <w:spacing w:before="280" w:after="80"/>
    </w:pPr>
    <w:rPr>
      <w:b/>
      <w:bCs/>
      <w:sz w:val="28"/>
      <w:szCs w:val="28"/>
    </w:rPr>
  </w:style>
  <w:style w:type="paragraph" w:styleId="5">
    <w:name w:val="heading 4"/>
    <w:basedOn w:val="1"/>
    <w:next w:val="1"/>
    <w:qFormat/>
    <w:uiPriority w:val="0"/>
    <w:pPr>
      <w:keepNext/>
      <w:keepLines/>
      <w:spacing w:before="240" w:after="40"/>
    </w:pPr>
    <w:rPr>
      <w:b/>
      <w:bCs/>
      <w:sz w:val="24"/>
      <w:szCs w:val="24"/>
    </w:rPr>
  </w:style>
  <w:style w:type="paragraph" w:styleId="6">
    <w:name w:val="heading 5"/>
    <w:basedOn w:val="1"/>
    <w:next w:val="1"/>
    <w:qFormat/>
    <w:uiPriority w:val="0"/>
    <w:pPr>
      <w:keepNext/>
      <w:keepLines/>
      <w:spacing w:before="220" w:after="40"/>
    </w:pPr>
    <w:rPr>
      <w:b/>
      <w:bCs/>
    </w:rPr>
  </w:style>
  <w:style w:type="paragraph" w:styleId="7">
    <w:name w:val="heading 6"/>
    <w:basedOn w:val="1"/>
    <w:next w:val="1"/>
    <w:qFormat/>
    <w:uiPriority w:val="0"/>
    <w:pPr>
      <w:keepNext/>
      <w:keepLines/>
      <w:spacing w:before="200" w:after="40"/>
    </w:pPr>
    <w:rPr>
      <w:b/>
      <w:bCs/>
      <w:sz w:val="20"/>
      <w:szCs w:val="20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0">
    <w:name w:val="Body Text"/>
    <w:basedOn w:val="1"/>
    <w:qFormat/>
    <w:uiPriority w:val="1"/>
    <w:rPr>
      <w:rFonts w:ascii="Arial MT" w:hAnsi="Arial MT" w:eastAsia="Arial MT" w:cs="Arial MT"/>
      <w:sz w:val="24"/>
      <w:szCs w:val="24"/>
      <w:lang w:eastAsia="en-US"/>
    </w:rPr>
  </w:style>
  <w:style w:type="paragraph" w:styleId="11">
    <w:name w:val="Title"/>
    <w:basedOn w:val="1"/>
    <w:next w:val="1"/>
    <w:qFormat/>
    <w:uiPriority w:val="0"/>
    <w:pPr>
      <w:ind w:left="2793" w:right="3079"/>
      <w:jc w:val="center"/>
    </w:pPr>
    <w:rPr>
      <w:rFonts w:ascii="Arial" w:hAnsi="Arial" w:eastAsia="Arial" w:cs="Arial"/>
      <w:b/>
      <w:bCs/>
      <w:sz w:val="36"/>
      <w:szCs w:val="36"/>
    </w:rPr>
  </w:style>
  <w:style w:type="paragraph" w:styleId="12">
    <w:name w:val="Normal (Web)"/>
    <w:uiPriority w:val="0"/>
    <w:pPr>
      <w:widowControl/>
      <w:spacing w:before="100" w:beforeAutospacing="1" w:line="276" w:lineRule="auto"/>
    </w:pPr>
    <w:rPr>
      <w:rFonts w:ascii="Times New Roman" w:hAnsi="Times New Roman" w:eastAsia="SimSun" w:cs="Times New Roman"/>
      <w:sz w:val="20"/>
      <w:szCs w:val="24"/>
      <w:lang w:val="en-US" w:eastAsia="zh-CN"/>
    </w:rPr>
  </w:style>
  <w:style w:type="paragraph" w:styleId="13">
    <w:name w:val="header"/>
    <w:basedOn w:val="1"/>
    <w:link w:val="23"/>
    <w:unhideWhenUsed/>
    <w:uiPriority w:val="99"/>
    <w:pPr>
      <w:tabs>
        <w:tab w:val="center" w:pos="4252"/>
        <w:tab w:val="right" w:pos="8504"/>
      </w:tabs>
    </w:pPr>
  </w:style>
  <w:style w:type="paragraph" w:styleId="14">
    <w:name w:val="footer"/>
    <w:basedOn w:val="1"/>
    <w:link w:val="24"/>
    <w:unhideWhenUsed/>
    <w:uiPriority w:val="99"/>
    <w:pPr>
      <w:tabs>
        <w:tab w:val="center" w:pos="4252"/>
        <w:tab w:val="right" w:pos="8504"/>
      </w:tabs>
    </w:pPr>
  </w:style>
  <w:style w:type="paragraph" w:styleId="15">
    <w:name w:val="Subtitle"/>
    <w:basedOn w:val="1"/>
    <w:next w:val="1"/>
    <w:uiPriority w:val="0"/>
    <w:pPr>
      <w:keepNext/>
      <w:keepLines/>
      <w:spacing w:before="360" w:after="80"/>
    </w:pPr>
    <w:rPr>
      <w:rFonts w:ascii="Georgia" w:hAnsi="Georgia" w:eastAsia="Georgia" w:cs="Georgia"/>
      <w:i/>
      <w:iCs/>
      <w:color w:val="666666"/>
      <w:sz w:val="48"/>
      <w:szCs w:val="48"/>
    </w:rPr>
  </w:style>
  <w:style w:type="table" w:styleId="16">
    <w:name w:val="Table Grid"/>
    <w:basedOn w:val="9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7">
    <w:name w:val="TableNormal"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8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9">
    <w:name w:val="List Paragraph"/>
    <w:basedOn w:val="1"/>
    <w:qFormat/>
    <w:uiPriority w:val="1"/>
    <w:pPr>
      <w:ind w:left="1334" w:hanging="201"/>
    </w:pPr>
    <w:rPr>
      <w:rFonts w:ascii="Arial MT" w:hAnsi="Arial MT" w:eastAsia="Arial MT" w:cs="Arial MT"/>
      <w:lang w:eastAsia="en-US"/>
    </w:rPr>
  </w:style>
  <w:style w:type="paragraph" w:customStyle="1" w:styleId="20">
    <w:name w:val="Table Paragraph"/>
    <w:basedOn w:val="1"/>
    <w:qFormat/>
    <w:uiPriority w:val="1"/>
    <w:pPr>
      <w:ind w:left="107"/>
    </w:pPr>
    <w:rPr>
      <w:lang w:eastAsia="en-US"/>
    </w:rPr>
  </w:style>
  <w:style w:type="table" w:customStyle="1" w:styleId="21">
    <w:name w:val="_Style 18"/>
    <w:basedOn w:val="18"/>
    <w:uiPriority w:val="0"/>
  </w:style>
  <w:style w:type="table" w:customStyle="1" w:styleId="22">
    <w:name w:val="_Style 19"/>
    <w:basedOn w:val="18"/>
    <w:uiPriority w:val="0"/>
  </w:style>
  <w:style w:type="character" w:customStyle="1" w:styleId="23">
    <w:name w:val="Cabeçalho Char"/>
    <w:basedOn w:val="8"/>
    <w:link w:val="13"/>
    <w:uiPriority w:val="99"/>
  </w:style>
  <w:style w:type="character" w:customStyle="1" w:styleId="24">
    <w:name w:val="Rodapé Char"/>
    <w:basedOn w:val="8"/>
    <w:link w:val="14"/>
    <w:uiPriority w:val="99"/>
  </w:style>
  <w:style w:type="paragraph" w:customStyle="1" w:styleId="25">
    <w:name w:val="Text body"/>
    <w:basedOn w:val="1"/>
    <w:qFormat/>
    <w:uiPriority w:val="0"/>
    <w:pPr>
      <w:widowControl/>
      <w:suppressAutoHyphens/>
      <w:spacing w:after="140" w:line="276" w:lineRule="auto"/>
    </w:pPr>
    <w:rPr>
      <w:rFonts w:ascii="Liberation Serif" w:hAnsi="Liberation Serif" w:eastAsia="SimSun" w:cs="Arial"/>
      <w:kern w:val="2"/>
      <w:sz w:val="24"/>
      <w:szCs w:val="24"/>
      <w:lang w:val="pt-BR" w:eastAsia="zh-CN" w:bidi="hi-IN"/>
    </w:rPr>
  </w:style>
  <w:style w:type="table" w:customStyle="1" w:styleId="26">
    <w:name w:val="_Style 27"/>
    <w:basedOn w:val="17"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7">
    <w:name w:val="_Style 28"/>
    <w:basedOn w:val="17"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8">
    <w:name w:val="_Style 29"/>
    <w:basedOn w:val="17"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9">
    <w:name w:val="_Style 30"/>
    <w:basedOn w:val="17"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0">
    <w:name w:val="_Style 32"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1">
    <w:name w:val="_Style 33"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2">
    <w:name w:val="_Style 34"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3">
    <w:name w:val="_Style 35"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2.png"/><Relationship Id="rId8" Type="http://schemas.openxmlformats.org/officeDocument/2006/relationships/image" Target="media/image1.png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header" Target="head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2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6JmR+QasK9dnfPQqi/g7/ywO6zg==">CgMxLjAyDmguaXllc25iMm91Z3oxOAByITEtVVRjMU55cks4cU9wREFhOHZ2OUpnZXVQajZMZnFzeQ==</go:docsCustomData>
</go:gDocsCustomXmlDataStorage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9</Pages>
  <TotalTime>0</TotalTime>
  <ScaleCrop>false</ScaleCrop>
  <LinksUpToDate>false</LinksUpToDate>
  <Application>WPS Office_12.2.0.23196_F1E327BC-269C-435d-A152-05C5408002CA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2025-09-18T16:40:00Z</dcterms:created>
  <dc:creator>POSITIVO</dc:creator>
  <cp:lastModifiedBy>Simão Pedro Viana da Silva</cp:lastModifiedBy>
  <dcterms:modified xsi:type="dcterms:W3CDTF">2026-03-02T13:03:22Z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2025-02-24T00:00:00Z</vt:filetime>
  </property>
  <property fmtid="{D5CDD505-2E9C-101B-9397-08002B2CF9AE}" pid="3" name="Creator">
    <vt:lpwstr>WPS Writer</vt:lpwstr>
  </property>
  <property fmtid="{D5CDD505-2E9C-101B-9397-08002B2CF9AE}" pid="4" name="LastSaved">
    <vt:filetime>2025-09-18T00:00:00Z</vt:filetime>
  </property>
  <property fmtid="{D5CDD505-2E9C-101B-9397-08002B2CF9AE}" pid="5" name="SourceModified">
    <vt:lpwstr>D:20250224101635-03'00'</vt:lpwstr>
  </property>
  <property fmtid="{D5CDD505-2E9C-101B-9397-08002B2CF9AE}" pid="6" name="KSOProductBuildVer">
    <vt:lpwstr>1046-12.2.0.23196</vt:lpwstr>
  </property>
  <property fmtid="{D5CDD505-2E9C-101B-9397-08002B2CF9AE}" pid="7" name="ICV">
    <vt:lpwstr>DD9453CCEB2C447CBD19A146372B9E08_12</vt:lpwstr>
  </property>
</Properties>
</file>