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ind w:firstLine="708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João Pessoa, </w:t>
      </w:r>
      <w:r w:rsidDel="00000000" w:rsidR="00000000" w:rsidRPr="00000000">
        <w:rPr>
          <w:b w:val="1"/>
          <w:sz w:val="24"/>
          <w:szCs w:val="24"/>
          <w:rtl w:val="0"/>
        </w:rPr>
        <w:t xml:space="preserve">DIA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MÊS</w:t>
      </w:r>
      <w:r w:rsidDel="00000000" w:rsidR="00000000" w:rsidRPr="00000000">
        <w:rPr>
          <w:sz w:val="24"/>
          <w:szCs w:val="24"/>
          <w:rtl w:val="0"/>
        </w:rPr>
        <w:t xml:space="preserve"> de </w:t>
      </w:r>
      <w:r w:rsidDel="00000000" w:rsidR="00000000" w:rsidRPr="00000000">
        <w:rPr>
          <w:b w:val="1"/>
          <w:sz w:val="24"/>
          <w:szCs w:val="24"/>
          <w:rtl w:val="0"/>
        </w:rPr>
        <w:t xml:space="preserve">ANO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pacing w:after="0" w:line="240" w:lineRule="auto"/>
        <w:ind w:left="18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Projeto: </w:t>
      </w:r>
      <w:r w:rsidDel="00000000" w:rsidR="00000000" w:rsidRPr="00000000">
        <w:rPr>
          <w:b w:val="1"/>
          <w:sz w:val="24"/>
          <w:szCs w:val="24"/>
          <w:highlight w:val="yellow"/>
          <w:rtl w:val="0"/>
        </w:rPr>
        <w:t xml:space="preserve">Nome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8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Solicitação No.: XXX/YYYY</w:t>
      </w:r>
    </w:p>
    <w:p w:rsidR="00000000" w:rsidDel="00000000" w:rsidP="00000000" w:rsidRDefault="00000000" w:rsidRPr="00000000" w14:paraId="00000005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SOLICITAÇÃO DE RH: </w:t>
      </w:r>
      <w:r w:rsidDel="00000000" w:rsidR="00000000" w:rsidRPr="00000000">
        <w:rPr>
          <w:b w:val="1"/>
          <w:sz w:val="28"/>
          <w:szCs w:val="28"/>
          <w:highlight w:val="yellow"/>
          <w:u w:val="single"/>
          <w:rtl w:val="0"/>
        </w:rPr>
        <w:t xml:space="preserve">[TIPO]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180" w:firstLine="0"/>
        <w:jc w:val="center"/>
        <w:rPr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2828087" cy="844739"/>
                <wp:effectExtent b="0" l="0" r="0" t="0"/>
                <wp:docPr id="2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41482" y="3367156"/>
                          <a:ext cx="2809037" cy="825689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Tipo de Solicitação: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31.9999694824219" w:right="0" w:firstLine="1503.999938964843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Implantação Inicial de RH;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31.9999694824219" w:right="0" w:firstLine="1503.999938964843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Alteração de RH já implantado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465" w:right="0" w:firstLine="1395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828087" cy="844739"/>
                <wp:effectExtent b="0" l="0" r="0" t="0"/>
                <wp:docPr id="2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28087" cy="84473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À FUNETEC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Senhor(a) Superintendente,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Na condição de coordenador do supracitado projeto e considerando as atribuições previstas a esta função no Acordo de Parceria e Plano de Trabalho, solicito a implantação dos Recursos Humanos (RH) descritos a seguir, necessários para a execução das atividades do projeto: 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hd w:fill="ffffff" w:val="clear"/>
        <w:spacing w:after="0" w:line="24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Implantação de Recursos Humanos do Projeto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29345" cy="923925"/>
                <wp:effectExtent b="0" l="0" r="0" t="0"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029594" y="3289463"/>
                          <a:ext cx="6632812" cy="98107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164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Implantação de RH: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deve constar os quadros abaixo com o RH a ser implantado;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164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Alteração de RH: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 deve incluir também os quadros com o RH atual com toda equipe do projeto.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164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Função: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Pesquisador, Estudante ou Colaborador Externo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920" w:right="0" w:firstLine="164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  <w:t xml:space="preserve">Categoria: Conforme Resolução de Bolsas do Polo IFPB (Iniciante, Júnior, Pleno, etc)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9345" cy="923925"/>
                <wp:effectExtent b="0" l="0" r="0" t="0"/>
                <wp:docPr id="2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9345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RH EMPRESA</w:t>
      </w:r>
    </w:p>
    <w:tbl>
      <w:tblPr>
        <w:tblStyle w:val="Table1"/>
        <w:tblW w:w="956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2"/>
        <w:gridCol w:w="948"/>
        <w:gridCol w:w="1377"/>
        <w:gridCol w:w="1502"/>
        <w:gridCol w:w="956"/>
        <w:gridCol w:w="1312"/>
        <w:gridCol w:w="1351"/>
        <w:tblGridChange w:id="0">
          <w:tblGrid>
            <w:gridCol w:w="2122"/>
            <w:gridCol w:w="948"/>
            <w:gridCol w:w="1377"/>
            <w:gridCol w:w="1502"/>
            <w:gridCol w:w="956"/>
            <w:gridCol w:w="1312"/>
            <w:gridCol w:w="1351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Função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Categoria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Carga Horária Mensal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Bolsa mensal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 de Meses</w:t>
            </w:r>
          </w:p>
        </w:tc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righ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ind w:firstLine="708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hd w:fill="ffffff" w:val="clear"/>
        <w:spacing w:after="0" w:line="240" w:lineRule="auto"/>
        <w:ind w:left="360" w:hanging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ind w:left="18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mc:AlternateContent>
          <mc:Choice Requires="wpg">
            <w:drawing>
              <wp:inline distB="0" distT="0" distL="0" distR="0">
                <wp:extent cx="6129345" cy="3019425"/>
                <wp:effectExtent b="0" l="0" r="0" t="0"/>
                <wp:docPr id="2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2200191" y="2232188"/>
                          <a:ext cx="6291618" cy="3095625"/>
                        </a:xfrm>
                        <a:prstGeom prst="rect">
                          <a:avLst/>
                        </a:prstGeom>
                        <a:solidFill>
                          <a:srgbClr val="FBF8CE"/>
                        </a:solidFill>
                        <a:ln cap="flat" cmpd="sng" w="9525">
                          <a:solidFill>
                            <a:srgbClr val="19497D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1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NOTA EXPLICATIVA: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0"/>
                                <w:vertAlign w:val="baseline"/>
                              </w:rPr>
                              <w:t xml:space="preserve">a justificativa deve necessariamente descrever claramente como os critérios de Elegibilidade, Pertinência e Adequação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  <w:t xml:space="preserve">, definidos na Metodologia de Avaliação do Relatório Demonstrativo Anual (RDA), estão sendo observados.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6.00000381469727" w:right="0" w:firstLine="212.00000762939453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231f2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MANUAL DE ANÁLISE DO RELATÓRIO DEMONSTRATIVO ANUAL (RDA) (LEI n° 8.248/1991). Ministério da Ciência, Tecnologia, Inovações e Comunicações Secretaria de Políticas Digitais https://www.leidainformatica.com/wp-content/uploads/2018/10/Manual-Analise-RDA.pdf. Seção 3 (Conceitos e Definições):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45.9999847412109" w:right="0" w:firstLine="1831.999969482421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1131.999969482421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ELEGIBILIDADE DE DISPÊNDIOS: Dispêndios elegíveis são aqueles classificados dentro das categorias relacionadas no art. 25 do Decreto 5.906, de 2006, e que são associados a alguma das atividades descritas no art. 24 desse mesmo diploma legal.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1131.999969482421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PERTINÊNCIA DE DISPÊNDIOS: dispêndios pertinentes são aqueles qualitativamente consistentes com o projeto em análise; isto é, são concernentes ao escopo e ao objetivo do projeto específico e cuja aplicação e necessidade para o projeto estão justificadas no RDA.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60" w:right="0" w:firstLine="72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665.9999847412109" w:right="0" w:firstLine="1131.9999694824219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ADEQUAÇÃO (DISPÊNDIOS): dispêndios adequados são aqueles que apresentam correspondência quantitativa com o objetivo, escopo, prazos e demais recursos para a execução do projeto específico, ou seja, possuem volumes e valores compatíveis com o projeto desenvolvido pela empresa e são justificados.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15" w:line="240"/>
                              <w:ind w:left="106.00000381469727" w:right="0" w:firstLine="318.0000114440918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129345" cy="3019425"/>
                <wp:effectExtent b="0" l="0" r="0" t="0"/>
                <wp:docPr id="2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9345" cy="30194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ind w:left="54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ind w:left="180" w:firstLine="0"/>
        <w:jc w:val="both"/>
        <w:rPr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sz w:val="24"/>
          <w:szCs w:val="24"/>
          <w:highlight w:val="yellow"/>
          <w:rtl w:val="0"/>
        </w:rPr>
        <w:t xml:space="preserve">[Descrever neste espaço a justificativa para a solicitação conforme orientação da Nota Explicativa, e considerando os objetivos do projeto]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F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Desta forma, na condição de coordenador responsável pelo projeto, declaro que a solicitação atende aos critérios de Elegibilidade, Pertinência e Adequação definidos na Metodologia de Avaliação do Relatório Demonstrativo Anual (RDA) e estão em conformidade com o Acordo de Parceria e o Plano de Trabalho do projeto em pauta, em especial com a cláusula 3.1.1, item a.</w:t>
      </w:r>
    </w:p>
    <w:p w:rsidR="00000000" w:rsidDel="00000000" w:rsidP="00000000" w:rsidRDefault="00000000" w:rsidRPr="00000000" w14:paraId="00000041">
      <w:pPr>
        <w:spacing w:after="0" w:line="240" w:lineRule="auto"/>
        <w:ind w:left="18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/>
      </w:pPr>
      <w:r w:rsidDel="00000000" w:rsidR="00000000" w:rsidRPr="00000000">
        <w:rPr>
          <w:rtl w:val="0"/>
        </w:rPr>
        <w:t xml:space="preserve">Atenciosamente,</w:t>
      </w:r>
    </w:p>
    <w:p w:rsidR="00000000" w:rsidDel="00000000" w:rsidP="00000000" w:rsidRDefault="00000000" w:rsidRPr="00000000" w14:paraId="00000044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hd w:fill="ffffff" w:val="clear"/>
        <w:spacing w:after="0" w:line="240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0" w:line="288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highlight w:val="yellow"/>
          <w:rtl w:val="0"/>
        </w:rPr>
        <w:t xml:space="preserve">XXXXXXXXXXXXXXXXXX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(Matrícula Siape No. XXXX)</w:t>
      </w:r>
    </w:p>
    <w:p w:rsidR="00000000" w:rsidDel="00000000" w:rsidP="00000000" w:rsidRDefault="00000000" w:rsidRPr="00000000" w14:paraId="00000047">
      <w:pPr>
        <w:shd w:fill="ffffff" w:val="clear"/>
        <w:spacing w:after="0" w:line="288" w:lineRule="auto"/>
        <w:jc w:val="center"/>
        <w:rPr>
          <w:color w:val="333333"/>
          <w:sz w:val="24"/>
          <w:szCs w:val="24"/>
        </w:rPr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Coordenador do Projeto</w:t>
      </w:r>
    </w:p>
    <w:p w:rsidR="00000000" w:rsidDel="00000000" w:rsidP="00000000" w:rsidRDefault="00000000" w:rsidRPr="00000000" w14:paraId="00000048">
      <w:pPr>
        <w:spacing w:after="0" w:line="24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headerReference r:id="rId11" w:type="first"/>
      <w:headerReference r:id="rId12" w:type="even"/>
      <w:footerReference r:id="rId13" w:type="default"/>
      <w:footerReference r:id="rId14" w:type="first"/>
      <w:footerReference r:id="rId15" w:type="even"/>
      <w:pgSz w:h="16838" w:w="11906" w:orient="portrait"/>
      <w:pgMar w:bottom="1985" w:top="2268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2451735</wp:posOffset>
          </wp:positionH>
          <wp:positionV relativeFrom="paragraph">
            <wp:posOffset>-495294</wp:posOffset>
          </wp:positionV>
          <wp:extent cx="638175" cy="831850"/>
          <wp:effectExtent b="0" l="0" r="0" t="0"/>
          <wp:wrapSquare wrapText="bothSides" distB="0" distT="0" distL="114300" distR="114300"/>
          <wp:docPr id="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83185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-710561</wp:posOffset>
          </wp:positionH>
          <wp:positionV relativeFrom="paragraph">
            <wp:posOffset>-448518</wp:posOffset>
          </wp:positionV>
          <wp:extent cx="7560000" cy="10691381"/>
          <wp:effectExtent b="0" l="0" r="0" t="0"/>
          <wp:wrapNone/>
          <wp:docPr id="2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138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decimal"/>
      <w:lvlText w:val="%1.%2."/>
      <w:lvlJc w:val="left"/>
      <w:pPr>
        <w:ind w:left="525" w:hanging="525"/>
      </w:pPr>
      <w:rPr/>
    </w:lvl>
    <w:lvl w:ilvl="2">
      <w:start w:val="1"/>
      <w:numFmt w:val="decimal"/>
      <w:lvlText w:val="%1.%2.%3."/>
      <w:lvlJc w:val="left"/>
      <w:pPr>
        <w:ind w:left="720" w:hanging="720"/>
      </w:pPr>
      <w:rPr/>
    </w:lvl>
    <w:lvl w:ilvl="3">
      <w:start w:val="1"/>
      <w:numFmt w:val="decimal"/>
      <w:lvlText w:val="%1.%2.%3.%4."/>
      <w:lvlJc w:val="left"/>
      <w:pPr>
        <w:ind w:left="720" w:hanging="720"/>
      </w:pPr>
      <w:rPr/>
    </w:lvl>
    <w:lvl w:ilvl="4">
      <w:start w:val="1"/>
      <w:numFmt w:val="decimal"/>
      <w:lvlText w:val="%1.%2.%3.%4.%5."/>
      <w:lvlJc w:val="left"/>
      <w:pPr>
        <w:ind w:left="1080" w:hanging="1080"/>
      </w:pPr>
      <w:rPr/>
    </w:lvl>
    <w:lvl w:ilvl="5">
      <w:start w:val="1"/>
      <w:numFmt w:val="decimal"/>
      <w:lvlText w:val="%1.%2.%3.%4.%5.%6."/>
      <w:lvlJc w:val="left"/>
      <w:pPr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ind w:left="180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643B1"/>
  </w:style>
  <w:style w:type="paragraph" w:styleId="Rodap">
    <w:name w:val="footer"/>
    <w:basedOn w:val="Normal"/>
    <w:link w:val="RodapChar"/>
    <w:uiPriority w:val="99"/>
    <w:unhideWhenUsed w:val="1"/>
    <w:rsid w:val="007643B1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643B1"/>
  </w:style>
  <w:style w:type="paragraph" w:styleId="NormalWeb">
    <w:name w:val="Normal (Web)"/>
    <w:basedOn w:val="Normal"/>
    <w:uiPriority w:val="99"/>
    <w:semiHidden w:val="1"/>
    <w:unhideWhenUsed w:val="1"/>
    <w:rsid w:val="007643B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6D3C2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6D3C22"/>
    <w:rPr>
      <w:rFonts w:ascii="Segoe UI" w:cs="Segoe UI" w:hAnsi="Segoe UI"/>
      <w:sz w:val="18"/>
      <w:szCs w:val="18"/>
    </w:rPr>
  </w:style>
  <w:style w:type="paragraph" w:styleId="PargrafodaLista">
    <w:name w:val="List Paragraph"/>
    <w:basedOn w:val="Normal"/>
    <w:uiPriority w:val="34"/>
    <w:qFormat w:val="1"/>
    <w:rsid w:val="00A06D0C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A660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A6604F"/>
    <w:rPr>
      <w:color w:val="605e5c"/>
      <w:shd w:color="auto" w:fill="e1dfdd" w:val="clear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946533"/>
    <w:pPr>
      <w:spacing w:after="0" w:line="240" w:lineRule="auto"/>
    </w:pPr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94653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946533"/>
    <w:rPr>
      <w:vertAlign w:val="superscript"/>
    </w:rPr>
  </w:style>
  <w:style w:type="paragraph" w:styleId="Legenda">
    <w:name w:val="caption"/>
    <w:basedOn w:val="Normal"/>
    <w:next w:val="Normal"/>
    <w:uiPriority w:val="35"/>
    <w:unhideWhenUsed w:val="1"/>
    <w:qFormat w:val="1"/>
    <w:rsid w:val="00095846"/>
    <w:pPr>
      <w:spacing w:after="200" w:line="240" w:lineRule="auto"/>
    </w:pPr>
    <w:rPr>
      <w:i w:val="1"/>
      <w:iCs w:val="1"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.png"/><Relationship Id="rId15" Type="http://schemas.openxmlformats.org/officeDocument/2006/relationships/footer" Target="footer2.xml"/><Relationship Id="rId1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hu2mQzTisEbBr6USF08RhLovYw==">AMUW2mUIYuolj7FBmzprIodssUtAnZpChZZfLLQnlbnewAH+sQfG+tsmnikdZ0UrUbjuEkZYETMyE+URKK0R9/802rvW/Ik2MpbN/uFQ6QGMoWvRgeTN6vwMZnl/V5kx2spFgAfYxHxI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2021-05-21T20:43:00Z</dcterms:created>
  <dc:creator>Luzivan Silva</dc:creator>
</cp:coreProperties>
</file>