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3C" w:rsidRPr="007F5F6E" w:rsidRDefault="0068133C" w:rsidP="0068133C">
      <w:pPr>
        <w:jc w:val="center"/>
        <w:rPr>
          <w:rFonts w:cs="Arial"/>
          <w:b/>
          <w:u w:val="single"/>
        </w:rPr>
      </w:pPr>
      <w:r w:rsidRPr="007F5F6E">
        <w:rPr>
          <w:rFonts w:cs="Arial"/>
          <w:b/>
          <w:u w:val="single"/>
        </w:rPr>
        <w:t>EDITAL</w:t>
      </w:r>
    </w:p>
    <w:p w:rsidR="00EF26BD" w:rsidRPr="001F28BE" w:rsidRDefault="00EF26BD" w:rsidP="00F57532">
      <w:pPr>
        <w:spacing w:after="120" w:line="276" w:lineRule="auto"/>
        <w:ind w:right="-15"/>
        <w:jc w:val="both"/>
        <w:rPr>
          <w:color w:val="000000"/>
        </w:rPr>
      </w:pPr>
    </w:p>
    <w:p w:rsidR="00942934" w:rsidRPr="001F28BE" w:rsidRDefault="00942934" w:rsidP="00942934">
      <w:pPr>
        <w:snapToGrid w:val="0"/>
        <w:spacing w:after="120" w:line="276" w:lineRule="auto"/>
        <w:ind w:right="-30" w:firstLine="540"/>
        <w:jc w:val="both"/>
        <w:rPr>
          <w:rFonts w:eastAsia="Arial"/>
          <w:color w:val="000000" w:themeColor="text1"/>
        </w:rPr>
      </w:pPr>
      <w:r w:rsidRPr="001F28BE">
        <w:rPr>
          <w:color w:val="000000" w:themeColor="text1"/>
        </w:rPr>
        <w:t xml:space="preserve">Torna-se público que </w:t>
      </w:r>
      <w:r w:rsidRPr="00234621">
        <w:rPr>
          <w:rFonts w:cs="Arial"/>
        </w:rPr>
        <w:t xml:space="preserve">o </w:t>
      </w:r>
      <w:r w:rsidRPr="00234621">
        <w:rPr>
          <w:rFonts w:cs="Arial"/>
          <w:b/>
        </w:rPr>
        <w:t>INSTITUTO FEDERAL DE EDUCACAO, CIENCIA E TECNOLOGIA DA PARAIBA - IFPB/CAMPUS DE SOUSA-PB</w:t>
      </w:r>
      <w:r w:rsidRPr="00234621">
        <w:rPr>
          <w:rFonts w:cs="Arial"/>
        </w:rPr>
        <w:t xml:space="preserve">, por meio do(a) Coordenação de Licitações, sediado na Rua Presidente Tancredo Neves, s/n - Jardim Sorrilândia, Sousa/PB, realizará licitação, na modalidade PREGÃO, na forma ELETRÔNICA, </w:t>
      </w:r>
      <w:r w:rsidRPr="00457038">
        <w:rPr>
          <w:rFonts w:cs="Arial"/>
          <w:b/>
        </w:rPr>
        <w:t xml:space="preserve">do tipo </w:t>
      </w:r>
      <w:r w:rsidRPr="00457038">
        <w:rPr>
          <w:b/>
          <w:bCs/>
        </w:rPr>
        <w:t xml:space="preserve">do tipo menor preço </w:t>
      </w:r>
      <w:r w:rsidRPr="00457038">
        <w:rPr>
          <w:rFonts w:cs="Arial"/>
          <w:bCs/>
          <w:iCs/>
        </w:rPr>
        <w:t>por lote</w:t>
      </w:r>
      <w:r w:rsidRPr="00457038">
        <w:rPr>
          <w:rFonts w:cs="Arial"/>
          <w:bCs/>
        </w:rPr>
        <w:t>, sob a forma de execução indireta, no regime de empreitada por preço global,</w:t>
      </w:r>
      <w:r w:rsidRPr="00457038">
        <w:t xml:space="preserve"> nos termos da Lei nº 10.520, de 17 de julho de 2002, do Decreto nº 5.450, de 31 de maio de 2005, do Decreto 9.507, de 21 de setembro de 2018, do Decreto nº 7.746, de 05 de junho de 2012, das Instruções</w:t>
      </w:r>
      <w:r w:rsidRPr="00234621">
        <w:t xml:space="preserve"> Normativas SEGES/MP nº 05, de 26 de maio de 2017 e nº 03, de 26 de abril de 2018 e da Instrução Normativa SLTI/MP nº 01, de 19 de janeiro de 2010, da Lei Complementar n° 123, de</w:t>
      </w:r>
      <w:r w:rsidRPr="001F28BE">
        <w:rPr>
          <w:color w:val="000000" w:themeColor="text1"/>
        </w:rPr>
        <w:t xml:space="preserve"> 14 de dezembro de 2006,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942934" w:rsidRDefault="00942934" w:rsidP="00942934">
      <w:pPr>
        <w:spacing w:line="276" w:lineRule="auto"/>
        <w:jc w:val="both"/>
        <w:rPr>
          <w:rFonts w:cs="Arial"/>
          <w:color w:val="000000" w:themeColor="text1"/>
        </w:rPr>
      </w:pPr>
    </w:p>
    <w:p w:rsidR="00942934" w:rsidRPr="002E40C5" w:rsidRDefault="00942934" w:rsidP="00785171">
      <w:pPr>
        <w:rPr>
          <w:rFonts w:cs="Arial"/>
        </w:rPr>
      </w:pPr>
      <w:r w:rsidRPr="2657C157">
        <w:rPr>
          <w:rFonts w:cs="Arial"/>
          <w:color w:val="000000" w:themeColor="text1"/>
        </w:rPr>
        <w:t>Data da sessão:</w:t>
      </w:r>
      <w:r w:rsidR="00247612">
        <w:rPr>
          <w:rFonts w:cs="Arial"/>
          <w:color w:val="000000" w:themeColor="text1"/>
        </w:rPr>
        <w:t xml:space="preserve"> 25/10/2019</w:t>
      </w:r>
    </w:p>
    <w:p w:rsidR="00247612" w:rsidRPr="001B44C3" w:rsidRDefault="00942934" w:rsidP="00247612">
      <w:pPr>
        <w:spacing w:line="276" w:lineRule="auto"/>
        <w:rPr>
          <w:rFonts w:cs="Arial"/>
          <w:color w:val="000000"/>
          <w:szCs w:val="20"/>
        </w:rPr>
      </w:pPr>
      <w:r w:rsidRPr="2657C157">
        <w:rPr>
          <w:rFonts w:cs="Arial"/>
          <w:color w:val="000000" w:themeColor="text1"/>
        </w:rPr>
        <w:t>Horário:</w:t>
      </w:r>
      <w:r w:rsidR="00247612" w:rsidRPr="00247612">
        <w:rPr>
          <w:rFonts w:cs="Arial"/>
          <w:color w:val="000000"/>
          <w:szCs w:val="20"/>
        </w:rPr>
        <w:t xml:space="preserve"> </w:t>
      </w:r>
      <w:r w:rsidR="00247612">
        <w:rPr>
          <w:rFonts w:cs="Arial"/>
          <w:color w:val="000000"/>
          <w:szCs w:val="20"/>
        </w:rPr>
        <w:t>08h00min (H</w:t>
      </w:r>
      <w:r w:rsidR="00247612" w:rsidRPr="001B44C3">
        <w:rPr>
          <w:rFonts w:cs="Arial"/>
          <w:color w:val="000000"/>
          <w:szCs w:val="20"/>
        </w:rPr>
        <w:t>orário de Brasília)</w:t>
      </w:r>
    </w:p>
    <w:p w:rsidR="00942934" w:rsidRPr="002E40C5" w:rsidRDefault="00942934" w:rsidP="00942934">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rsidR="000F104D" w:rsidRPr="002E40C5" w:rsidRDefault="2657C157" w:rsidP="2657C157">
      <w:pPr>
        <w:pStyle w:val="Nivel01"/>
        <w:rPr>
          <w:rFonts w:cs="Arial"/>
        </w:rPr>
      </w:pPr>
      <w:r w:rsidRPr="2657C157">
        <w:rPr>
          <w:rFonts w:cs="Arial"/>
        </w:rPr>
        <w:t>DO OBJETO</w:t>
      </w:r>
    </w:p>
    <w:p w:rsidR="006A1E80" w:rsidRPr="005076BB" w:rsidRDefault="2657C157" w:rsidP="009747F5">
      <w:pPr>
        <w:pStyle w:val="PADRO"/>
        <w:keepNext w:val="0"/>
        <w:widowControl/>
        <w:numPr>
          <w:ilvl w:val="1"/>
          <w:numId w:val="1"/>
        </w:numPr>
        <w:shd w:val="clear" w:color="auto" w:fill="auto"/>
        <w:spacing w:before="120" w:after="120"/>
        <w:ind w:left="0" w:firstLine="0"/>
        <w:rPr>
          <w:rFonts w:ascii="Arial" w:hAnsi="Arial" w:cs="Arial"/>
        </w:rPr>
      </w:pPr>
      <w:r w:rsidRPr="00E34251">
        <w:rPr>
          <w:rFonts w:ascii="Arial" w:hAnsi="Arial" w:cs="Arial"/>
        </w:rPr>
        <w:t xml:space="preserve">O objeto da presente licitação é a escolha da proposta mais vantajosa para a </w:t>
      </w:r>
      <w:r w:rsidR="00247612">
        <w:rPr>
          <w:rFonts w:ascii="Arial" w:hAnsi="Arial" w:cs="Arial"/>
          <w:iCs/>
        </w:rPr>
        <w:t>c</w:t>
      </w:r>
      <w:r w:rsidR="00E34251" w:rsidRPr="00E34251">
        <w:rPr>
          <w:rFonts w:ascii="Arial" w:hAnsi="Arial" w:cs="Arial"/>
        </w:rPr>
        <w:t xml:space="preserve">ontratação de </w:t>
      </w:r>
      <w:r w:rsidR="00B95E9B">
        <w:rPr>
          <w:rFonts w:ascii="Arial" w:hAnsi="Arial" w:cs="Arial"/>
        </w:rPr>
        <w:t>empresa especializada</w:t>
      </w:r>
      <w:r w:rsidR="00E34251" w:rsidRPr="00E34251">
        <w:rPr>
          <w:rFonts w:ascii="Arial" w:hAnsi="Arial" w:cs="Arial"/>
        </w:rPr>
        <w:t xml:space="preserve"> para prestação de serviços continuados de vigilância patrimonial armada nos períodos diurno e noturno, em turno de 12 x 36, de segunda-feira a domingo, nas dependências do IFPB - Campus Sousa</w:t>
      </w:r>
      <w:r w:rsidRPr="005076BB">
        <w:rPr>
          <w:rFonts w:ascii="Arial" w:hAnsi="Arial" w:cs="Arial"/>
          <w:b/>
          <w:bCs/>
          <w:color w:val="000000" w:themeColor="text1"/>
        </w:rPr>
        <w:t>,</w:t>
      </w:r>
      <w:r w:rsidRPr="005076BB">
        <w:rPr>
          <w:rFonts w:ascii="Arial" w:hAnsi="Arial" w:cs="Arial"/>
          <w:color w:val="000000" w:themeColor="text1"/>
        </w:rPr>
        <w:t xml:space="preserve"> conforme condições, quantidades e exigências estabelecidas neste Edital e seus anexos.</w:t>
      </w:r>
    </w:p>
    <w:p w:rsidR="00B929CF" w:rsidRPr="00E34251" w:rsidRDefault="2657C157" w:rsidP="009747F5">
      <w:pPr>
        <w:pStyle w:val="PargrafodaLista"/>
        <w:tabs>
          <w:tab w:val="left" w:pos="567"/>
        </w:tabs>
        <w:spacing w:before="100" w:beforeAutospacing="1" w:after="100" w:afterAutospacing="1" w:line="276" w:lineRule="auto"/>
        <w:ind w:left="0"/>
        <w:jc w:val="both"/>
        <w:rPr>
          <w:rFonts w:cs="Arial"/>
          <w:iCs/>
        </w:rPr>
      </w:pPr>
      <w:r w:rsidRPr="00E34251">
        <w:rPr>
          <w:rFonts w:cs="Arial"/>
          <w:iCs/>
        </w:rPr>
        <w:t>1.2. A licitação será realiza</w:t>
      </w:r>
      <w:r w:rsidR="00E34251" w:rsidRPr="00E34251">
        <w:rPr>
          <w:rFonts w:cs="Arial"/>
          <w:iCs/>
        </w:rPr>
        <w:t>da em grupo único, formados por 03 (três)</w:t>
      </w:r>
      <w:r w:rsidRPr="00E34251">
        <w:rPr>
          <w:rFonts w:cs="Arial"/>
          <w:iCs/>
        </w:rPr>
        <w:t xml:space="preserve"> itens, conforme tabela constante no Termo de Referência, devendo o licitante oferecer proposta para todos os itens que o compõem.</w:t>
      </w:r>
    </w:p>
    <w:p w:rsidR="00942934" w:rsidRPr="00E34251" w:rsidRDefault="00942934" w:rsidP="009747F5">
      <w:pPr>
        <w:pStyle w:val="PargrafodaLista"/>
        <w:spacing w:before="100" w:beforeAutospacing="1" w:after="100" w:afterAutospacing="1" w:line="276" w:lineRule="auto"/>
        <w:ind w:left="0"/>
        <w:jc w:val="both"/>
        <w:rPr>
          <w:rFonts w:cs="Arial"/>
          <w:iCs/>
        </w:rPr>
      </w:pPr>
    </w:p>
    <w:p w:rsidR="00B929CF" w:rsidRPr="00E34251" w:rsidRDefault="2657C157" w:rsidP="009747F5">
      <w:pPr>
        <w:pStyle w:val="PargrafodaLista"/>
        <w:spacing w:before="100" w:beforeAutospacing="1" w:after="100" w:afterAutospacing="1" w:line="276" w:lineRule="auto"/>
        <w:ind w:left="0"/>
        <w:jc w:val="both"/>
        <w:rPr>
          <w:rFonts w:cs="Arial"/>
          <w:iCs/>
        </w:rPr>
      </w:pPr>
      <w:r w:rsidRPr="00E34251">
        <w:rPr>
          <w:rFonts w:cs="Arial"/>
          <w:iCs/>
        </w:rPr>
        <w:t>1.</w:t>
      </w:r>
      <w:r w:rsidR="0048110E" w:rsidRPr="00E34251">
        <w:rPr>
          <w:rFonts w:cs="Arial"/>
          <w:iCs/>
        </w:rPr>
        <w:t>3</w:t>
      </w:r>
      <w:r w:rsidRPr="00E34251">
        <w:rPr>
          <w:rFonts w:cs="Arial"/>
          <w:iCs/>
        </w:rPr>
        <w:t>. O critério de julgamento adotado será o menor preço GLOBAL do grupo, observadas as exigências contidas neste Edital e seus Anexos quanto às especificações do objeto.</w:t>
      </w:r>
    </w:p>
    <w:p w:rsidR="000F104D" w:rsidRPr="0077602D" w:rsidRDefault="2657C157" w:rsidP="2657C157">
      <w:pPr>
        <w:pStyle w:val="Nivel01"/>
        <w:rPr>
          <w:rFonts w:cs="Arial"/>
          <w:color w:val="auto"/>
        </w:rPr>
      </w:pPr>
      <w:r w:rsidRPr="0077602D">
        <w:rPr>
          <w:rFonts w:cs="Arial"/>
          <w:color w:val="auto"/>
        </w:rPr>
        <w:t>DOS RECURSOS ORÇAMENTÁRIOS</w:t>
      </w:r>
    </w:p>
    <w:p w:rsidR="000F104D" w:rsidRPr="0077602D" w:rsidRDefault="390C2635" w:rsidP="009747F5">
      <w:pPr>
        <w:numPr>
          <w:ilvl w:val="1"/>
          <w:numId w:val="1"/>
        </w:numPr>
        <w:spacing w:before="120" w:after="120" w:line="276" w:lineRule="auto"/>
        <w:ind w:left="0" w:firstLine="0"/>
        <w:jc w:val="both"/>
        <w:rPr>
          <w:rFonts w:cs="Arial"/>
        </w:rPr>
      </w:pPr>
      <w:r w:rsidRPr="0077602D">
        <w:rPr>
          <w:rFonts w:cs="Arial"/>
        </w:rPr>
        <w:t>As despesas para atender a esta licitação estão programadas em dotação orçamentária própria, prevista no orçamento da União para o exercício de 20</w:t>
      </w:r>
      <w:r w:rsidR="00ED5C4C">
        <w:rPr>
          <w:rFonts w:cs="Arial"/>
        </w:rPr>
        <w:t>19</w:t>
      </w:r>
      <w:r w:rsidRPr="0077602D">
        <w:rPr>
          <w:rFonts w:cs="Arial"/>
        </w:rPr>
        <w:t>, na classificação abaixo:</w:t>
      </w:r>
    </w:p>
    <w:p w:rsidR="000F104D" w:rsidRPr="0077602D" w:rsidRDefault="2657C157" w:rsidP="2657C157">
      <w:pPr>
        <w:spacing w:before="120" w:after="120" w:line="276" w:lineRule="auto"/>
        <w:ind w:left="1134"/>
        <w:jc w:val="both"/>
        <w:rPr>
          <w:rFonts w:cs="Arial"/>
        </w:rPr>
      </w:pPr>
      <w:r w:rsidRPr="0077602D">
        <w:rPr>
          <w:rFonts w:cs="Arial"/>
        </w:rPr>
        <w:t xml:space="preserve">Gestão/Unidade:  </w:t>
      </w:r>
      <w:r w:rsidR="0077602D" w:rsidRPr="0077602D">
        <w:rPr>
          <w:rFonts w:cs="Arial"/>
        </w:rPr>
        <w:t>26417/158279</w:t>
      </w:r>
    </w:p>
    <w:p w:rsidR="000F104D" w:rsidRPr="0077602D" w:rsidRDefault="2657C157" w:rsidP="2657C157">
      <w:pPr>
        <w:spacing w:before="120" w:after="120" w:line="276" w:lineRule="auto"/>
        <w:ind w:left="1134"/>
        <w:jc w:val="both"/>
        <w:rPr>
          <w:rFonts w:cs="Arial"/>
        </w:rPr>
      </w:pPr>
      <w:r w:rsidRPr="0077602D">
        <w:rPr>
          <w:rFonts w:cs="Arial"/>
        </w:rPr>
        <w:t xml:space="preserve">Fonte: </w:t>
      </w:r>
      <w:r w:rsidR="0077602D" w:rsidRPr="0077602D">
        <w:rPr>
          <w:rFonts w:cs="Arial"/>
        </w:rPr>
        <w:t>8100000000</w:t>
      </w:r>
    </w:p>
    <w:p w:rsidR="000F104D" w:rsidRPr="0077602D" w:rsidRDefault="2657C157" w:rsidP="2657C157">
      <w:pPr>
        <w:spacing w:before="120" w:after="120" w:line="276" w:lineRule="auto"/>
        <w:ind w:left="1134"/>
        <w:jc w:val="both"/>
        <w:rPr>
          <w:rFonts w:cs="Arial"/>
        </w:rPr>
      </w:pPr>
      <w:r w:rsidRPr="0077602D">
        <w:rPr>
          <w:rFonts w:cs="Arial"/>
        </w:rPr>
        <w:t>Programa de Trabalho:</w:t>
      </w:r>
      <w:r w:rsidR="0077602D" w:rsidRPr="0077602D">
        <w:rPr>
          <w:rFonts w:cs="Arial"/>
        </w:rPr>
        <w:t xml:space="preserve"> 12.363.2080.20RL.0025</w:t>
      </w:r>
      <w:r w:rsidRPr="0077602D">
        <w:rPr>
          <w:rFonts w:cs="Arial"/>
        </w:rPr>
        <w:t xml:space="preserve">  </w:t>
      </w:r>
    </w:p>
    <w:p w:rsidR="000F104D" w:rsidRPr="0077602D" w:rsidRDefault="0077602D" w:rsidP="2657C157">
      <w:pPr>
        <w:spacing w:before="120" w:after="120" w:line="276" w:lineRule="auto"/>
        <w:ind w:left="1134"/>
        <w:jc w:val="both"/>
        <w:rPr>
          <w:rFonts w:cs="Arial"/>
        </w:rPr>
      </w:pPr>
      <w:r w:rsidRPr="0077602D">
        <w:rPr>
          <w:rFonts w:cs="Arial"/>
        </w:rPr>
        <w:t>Elemento de Despesa: 3.3.90.37.03</w:t>
      </w:r>
    </w:p>
    <w:p w:rsidR="00080710" w:rsidRPr="0077602D" w:rsidRDefault="2657C157" w:rsidP="2657C157">
      <w:pPr>
        <w:spacing w:before="120" w:after="120" w:line="276" w:lineRule="auto"/>
        <w:ind w:left="1134"/>
        <w:jc w:val="both"/>
        <w:rPr>
          <w:rFonts w:cs="Arial"/>
        </w:rPr>
      </w:pPr>
      <w:r w:rsidRPr="0077602D">
        <w:rPr>
          <w:rFonts w:cs="Arial"/>
        </w:rPr>
        <w:t>PI:</w:t>
      </w:r>
      <w:r w:rsidR="0077602D" w:rsidRPr="0077602D">
        <w:rPr>
          <w:rFonts w:cs="Arial"/>
        </w:rPr>
        <w:t xml:space="preserve"> L20RLP01SPN</w:t>
      </w:r>
    </w:p>
    <w:p w:rsidR="0077602D" w:rsidRPr="0077602D" w:rsidRDefault="0077602D" w:rsidP="0077602D">
      <w:pPr>
        <w:spacing w:before="120" w:after="120" w:line="276" w:lineRule="auto"/>
        <w:jc w:val="both"/>
        <w:rPr>
          <w:rFonts w:cs="Arial"/>
        </w:rPr>
      </w:pPr>
    </w:p>
    <w:p w:rsidR="0077602D" w:rsidRDefault="0077602D" w:rsidP="2657C157">
      <w:pPr>
        <w:spacing w:before="120" w:after="120" w:line="276" w:lineRule="auto"/>
        <w:ind w:left="1134"/>
        <w:jc w:val="both"/>
        <w:rPr>
          <w:rFonts w:cs="Arial"/>
          <w:color w:val="FF0000"/>
          <w:lang w:eastAsia="en-US"/>
        </w:rPr>
      </w:pPr>
    </w:p>
    <w:p w:rsidR="000F104D" w:rsidRPr="002E40C5" w:rsidRDefault="2657C157" w:rsidP="009747F5">
      <w:pPr>
        <w:pStyle w:val="Nivel01"/>
        <w:ind w:left="0" w:firstLine="0"/>
        <w:rPr>
          <w:rFonts w:cs="Arial"/>
        </w:rPr>
      </w:pPr>
      <w:r w:rsidRPr="2657C157">
        <w:rPr>
          <w:rFonts w:cs="Arial"/>
        </w:rPr>
        <w:lastRenderedPageBreak/>
        <w:t>DO CREDENCIAMENTO</w:t>
      </w:r>
    </w:p>
    <w:p w:rsidR="000F104D" w:rsidRPr="002E40C5" w:rsidRDefault="2657C157" w:rsidP="009747F5">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O Credenciamento é o nível básico do registro cadastral no </w:t>
      </w:r>
      <w:r w:rsidR="00D90DD0">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0F104D" w:rsidRPr="002E40C5" w:rsidRDefault="2657C157" w:rsidP="009747F5">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O cadastro no </w:t>
      </w:r>
      <w:r w:rsidR="00D90DD0">
        <w:rPr>
          <w:rFonts w:cs="Arial"/>
          <w:color w:val="000000" w:themeColor="text1"/>
        </w:rPr>
        <w:t>SICAF</w:t>
      </w:r>
      <w:r w:rsidRPr="2657C157">
        <w:rPr>
          <w:rFonts w:cs="Arial"/>
          <w:color w:val="000000" w:themeColor="text1"/>
        </w:rPr>
        <w:t xml:space="preserve"> deverá ser feito no Portal de Compras do Governo Federal, no sítio </w:t>
      </w:r>
      <w:hyperlink r:id="rId11">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0F104D"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0F104D"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color w:val="000000" w:themeColor="text1"/>
        </w:rPr>
        <w:t>É de responsabilidade exclusiva do licitante o uso adequado do sistema, cabendo-lhe zelar por todas as transações efetuadas diretamente ou por seu representante.</w:t>
      </w:r>
    </w:p>
    <w:p w:rsidR="00B607A0" w:rsidRDefault="00B607A0" w:rsidP="009747F5">
      <w:pPr>
        <w:numPr>
          <w:ilvl w:val="1"/>
          <w:numId w:val="1"/>
        </w:numPr>
        <w:spacing w:before="120" w:after="120" w:line="276" w:lineRule="auto"/>
        <w:ind w:left="567" w:firstLine="0"/>
        <w:jc w:val="both"/>
        <w:rPr>
          <w:rFonts w:cs="Arial"/>
          <w:color w:val="000000" w:themeColor="text1"/>
        </w:rPr>
      </w:pPr>
      <w:r>
        <w:rPr>
          <w:rFonts w:cs="Arial"/>
          <w:color w:val="000000" w:themeColor="text1"/>
          <w:lang w:eastAsia="en-US"/>
        </w:rPr>
        <w:t xml:space="preserve">É de responsabilidade do cadastrado conferir a exatidão dos seus dados cadastrais no </w:t>
      </w:r>
      <w:r w:rsidR="00D90DD0">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B607A0" w:rsidRPr="002E40C5" w:rsidRDefault="00B607A0" w:rsidP="009747F5">
      <w:pPr>
        <w:numPr>
          <w:ilvl w:val="2"/>
          <w:numId w:val="1"/>
        </w:numPr>
        <w:spacing w:before="120" w:after="120" w:line="276" w:lineRule="auto"/>
        <w:ind w:left="567" w:firstLine="0"/>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0F104D" w:rsidRPr="002E40C5" w:rsidRDefault="2657C157" w:rsidP="009747F5">
      <w:pPr>
        <w:pStyle w:val="Nivel01"/>
        <w:ind w:left="567" w:firstLine="0"/>
        <w:rPr>
          <w:rFonts w:cs="Arial"/>
        </w:rPr>
      </w:pPr>
      <w:r w:rsidRPr="2657C157">
        <w:rPr>
          <w:rFonts w:cs="Arial"/>
        </w:rPr>
        <w:t>DA PARTICIPAÇÃO NO PREGÃO.</w:t>
      </w:r>
    </w:p>
    <w:p w:rsidR="00996A15" w:rsidRPr="00D149C7" w:rsidRDefault="00AD2971" w:rsidP="009747F5">
      <w:pPr>
        <w:numPr>
          <w:ilvl w:val="1"/>
          <w:numId w:val="1"/>
        </w:numPr>
        <w:autoSpaceDE w:val="0"/>
        <w:snapToGrid w:val="0"/>
        <w:spacing w:before="120" w:after="120" w:line="276" w:lineRule="auto"/>
        <w:ind w:left="567" w:firstLine="0"/>
        <w:jc w:val="both"/>
      </w:pPr>
      <w:r w:rsidRPr="2657C157">
        <w:rPr>
          <w:rFonts w:cs="Arial"/>
          <w:color w:val="000000"/>
        </w:rPr>
        <w:t>Poderão parti</w:t>
      </w:r>
      <w:r w:rsidR="00DD0981">
        <w:rPr>
          <w:rFonts w:cs="Arial"/>
          <w:color w:val="000000"/>
        </w:rPr>
        <w:t xml:space="preserve">cipar deste Pregão interessados </w:t>
      </w:r>
      <w:r w:rsidRPr="2657C157">
        <w:rPr>
          <w:rFonts w:cs="Arial"/>
          <w:color w:val="000000"/>
        </w:rPr>
        <w:t xml:space="preserve">cujo ramo de atividade seja compatível com o objeto desta licitação, e que estejam com Credenciamento regular no Sistema de Cadastramento Unificado de Fornecedores – </w:t>
      </w:r>
      <w:r w:rsidR="00D90DD0">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rsidR="00996A15" w:rsidRPr="00AC00D2" w:rsidRDefault="2657C157" w:rsidP="009747F5">
      <w:pPr>
        <w:numPr>
          <w:ilvl w:val="2"/>
          <w:numId w:val="1"/>
        </w:numPr>
        <w:autoSpaceDE w:val="0"/>
        <w:snapToGrid w:val="0"/>
        <w:spacing w:before="120" w:after="120" w:line="276" w:lineRule="auto"/>
        <w:ind w:hanging="360"/>
        <w:jc w:val="both"/>
        <w:rPr>
          <w:rFonts w:cs="Arial"/>
          <w:color w:val="000000"/>
        </w:rPr>
      </w:pPr>
      <w:r w:rsidRPr="00AC00D2">
        <w:rPr>
          <w:rFonts w:cs="Arial"/>
          <w:color w:val="000000"/>
        </w:rPr>
        <w:t>Os licitantes deverão utilizar o certificado digital para acesso ao Sistema</w:t>
      </w:r>
    </w:p>
    <w:p w:rsidR="000F104D"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color w:val="000000" w:themeColor="text1"/>
        </w:rPr>
        <w:t>Não poderão participar desta licitação os interessados:</w:t>
      </w:r>
    </w:p>
    <w:p w:rsidR="00025E06" w:rsidRPr="002E40C5" w:rsidRDefault="00AC00D2" w:rsidP="007578FF">
      <w:pPr>
        <w:pStyle w:val="PADRO"/>
        <w:keepNext w:val="0"/>
        <w:widowControl/>
        <w:numPr>
          <w:ilvl w:val="2"/>
          <w:numId w:val="6"/>
        </w:numPr>
        <w:spacing w:before="120" w:after="120"/>
        <w:ind w:left="1418" w:firstLine="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rsidR="00025E06" w:rsidRPr="002E40C5" w:rsidRDefault="00AC00D2" w:rsidP="007578FF">
      <w:pPr>
        <w:pStyle w:val="PADRO"/>
        <w:keepNext w:val="0"/>
        <w:widowControl/>
        <w:numPr>
          <w:ilvl w:val="2"/>
          <w:numId w:val="6"/>
        </w:numPr>
        <w:spacing w:before="120" w:after="120"/>
        <w:ind w:left="1418" w:firstLine="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rsidR="00025E06" w:rsidRPr="002E40C5" w:rsidRDefault="00AC00D2" w:rsidP="007578FF">
      <w:pPr>
        <w:pStyle w:val="PADRO"/>
        <w:keepNext w:val="0"/>
        <w:widowControl/>
        <w:numPr>
          <w:ilvl w:val="2"/>
          <w:numId w:val="6"/>
        </w:numPr>
        <w:spacing w:before="120" w:after="120"/>
        <w:ind w:left="1418" w:firstLine="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rsidR="00025E06" w:rsidRPr="002E40C5" w:rsidRDefault="00AC00D2" w:rsidP="007578FF">
      <w:pPr>
        <w:pStyle w:val="PADRO"/>
        <w:keepNext w:val="0"/>
        <w:widowControl/>
        <w:numPr>
          <w:ilvl w:val="2"/>
          <w:numId w:val="6"/>
        </w:numPr>
        <w:spacing w:before="120" w:after="120"/>
        <w:ind w:left="1418" w:firstLine="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rsidR="00110EB6" w:rsidRPr="001B129F" w:rsidRDefault="00AC00D2" w:rsidP="007578FF">
      <w:pPr>
        <w:pStyle w:val="PADRO"/>
        <w:numPr>
          <w:ilvl w:val="2"/>
          <w:numId w:val="6"/>
        </w:numPr>
        <w:ind w:left="1418" w:firstLine="0"/>
        <w:rPr>
          <w:lang w:eastAsia="en-US"/>
        </w:rPr>
      </w:pPr>
      <w:bookmarkStart w:id="0" w:name="_Hlk519667653"/>
      <w:r w:rsidRPr="008C6B10">
        <w:rPr>
          <w:rFonts w:ascii="Arial" w:hAnsi="Arial" w:cs="Arial"/>
          <w:color w:val="000000" w:themeColor="text1"/>
        </w:rPr>
        <w:t>q</w:t>
      </w:r>
      <w:r w:rsidR="2657C157" w:rsidRPr="008C6B10">
        <w:rPr>
          <w:rFonts w:ascii="Arial" w:hAnsi="Arial" w:cs="Arial"/>
          <w:color w:val="000000" w:themeColor="text1"/>
        </w:rPr>
        <w:t xml:space="preserve">ue estejam sob falência, </w:t>
      </w:r>
      <w:r w:rsidR="000839CF" w:rsidRPr="008C6B10">
        <w:rPr>
          <w:rFonts w:ascii="Arial" w:hAnsi="Arial" w:cs="Arial"/>
          <w:color w:val="000000" w:themeColor="text1"/>
        </w:rPr>
        <w:t xml:space="preserve">recuperação judicial ou extrajudicial, ou </w:t>
      </w:r>
      <w:r w:rsidR="2657C157" w:rsidRPr="008C6B10">
        <w:rPr>
          <w:rFonts w:ascii="Arial" w:hAnsi="Arial" w:cs="Arial"/>
          <w:color w:val="000000" w:themeColor="text1"/>
        </w:rPr>
        <w:t>concurso de credores ou insolvência, em processo de dissolução ou liquidação</w:t>
      </w:r>
      <w:r w:rsidR="0063211E">
        <w:rPr>
          <w:rFonts w:ascii="Arial" w:hAnsi="Arial" w:cs="Arial"/>
          <w:color w:val="000000" w:themeColor="text1"/>
        </w:rPr>
        <w:t>, observado o disposto no item</w:t>
      </w:r>
      <w:r w:rsidR="00983EFB">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983EFB">
        <w:rPr>
          <w:rFonts w:ascii="Arial" w:hAnsi="Arial" w:cs="Arial"/>
          <w:color w:val="000000" w:themeColor="text1"/>
        </w:rPr>
      </w:r>
      <w:r w:rsidR="00983EFB">
        <w:rPr>
          <w:rFonts w:ascii="Arial" w:hAnsi="Arial" w:cs="Arial"/>
          <w:color w:val="000000" w:themeColor="text1"/>
        </w:rPr>
        <w:fldChar w:fldCharType="separate"/>
      </w:r>
      <w:r w:rsidR="008C4E75">
        <w:rPr>
          <w:rFonts w:ascii="Arial" w:hAnsi="Arial" w:cs="Arial"/>
          <w:color w:val="000000" w:themeColor="text1"/>
        </w:rPr>
        <w:t>0</w:t>
      </w:r>
      <w:r w:rsidR="00983EFB">
        <w:rPr>
          <w:rFonts w:ascii="Arial" w:hAnsi="Arial" w:cs="Arial"/>
          <w:color w:val="000000" w:themeColor="text1"/>
        </w:rPr>
        <w:fldChar w:fldCharType="end"/>
      </w:r>
      <w:r w:rsidR="00983EFB">
        <w:rPr>
          <w:rFonts w:ascii="Arial" w:hAnsi="Arial" w:cs="Arial"/>
          <w:color w:val="000000" w:themeColor="text1"/>
        </w:rPr>
        <w:fldChar w:fldCharType="begin"/>
      </w:r>
      <w:r w:rsidR="00973E59">
        <w:rPr>
          <w:rFonts w:ascii="Arial" w:hAnsi="Arial" w:cs="Arial"/>
          <w:color w:val="000000" w:themeColor="text1"/>
        </w:rPr>
        <w:instrText xml:space="preserve"> REF _Ref532534462 \r \h </w:instrText>
      </w:r>
      <w:r w:rsidR="00983EFB">
        <w:rPr>
          <w:rFonts w:ascii="Arial" w:hAnsi="Arial" w:cs="Arial"/>
          <w:color w:val="000000" w:themeColor="text1"/>
        </w:rPr>
      </w:r>
      <w:r w:rsidR="00983EFB">
        <w:rPr>
          <w:rFonts w:ascii="Arial" w:hAnsi="Arial" w:cs="Arial"/>
          <w:color w:val="000000" w:themeColor="text1"/>
        </w:rPr>
        <w:fldChar w:fldCharType="separate"/>
      </w:r>
      <w:r w:rsidR="008C4E75">
        <w:rPr>
          <w:rFonts w:ascii="Arial" w:hAnsi="Arial" w:cs="Arial"/>
          <w:color w:val="000000" w:themeColor="text1"/>
        </w:rPr>
        <w:t>0</w:t>
      </w:r>
      <w:r w:rsidR="00983EFB">
        <w:rPr>
          <w:rFonts w:ascii="Arial" w:hAnsi="Arial" w:cs="Arial"/>
          <w:color w:val="000000" w:themeColor="text1"/>
        </w:rPr>
        <w:fldChar w:fldCharType="end"/>
      </w:r>
      <w:r w:rsidR="0063211E">
        <w:rPr>
          <w:rFonts w:ascii="Arial" w:hAnsi="Arial" w:cs="Arial"/>
          <w:color w:val="000000" w:themeColor="text1"/>
        </w:rPr>
        <w:t>deste Edital</w:t>
      </w:r>
      <w:r w:rsidR="2657C157" w:rsidRPr="008C6B10">
        <w:rPr>
          <w:rFonts w:ascii="Arial" w:hAnsi="Arial" w:cs="Arial"/>
          <w:color w:val="000000" w:themeColor="text1"/>
        </w:rPr>
        <w:t>;</w:t>
      </w:r>
      <w:bookmarkEnd w:id="0"/>
    </w:p>
    <w:p w:rsidR="00E878CC" w:rsidRPr="002E40C5" w:rsidRDefault="00AC00D2" w:rsidP="007578FF">
      <w:pPr>
        <w:pStyle w:val="PargrafodaLista"/>
        <w:numPr>
          <w:ilvl w:val="2"/>
          <w:numId w:val="6"/>
        </w:numPr>
        <w:spacing w:line="276" w:lineRule="auto"/>
        <w:ind w:left="1418" w:firstLine="0"/>
        <w:rPr>
          <w:rFonts w:eastAsia="Zurich BT" w:cs="Arial"/>
          <w:color w:val="000000" w:themeColor="text1"/>
        </w:rPr>
      </w:pPr>
      <w:r>
        <w:rPr>
          <w:color w:val="000000" w:themeColor="text1"/>
        </w:rPr>
        <w:t>e</w:t>
      </w:r>
      <w:r w:rsidR="2657C157" w:rsidRPr="2657C157">
        <w:rPr>
          <w:color w:val="000000" w:themeColor="text1"/>
        </w:rPr>
        <w:t>ntidades empresariais que estejam reunidas em consórcio;</w:t>
      </w:r>
    </w:p>
    <w:p w:rsidR="00706C56" w:rsidRPr="006A1E80" w:rsidRDefault="00AC00D2" w:rsidP="007578FF">
      <w:pPr>
        <w:pStyle w:val="PargrafodaLista"/>
        <w:numPr>
          <w:ilvl w:val="2"/>
          <w:numId w:val="6"/>
        </w:numPr>
        <w:tabs>
          <w:tab w:val="left" w:pos="1440"/>
        </w:tabs>
        <w:autoSpaceDE w:val="0"/>
        <w:snapToGrid w:val="0"/>
        <w:spacing w:before="120" w:after="120" w:line="276" w:lineRule="auto"/>
        <w:ind w:left="1418" w:firstLine="0"/>
        <w:jc w:val="both"/>
        <w:rPr>
          <w:rFonts w:cs="Arial"/>
          <w:color w:val="000000" w:themeColor="text1"/>
        </w:rPr>
      </w:pPr>
      <w:r>
        <w:rPr>
          <w:rFonts w:cs="Arial"/>
          <w:color w:val="000000"/>
        </w:rPr>
        <w:t>o</w:t>
      </w:r>
      <w:r w:rsidR="006414FF" w:rsidRPr="006A1E80">
        <w:rPr>
          <w:rFonts w:cs="Arial"/>
          <w:color w:val="000000"/>
        </w:rPr>
        <w:t xml:space="preserve">rganizações da Sociedade Civil de Interesse Público - OSCIP,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746/2014-TCU-</w:t>
      </w:r>
      <w:r w:rsidR="006803C4" w:rsidRPr="006A1E80">
        <w:rPr>
          <w:rFonts w:cs="Arial"/>
          <w:color w:val="000000"/>
        </w:rPr>
        <w:t>Plenário</w:t>
      </w:r>
      <w:r w:rsidR="006414FF" w:rsidRPr="006A1E80">
        <w:rPr>
          <w:rFonts w:cs="Arial"/>
          <w:color w:val="000000"/>
        </w:rPr>
        <w:t>)</w:t>
      </w:r>
      <w:r w:rsidR="006803C4" w:rsidRPr="006A1E80">
        <w:rPr>
          <w:rFonts w:cs="Arial"/>
          <w:color w:val="000000"/>
        </w:rPr>
        <w:t xml:space="preserve">; </w:t>
      </w:r>
    </w:p>
    <w:p w:rsidR="00D64979" w:rsidRPr="00D64979" w:rsidRDefault="006414FF" w:rsidP="007578FF">
      <w:pPr>
        <w:numPr>
          <w:ilvl w:val="2"/>
          <w:numId w:val="6"/>
        </w:numPr>
        <w:tabs>
          <w:tab w:val="left" w:pos="1440"/>
        </w:tabs>
        <w:autoSpaceDE w:val="0"/>
        <w:snapToGrid w:val="0"/>
        <w:spacing w:before="120" w:after="120" w:line="276" w:lineRule="auto"/>
        <w:ind w:left="1418" w:firstLine="0"/>
        <w:jc w:val="both"/>
        <w:rPr>
          <w:rFonts w:eastAsia="Arial" w:cs="Arial"/>
          <w:color w:val="000000" w:themeColor="text1"/>
        </w:rPr>
      </w:pPr>
      <w:r w:rsidRPr="006A1E80">
        <w:rPr>
          <w:color w:val="000000"/>
        </w:rPr>
        <w:lastRenderedPageBreak/>
        <w:t>instituições sem fins lucrativos (parágrafo único do</w:t>
      </w:r>
      <w:r w:rsidR="00221A22">
        <w:rPr>
          <w:color w:val="000000"/>
        </w:rPr>
        <w:t xml:space="preserve"> art. 12 da Instrução Normativa </w:t>
      </w:r>
      <w:r w:rsidRPr="006A1E80">
        <w:rPr>
          <w:color w:val="000000"/>
        </w:rPr>
        <w:t>SEG</w:t>
      </w:r>
      <w:r w:rsidR="00D64979">
        <w:rPr>
          <w:color w:val="000000"/>
        </w:rPr>
        <w:t>ES</w:t>
      </w:r>
      <w:r w:rsidR="00221A22">
        <w:rPr>
          <w:color w:val="000000"/>
        </w:rPr>
        <w:t>/MP</w:t>
      </w:r>
      <w:r w:rsidR="00D64979">
        <w:rPr>
          <w:color w:val="000000"/>
        </w:rPr>
        <w:t xml:space="preserve"> nº 05/2017)</w:t>
      </w:r>
      <w:r w:rsidR="00A6363C">
        <w:rPr>
          <w:color w:val="000000"/>
        </w:rPr>
        <w:t>;</w:t>
      </w:r>
    </w:p>
    <w:p w:rsidR="00706C56" w:rsidRPr="006A1E80" w:rsidRDefault="00D64979" w:rsidP="007578FF">
      <w:pPr>
        <w:numPr>
          <w:ilvl w:val="3"/>
          <w:numId w:val="6"/>
        </w:numPr>
        <w:tabs>
          <w:tab w:val="left" w:pos="1440"/>
        </w:tabs>
        <w:autoSpaceDE w:val="0"/>
        <w:snapToGrid w:val="0"/>
        <w:spacing w:before="120" w:after="120" w:line="276" w:lineRule="auto"/>
        <w:ind w:left="1985" w:firstLine="0"/>
        <w:jc w:val="both"/>
        <w:rPr>
          <w:rFonts w:eastAsia="Arial" w:cs="Arial"/>
          <w:color w:val="000000" w:themeColor="text1"/>
        </w:rPr>
      </w:pPr>
      <w:r>
        <w:rPr>
          <w:color w:val="000000"/>
        </w:rPr>
        <w:t>É admissível a participação de</w:t>
      </w:r>
      <w:r w:rsidR="006414FF" w:rsidRPr="006A1E80">
        <w:rPr>
          <w:color w:val="000000"/>
        </w:rPr>
        <w:t xml:space="preserve"> organizações sociais, qualificadas na forma dos arts. 5º a 7º da Lei 9.637/1998, desde que os serviços objeto desta licitação se insiram entre as atividades previstas no contrato de gestão firmado entre o Poder Público e a organização social (Acórdão nº 1.406/20</w:t>
      </w:r>
      <w:r w:rsidR="006803C4" w:rsidRPr="006A1E80">
        <w:rPr>
          <w:color w:val="000000"/>
        </w:rPr>
        <w:t>17</w:t>
      </w:r>
      <w:r w:rsidR="006803C4" w:rsidRPr="006A1E80">
        <w:rPr>
          <w:rFonts w:eastAsia="Arial"/>
          <w:color w:val="000000"/>
        </w:rPr>
        <w:t>-</w:t>
      </w:r>
      <w:r w:rsidR="006803C4" w:rsidRPr="006A1E80">
        <w:rPr>
          <w:color w:val="000000"/>
        </w:rPr>
        <w:t>TCU-Plenári</w:t>
      </w:r>
      <w:r w:rsidR="006803C4" w:rsidRPr="006A1E80">
        <w:rPr>
          <w:rFonts w:eastAsia="Arial"/>
          <w:color w:val="000000"/>
        </w:rPr>
        <w:t>o</w:t>
      </w:r>
      <w:r w:rsidR="006414FF" w:rsidRPr="006A1E80">
        <w:rPr>
          <w:rFonts w:eastAsia="Arial" w:cs="Arial"/>
          <w:color w:val="000000"/>
        </w:rPr>
        <w:t>)</w:t>
      </w:r>
      <w:r w:rsidR="00706C56" w:rsidRPr="006A1E80">
        <w:rPr>
          <w:rFonts w:eastAsia="Arial" w:cs="Arial"/>
          <w:color w:val="000000"/>
        </w:rPr>
        <w:t>, mediante apresentação do Contrato de Gestão</w:t>
      </w:r>
      <w:r w:rsidR="00B129B3" w:rsidRPr="006A1E80">
        <w:rPr>
          <w:rFonts w:eastAsia="Arial" w:cs="Arial"/>
          <w:color w:val="000000"/>
        </w:rPr>
        <w:t xml:space="preserve"> e dos respectivos atos constitutivos</w:t>
      </w:r>
      <w:r w:rsidR="006414FF" w:rsidRPr="006A1E80">
        <w:rPr>
          <w:rFonts w:eastAsia="Arial" w:cs="Arial"/>
          <w:color w:val="000000"/>
        </w:rPr>
        <w:t>.</w:t>
      </w:r>
    </w:p>
    <w:p w:rsidR="008257ED" w:rsidRPr="00F93F82" w:rsidRDefault="00AC00D2" w:rsidP="007578FF">
      <w:pPr>
        <w:numPr>
          <w:ilvl w:val="2"/>
          <w:numId w:val="6"/>
        </w:numPr>
        <w:tabs>
          <w:tab w:val="left" w:pos="1440"/>
        </w:tabs>
        <w:autoSpaceDE w:val="0"/>
        <w:snapToGrid w:val="0"/>
        <w:spacing w:before="120" w:after="120" w:line="276" w:lineRule="auto"/>
        <w:ind w:left="1418" w:firstLine="0"/>
        <w:jc w:val="both"/>
        <w:rPr>
          <w:rFonts w:cs="Arial"/>
        </w:rPr>
      </w:pPr>
      <w:bookmarkStart w:id="1" w:name="_Hlk519667815"/>
      <w:r w:rsidRPr="00F93F82">
        <w:rPr>
          <w:rFonts w:cs="Arial"/>
        </w:rPr>
        <w:t>s</w:t>
      </w:r>
      <w:r w:rsidR="008257ED" w:rsidRPr="00F93F82">
        <w:rPr>
          <w:rFonts w:cs="Arial"/>
        </w:rPr>
        <w:t xml:space="preserve">ociedades </w:t>
      </w:r>
      <w:r w:rsidR="005076BB" w:rsidRPr="00F93F82">
        <w:rPr>
          <w:rFonts w:cs="Arial"/>
        </w:rPr>
        <w:t>c</w:t>
      </w:r>
      <w:r w:rsidR="008257ED" w:rsidRPr="00F93F82">
        <w:rPr>
          <w:rFonts w:cs="Arial"/>
        </w:rPr>
        <w:t xml:space="preserve">ooperativas, considerando a vedação contida </w:t>
      </w:r>
      <w:r w:rsidR="00A61D1D" w:rsidRPr="00F93F82">
        <w:rPr>
          <w:rFonts w:cs="Arial"/>
        </w:rPr>
        <w:t>no art. 10 da Instrução Normativa SEGES/MP nº 5, de 2017</w:t>
      </w:r>
      <w:r w:rsidR="00000400" w:rsidRPr="00F93F82">
        <w:rPr>
          <w:rFonts w:cs="Arial"/>
        </w:rPr>
        <w:t>, bem como o disposto no Termo de Conciliação firmado entre o Ministério Público do Trabalho e a AGU</w:t>
      </w:r>
      <w:r w:rsidR="008257ED" w:rsidRPr="00F93F82">
        <w:rPr>
          <w:rFonts w:cs="Arial"/>
        </w:rPr>
        <w:t>.</w:t>
      </w:r>
    </w:p>
    <w:bookmarkEnd w:id="1"/>
    <w:p w:rsidR="006414FF" w:rsidRPr="006A1E80" w:rsidRDefault="006414FF" w:rsidP="009747F5">
      <w:pPr>
        <w:numPr>
          <w:ilvl w:val="1"/>
          <w:numId w:val="1"/>
        </w:numPr>
        <w:spacing w:before="120" w:after="120" w:line="276" w:lineRule="auto"/>
        <w:ind w:left="567" w:firstLine="0"/>
        <w:jc w:val="both"/>
        <w:rPr>
          <w:rFonts w:cs="Arial"/>
        </w:rPr>
      </w:pPr>
      <w:r w:rsidRPr="006A1E80">
        <w:rPr>
          <w:rFonts w:cs="Arial"/>
          <w:color w:val="000000"/>
        </w:rPr>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6414FF" w:rsidRPr="006A1E80" w:rsidRDefault="006414FF" w:rsidP="007578FF">
      <w:pPr>
        <w:pStyle w:val="xwestern"/>
        <w:numPr>
          <w:ilvl w:val="0"/>
          <w:numId w:val="9"/>
        </w:numPr>
        <w:shd w:val="clear" w:color="auto" w:fill="FFFFFF" w:themeFill="background1"/>
        <w:spacing w:before="119" w:beforeAutospacing="0" w:after="119" w:afterAutospacing="0" w:line="276" w:lineRule="auto"/>
        <w:ind w:left="0" w:firstLine="0"/>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6414FF" w:rsidRPr="006A1E80" w:rsidRDefault="006414FF" w:rsidP="007578FF">
      <w:pPr>
        <w:pStyle w:val="xwestern"/>
        <w:numPr>
          <w:ilvl w:val="0"/>
          <w:numId w:val="9"/>
        </w:numPr>
        <w:shd w:val="clear" w:color="auto" w:fill="FFFFFF" w:themeFill="background1"/>
        <w:spacing w:before="119" w:beforeAutospacing="0" w:after="119" w:afterAutospacing="0" w:line="276" w:lineRule="auto"/>
        <w:ind w:left="0" w:firstLine="0"/>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6414FF" w:rsidRPr="006A1E80" w:rsidRDefault="006414FF" w:rsidP="007578FF">
      <w:pPr>
        <w:pStyle w:val="xwestern"/>
        <w:numPr>
          <w:ilvl w:val="2"/>
          <w:numId w:val="10"/>
        </w:numPr>
        <w:shd w:val="clear" w:color="auto" w:fill="FFFFFF" w:themeFill="background1"/>
        <w:spacing w:before="119" w:beforeAutospacing="0" w:after="119" w:afterAutospacing="0" w:line="276" w:lineRule="auto"/>
        <w:ind w:left="851" w:firstLine="0"/>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7F6959FA">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6414FF" w:rsidRPr="006A1E80" w:rsidRDefault="006414FF" w:rsidP="009747F5">
      <w:pPr>
        <w:numPr>
          <w:ilvl w:val="1"/>
          <w:numId w:val="1"/>
        </w:numPr>
        <w:spacing w:before="120" w:after="120" w:line="276" w:lineRule="auto"/>
        <w:ind w:left="0"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0F104D" w:rsidRPr="002E40C5" w:rsidRDefault="000F104D" w:rsidP="009747F5">
      <w:pPr>
        <w:numPr>
          <w:ilvl w:val="1"/>
          <w:numId w:val="1"/>
        </w:numPr>
        <w:spacing w:before="120" w:after="120" w:line="276" w:lineRule="auto"/>
        <w:ind w:left="0"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p>
    <w:p w:rsidR="000F104D" w:rsidRPr="00A97DA8"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cs="Arial"/>
          <w:color w:val="000000" w:themeColor="text1"/>
        </w:rPr>
      </w:pPr>
      <w:r w:rsidRPr="00A97DA8">
        <w:rPr>
          <w:rFonts w:cs="Arial"/>
          <w:color w:val="000000" w:themeColor="text1"/>
        </w:rPr>
        <w:t>que cumpre os requisitos estabelecidos no artigo 3° da Lei Complementar nº 123, de 2006, estando apto a usufruir do tratamento favorecido estabelecido em seus arts. 42 a 49.</w:t>
      </w:r>
    </w:p>
    <w:p w:rsidR="00AC00D2" w:rsidRPr="00AC00D2" w:rsidRDefault="00AC00D2" w:rsidP="009747F5">
      <w:pPr>
        <w:pStyle w:val="PargrafodaLista"/>
        <w:numPr>
          <w:ilvl w:val="3"/>
          <w:numId w:val="1"/>
        </w:numPr>
        <w:tabs>
          <w:tab w:val="left" w:pos="1440"/>
        </w:tabs>
        <w:autoSpaceDE w:val="0"/>
        <w:snapToGrid w:val="0"/>
        <w:spacing w:before="120" w:after="120" w:line="276" w:lineRule="auto"/>
        <w:ind w:left="1418" w:firstLine="0"/>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0F104D" w:rsidRPr="00AC00D2" w:rsidRDefault="00AC00D2" w:rsidP="009747F5">
      <w:pPr>
        <w:pStyle w:val="PargrafodaLista"/>
        <w:numPr>
          <w:ilvl w:val="3"/>
          <w:numId w:val="1"/>
        </w:numPr>
        <w:tabs>
          <w:tab w:val="left" w:pos="1440"/>
        </w:tabs>
        <w:autoSpaceDE w:val="0"/>
        <w:snapToGrid w:val="0"/>
        <w:spacing w:before="120" w:after="120" w:line="276" w:lineRule="auto"/>
        <w:ind w:left="1418" w:firstLine="0"/>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F104D"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cs="Arial"/>
          <w:color w:val="000000" w:themeColor="text1"/>
        </w:rPr>
      </w:pPr>
      <w:r w:rsidRPr="2657C157">
        <w:rPr>
          <w:rFonts w:cs="Arial"/>
          <w:color w:val="000000" w:themeColor="text1"/>
        </w:rPr>
        <w:t>que está ciente e concorda com as condições contidas no Edital e seus anexos, bem como de que cumpre plenamente os requisitos de habilitação definidos no Edital;</w:t>
      </w:r>
    </w:p>
    <w:p w:rsidR="000F104D"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0F104D"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0F104D"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A356F4"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eastAsia="Zurich BT" w:cs="Arial"/>
        </w:rPr>
      </w:pPr>
      <w:r w:rsidRPr="2657C157">
        <w:rPr>
          <w:rFonts w:eastAsia="Zurich BT" w:cs="Arial"/>
        </w:rPr>
        <w:lastRenderedPageBreak/>
        <w:t>que não possui, em sua cadeia produtiva, empregados executando trabalho degradante ou forçado, observando o disposto nos incisos III e IV do art. 1º e no inciso III do art. 5º da Constituição Federal;</w:t>
      </w:r>
    </w:p>
    <w:p w:rsidR="00A356F4" w:rsidRPr="002E40C5" w:rsidRDefault="2657C157" w:rsidP="009747F5">
      <w:pPr>
        <w:pStyle w:val="PargrafodaLista"/>
        <w:numPr>
          <w:ilvl w:val="2"/>
          <w:numId w:val="1"/>
        </w:numPr>
        <w:tabs>
          <w:tab w:val="left" w:pos="1440"/>
        </w:tabs>
        <w:autoSpaceDE w:val="0"/>
        <w:snapToGrid w:val="0"/>
        <w:spacing w:before="120" w:after="120" w:line="276" w:lineRule="auto"/>
        <w:ind w:left="851" w:firstLine="0"/>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C21875" w:rsidRPr="002E40C5" w:rsidRDefault="2657C157" w:rsidP="009747F5">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0F104D" w:rsidRPr="002E40C5" w:rsidRDefault="2657C157" w:rsidP="009747F5">
      <w:pPr>
        <w:pStyle w:val="Nivel01"/>
        <w:ind w:left="0" w:firstLine="0"/>
        <w:rPr>
          <w:rFonts w:cs="Arial"/>
        </w:rPr>
      </w:pPr>
      <w:r w:rsidRPr="2657C157">
        <w:rPr>
          <w:rFonts w:cs="Arial"/>
        </w:rPr>
        <w:t>DO ENVIO DA PROPOSTA</w:t>
      </w:r>
    </w:p>
    <w:p w:rsidR="000F104D" w:rsidRPr="002E40C5" w:rsidRDefault="2657C157" w:rsidP="009747F5">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O licitante deverá encaminhar a proposta por meio do sistema eletrônico até a data e horário marcados para abertura da sessão, quando, então, encerrar-se-á automaticamente a fase de recebimento de propostas.</w:t>
      </w:r>
    </w:p>
    <w:p w:rsidR="000F104D" w:rsidRPr="002E40C5" w:rsidRDefault="2657C157" w:rsidP="009747F5">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O licitante será responsável por todas as transações que forem efetuadas em seu nome no sistema eletrônico, assumindo como firmes e verdadeiras suas propostas e lances. </w:t>
      </w:r>
    </w:p>
    <w:p w:rsidR="004A1BC0"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rPr>
        <w:t xml:space="preserve">Até a abertura da sessão, os licitantes poderão retirar ou substituir as propostas apresentadas.  </w:t>
      </w:r>
    </w:p>
    <w:p w:rsidR="000F104D" w:rsidRPr="002E40C5" w:rsidRDefault="2657C157" w:rsidP="009747F5">
      <w:pPr>
        <w:numPr>
          <w:ilvl w:val="1"/>
          <w:numId w:val="1"/>
        </w:numPr>
        <w:spacing w:before="120" w:after="120" w:line="276" w:lineRule="auto"/>
        <w:ind w:left="567" w:firstLine="0"/>
        <w:jc w:val="both"/>
        <w:rPr>
          <w:rFonts w:cs="Arial"/>
          <w:color w:val="000000" w:themeColor="text1"/>
        </w:rPr>
      </w:pPr>
      <w:r w:rsidRPr="2657C157">
        <w:rPr>
          <w:rFonts w:cs="Arial"/>
        </w:rPr>
        <w:t>O licitante deverá enviar sua proposta mediante o preenchimento, no sistema eletrônico, dos seguintes campos:</w:t>
      </w:r>
    </w:p>
    <w:p w:rsidR="000502FB" w:rsidRPr="00247612" w:rsidRDefault="2657C157" w:rsidP="009747F5">
      <w:pPr>
        <w:pStyle w:val="PargrafodaLista"/>
        <w:numPr>
          <w:ilvl w:val="2"/>
          <w:numId w:val="1"/>
        </w:numPr>
        <w:tabs>
          <w:tab w:val="left" w:pos="1440"/>
        </w:tabs>
        <w:autoSpaceDE w:val="0"/>
        <w:snapToGrid w:val="0"/>
        <w:spacing w:before="120" w:after="120" w:line="276" w:lineRule="auto"/>
        <w:ind w:left="1418" w:firstLine="0"/>
        <w:jc w:val="both"/>
        <w:rPr>
          <w:rFonts w:cs="Arial"/>
        </w:rPr>
      </w:pPr>
      <w:r w:rsidRPr="00E74AD7">
        <w:rPr>
          <w:rFonts w:cs="Arial"/>
          <w:i/>
          <w:iCs/>
          <w:color w:val="FF0000"/>
        </w:rPr>
        <w:t xml:space="preserve"> </w:t>
      </w:r>
      <w:r w:rsidR="005B1B07" w:rsidRPr="00247612">
        <w:t xml:space="preserve">Valor unitário mensal e valor </w:t>
      </w:r>
      <w:r w:rsidR="00BB4BC2" w:rsidRPr="00247612">
        <w:t>total/</w:t>
      </w:r>
      <w:r w:rsidR="005B1B07" w:rsidRPr="00247612">
        <w:t>global do grupo</w:t>
      </w:r>
    </w:p>
    <w:p w:rsidR="000F104D" w:rsidRPr="002E40C5" w:rsidRDefault="00220FC9" w:rsidP="00220FC9">
      <w:pPr>
        <w:pStyle w:val="PargrafodaLista"/>
        <w:numPr>
          <w:ilvl w:val="2"/>
          <w:numId w:val="1"/>
        </w:numPr>
        <w:tabs>
          <w:tab w:val="left" w:pos="1440"/>
        </w:tabs>
        <w:autoSpaceDE w:val="0"/>
        <w:snapToGrid w:val="0"/>
        <w:spacing w:before="120" w:after="120" w:line="276" w:lineRule="auto"/>
        <w:ind w:left="1418" w:firstLine="0"/>
        <w:jc w:val="both"/>
        <w:rPr>
          <w:rFonts w:cs="Arial"/>
        </w:rPr>
      </w:pPr>
      <w:r>
        <w:rPr>
          <w:rFonts w:eastAsia="WenQuanYi Micro Hei" w:cs="Lohit Hindi"/>
        </w:rPr>
        <w:t xml:space="preserve"> </w:t>
      </w:r>
      <w:r w:rsidR="2657C157" w:rsidRPr="2657C157">
        <w:rPr>
          <w:rFonts w:eastAsia="WenQuanYi Micro Hei" w:cs="Lohit Hindi"/>
        </w:rPr>
        <w:t>Descrição do objeto, contendo as informações similares à especificação do Termo de Referência</w:t>
      </w:r>
      <w:r w:rsidR="00162DC6">
        <w:rPr>
          <w:rFonts w:cs="Arial"/>
        </w:rPr>
        <w:t xml:space="preserve">, incluindo-se, dentre outras, as seguintes informações: </w:t>
      </w:r>
    </w:p>
    <w:p w:rsidR="008F234F" w:rsidRPr="000E714D" w:rsidRDefault="00162DC6" w:rsidP="007578FF">
      <w:pPr>
        <w:pStyle w:val="PargrafodaLista"/>
        <w:numPr>
          <w:ilvl w:val="3"/>
          <w:numId w:val="18"/>
        </w:numPr>
        <w:tabs>
          <w:tab w:val="left" w:pos="1440"/>
        </w:tabs>
        <w:autoSpaceDE w:val="0"/>
        <w:snapToGrid w:val="0"/>
        <w:spacing w:before="120" w:after="120" w:line="276" w:lineRule="auto"/>
        <w:ind w:left="1985" w:firstLine="0"/>
        <w:jc w:val="both"/>
        <w:rPr>
          <w:rFonts w:cs="Arial"/>
          <w:szCs w:val="20"/>
        </w:rPr>
      </w:pPr>
      <w:r w:rsidRPr="008F234F">
        <w:rPr>
          <w:rFonts w:cs="Arial"/>
          <w:szCs w:val="20"/>
        </w:rPr>
        <w:t xml:space="preserve">A indicação dos sindicatos, acordos coletivos, convenções coletivas ou sentenças normativas que regem as categorias profissionais que executarão o serviço e as respectivas datas bases e vigências, com base na Classificação </w:t>
      </w:r>
      <w:r w:rsidRPr="000E714D">
        <w:rPr>
          <w:rFonts w:cs="Arial"/>
          <w:szCs w:val="20"/>
        </w:rPr>
        <w:t>Brasileira de Ocupações - CBO;</w:t>
      </w:r>
      <w:bookmarkStart w:id="2" w:name="_Ref532537595"/>
    </w:p>
    <w:p w:rsidR="008F234F" w:rsidRPr="000E714D" w:rsidRDefault="00C02E19" w:rsidP="007578FF">
      <w:pPr>
        <w:pStyle w:val="PargrafodaLista"/>
        <w:numPr>
          <w:ilvl w:val="3"/>
          <w:numId w:val="18"/>
        </w:numPr>
        <w:tabs>
          <w:tab w:val="left" w:pos="1440"/>
        </w:tabs>
        <w:autoSpaceDE w:val="0"/>
        <w:snapToGrid w:val="0"/>
        <w:spacing w:before="120" w:after="120" w:line="276" w:lineRule="auto"/>
        <w:ind w:left="1985" w:firstLine="0"/>
        <w:jc w:val="both"/>
        <w:rPr>
          <w:rFonts w:cs="Arial"/>
          <w:szCs w:val="20"/>
        </w:rPr>
      </w:pPr>
      <w:r w:rsidRPr="000E714D">
        <w:rPr>
          <w:rFonts w:cs="Arial"/>
          <w:szCs w:val="20"/>
        </w:rPr>
        <w:t>Produtividade adotada e, se esta for diferente daquela utilizada pela Administração como referência, ou não estiver contida na faixa referencial de produtividade, mas admitida pelo ato convocatório, a respectiva comprovação de exequibilidade;</w:t>
      </w:r>
      <w:bookmarkEnd w:id="2"/>
    </w:p>
    <w:p w:rsidR="008F234F" w:rsidRPr="000E714D" w:rsidRDefault="00162DC6" w:rsidP="007578FF">
      <w:pPr>
        <w:pStyle w:val="PargrafodaLista"/>
        <w:numPr>
          <w:ilvl w:val="3"/>
          <w:numId w:val="18"/>
        </w:numPr>
        <w:tabs>
          <w:tab w:val="left" w:pos="1440"/>
        </w:tabs>
        <w:autoSpaceDE w:val="0"/>
        <w:snapToGrid w:val="0"/>
        <w:spacing w:before="120" w:after="120" w:line="276" w:lineRule="auto"/>
        <w:ind w:left="1985" w:firstLine="0"/>
        <w:jc w:val="both"/>
        <w:rPr>
          <w:rFonts w:cs="Arial"/>
          <w:szCs w:val="20"/>
        </w:rPr>
      </w:pPr>
      <w:r w:rsidRPr="000E714D">
        <w:rPr>
          <w:rFonts w:cs="Arial"/>
          <w:szCs w:val="20"/>
        </w:rPr>
        <w:t>A quantidade de pessoal que será alocado na execução contratual;</w:t>
      </w:r>
    </w:p>
    <w:p w:rsidR="008F234F" w:rsidRPr="000E714D" w:rsidRDefault="00162DC6" w:rsidP="007578FF">
      <w:pPr>
        <w:pStyle w:val="PargrafodaLista"/>
        <w:numPr>
          <w:ilvl w:val="3"/>
          <w:numId w:val="18"/>
        </w:numPr>
        <w:tabs>
          <w:tab w:val="left" w:pos="1440"/>
        </w:tabs>
        <w:autoSpaceDE w:val="0"/>
        <w:snapToGrid w:val="0"/>
        <w:spacing w:before="120" w:after="120" w:line="276" w:lineRule="auto"/>
        <w:ind w:left="1985" w:firstLine="0"/>
        <w:jc w:val="both"/>
        <w:rPr>
          <w:rFonts w:cs="Arial"/>
          <w:szCs w:val="20"/>
        </w:rPr>
      </w:pPr>
      <w:r w:rsidRPr="000E714D">
        <w:rPr>
          <w:rFonts w:cs="Arial"/>
          <w:szCs w:val="20"/>
        </w:rPr>
        <w:t xml:space="preserve"> </w:t>
      </w:r>
      <w:r w:rsidR="008F234F" w:rsidRPr="000E714D">
        <w:rPr>
          <w:rFonts w:cs="Arial"/>
          <w:szCs w:val="20"/>
        </w:rPr>
        <w:t xml:space="preserve">A relação </w:t>
      </w:r>
      <w:r w:rsidR="008F234F" w:rsidRPr="000E714D">
        <w:rPr>
          <w:rFonts w:cs="Times New Roman"/>
          <w:szCs w:val="20"/>
        </w:rPr>
        <w:t>dos materiais e equipamentos que serão utilizados na execução dos serviços, indicando o quantitativo e sua especificação;</w:t>
      </w:r>
      <w:r w:rsidR="008F234F" w:rsidRPr="000E714D">
        <w:rPr>
          <w:rFonts w:cs="Arial"/>
          <w:szCs w:val="20"/>
        </w:rPr>
        <w:t xml:space="preserve"> </w:t>
      </w:r>
    </w:p>
    <w:p w:rsidR="00862CF2" w:rsidRPr="000E714D" w:rsidRDefault="00862CF2" w:rsidP="00862CF2">
      <w:pPr>
        <w:numPr>
          <w:ilvl w:val="1"/>
          <w:numId w:val="1"/>
        </w:numPr>
        <w:spacing w:before="120" w:after="120" w:line="276" w:lineRule="auto"/>
        <w:ind w:left="425" w:firstLine="0"/>
        <w:jc w:val="both"/>
        <w:rPr>
          <w:rFonts w:cs="Arial"/>
        </w:rPr>
      </w:pPr>
      <w:r w:rsidRPr="000E714D">
        <w:rPr>
          <w:rFonts w:cs="Arial"/>
        </w:rPr>
        <w:t xml:space="preserve">Os licitantes poderão apresentar produtividades diferenciadas daquela estabelecida pela Administração como referência, nos termos do subitem </w:t>
      </w:r>
      <w:fldSimple w:instr=" REF _Ref532537595 \r \h  \* MERGEFORMAT ">
        <w:r w:rsidR="008C4E75" w:rsidRPr="008C4E75">
          <w:rPr>
            <w:rFonts w:cs="Arial"/>
          </w:rPr>
          <w:t>5.5.2.1</w:t>
        </w:r>
      </w:fldSimple>
      <w:r w:rsidR="00FC52FF" w:rsidRPr="000E714D">
        <w:rPr>
          <w:rFonts w:cs="Arial"/>
        </w:rPr>
        <w:t>,</w:t>
      </w:r>
      <w:r w:rsidRPr="000E714D">
        <w:rPr>
          <w:rFonts w:cs="Arial"/>
        </w:rPr>
        <w:t xml:space="preserve"> desde que não alterem o objeto da contratação, não contrariem dispositivos legais vigentes e, caso não estejam contidas nas faixas referenciais de produtividade, comprovem a exequibilidade da proposta.</w:t>
      </w:r>
    </w:p>
    <w:p w:rsidR="000147C1" w:rsidRPr="000E714D" w:rsidRDefault="00862CF2" w:rsidP="00862CF2">
      <w:pPr>
        <w:numPr>
          <w:ilvl w:val="1"/>
          <w:numId w:val="1"/>
        </w:numPr>
        <w:spacing w:before="120" w:after="120" w:line="276" w:lineRule="auto"/>
        <w:ind w:left="425" w:firstLine="0"/>
        <w:jc w:val="both"/>
        <w:rPr>
          <w:rFonts w:cs="Arial"/>
        </w:rPr>
      </w:pPr>
      <w:r w:rsidRPr="000E714D">
        <w:rPr>
          <w:rFonts w:cs="Arial"/>
        </w:rPr>
        <w:lastRenderedPageBreak/>
        <w:t xml:space="preserve">Para efeito do subitem anterior, admite-se a adequação técnica da metodologia empregada pela contratada, visando assegurar a execução do objeto, desde que mantidas as condições para a justa remuneração do serviço. </w:t>
      </w:r>
    </w:p>
    <w:p w:rsidR="000F104D" w:rsidRDefault="000F104D" w:rsidP="00080710">
      <w:pPr>
        <w:numPr>
          <w:ilvl w:val="1"/>
          <w:numId w:val="1"/>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rsidR="00942A64" w:rsidRPr="00635809" w:rsidRDefault="00942A64" w:rsidP="00942A64">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Nos valores propostos estarão inclusos todos os custos operacionais, encargos previdenciários, trabalhistas, tributários, comerciais e quaisquer outros que incidam direta ou </w:t>
      </w:r>
      <w:r w:rsidRPr="00942A64">
        <w:rPr>
          <w:rFonts w:cs="Arial"/>
        </w:rPr>
        <w:t>indiretamente</w:t>
      </w:r>
      <w:r w:rsidRPr="2657C157">
        <w:rPr>
          <w:rFonts w:cs="Arial"/>
          <w:color w:val="000000" w:themeColor="text1"/>
        </w:rPr>
        <w:t xml:space="preserve"> na prestação dos serviços, </w:t>
      </w:r>
      <w:r w:rsidRPr="2657C157">
        <w:rPr>
          <w:rFonts w:cs="Arial"/>
        </w:rPr>
        <w:t>apurados mediante o preenchimento do modelo de Planilha de Custos e Formação de Preços, conforme anexo deste Edital;</w:t>
      </w:r>
    </w:p>
    <w:p w:rsidR="000F104D" w:rsidRPr="009571D8" w:rsidRDefault="2657C157" w:rsidP="00220FC9">
      <w:pPr>
        <w:pStyle w:val="PargrafodaLista"/>
        <w:numPr>
          <w:ilvl w:val="2"/>
          <w:numId w:val="1"/>
        </w:numPr>
        <w:tabs>
          <w:tab w:val="left" w:pos="1440"/>
        </w:tabs>
        <w:autoSpaceDE w:val="0"/>
        <w:snapToGrid w:val="0"/>
        <w:spacing w:before="120" w:after="120" w:line="276" w:lineRule="auto"/>
        <w:ind w:left="1418" w:firstLine="0"/>
        <w:jc w:val="both"/>
        <w:rPr>
          <w:rFonts w:cs="Arial"/>
          <w:color w:val="000000" w:themeColor="text1"/>
        </w:rPr>
      </w:pPr>
      <w:r w:rsidRPr="009571D8">
        <w:rPr>
          <w:rFonts w:cs="Arial"/>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9571D8">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D47E56" w:rsidRDefault="2657C157" w:rsidP="00220FC9">
      <w:pPr>
        <w:pStyle w:val="PargrafodaLista"/>
        <w:numPr>
          <w:ilvl w:val="2"/>
          <w:numId w:val="1"/>
        </w:numPr>
        <w:tabs>
          <w:tab w:val="left" w:pos="1440"/>
        </w:tabs>
        <w:autoSpaceDE w:val="0"/>
        <w:snapToGrid w:val="0"/>
        <w:spacing w:before="120" w:after="120" w:line="276" w:lineRule="auto"/>
        <w:ind w:left="1418" w:firstLine="0"/>
        <w:jc w:val="both"/>
        <w:rPr>
          <w:rFonts w:cs="Arial"/>
          <w:color w:val="000000" w:themeColor="text1"/>
        </w:rPr>
      </w:pPr>
      <w:r w:rsidRPr="2657C157">
        <w:rPr>
          <w:rFonts w:cs="Arial"/>
          <w:color w:val="000000" w:themeColor="text1"/>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21A22">
        <w:rPr>
          <w:rFonts w:cs="Arial"/>
          <w:color w:val="000000" w:themeColor="text1"/>
        </w:rPr>
        <w:t>MP</w:t>
      </w:r>
      <w:r w:rsidRPr="2657C157">
        <w:rPr>
          <w:rFonts w:cs="Arial"/>
          <w:color w:val="000000" w:themeColor="text1"/>
        </w:rPr>
        <w:t xml:space="preserve"> n.5/2017. </w:t>
      </w:r>
    </w:p>
    <w:p w:rsidR="006A1E80" w:rsidRPr="006A1E80" w:rsidRDefault="00F01FD1" w:rsidP="00220FC9">
      <w:pPr>
        <w:numPr>
          <w:ilvl w:val="1"/>
          <w:numId w:val="1"/>
        </w:numPr>
        <w:spacing w:before="120" w:after="120" w:line="276" w:lineRule="auto"/>
        <w:ind w:left="-142" w:firstLine="0"/>
        <w:jc w:val="both"/>
        <w:rPr>
          <w:rFonts w:cs="Arial"/>
        </w:rPr>
      </w:pPr>
      <w:r w:rsidRPr="006A1E80">
        <w:rPr>
          <w:rFonts w:cs="Arial"/>
        </w:rPr>
        <w:t>A empresa é a única responsável pela cotação correta dos encargos tributários. Em caso de erro ou cotação incompatível com o regime tributário a que se submete, serão adotadas as orientações a seguir:</w:t>
      </w:r>
    </w:p>
    <w:p w:rsidR="006A1E80" w:rsidRPr="006A1E80" w:rsidRDefault="00F01FD1" w:rsidP="00220FC9">
      <w:pPr>
        <w:numPr>
          <w:ilvl w:val="2"/>
          <w:numId w:val="1"/>
        </w:numPr>
        <w:spacing w:before="120" w:after="120" w:line="276" w:lineRule="auto"/>
        <w:ind w:left="851" w:firstLine="0"/>
        <w:jc w:val="both"/>
        <w:rPr>
          <w:rFonts w:cs="Arial"/>
        </w:rPr>
      </w:pPr>
      <w:r w:rsidRPr="006A1E80">
        <w:rPr>
          <w:rFonts w:cs="Arial"/>
        </w:rPr>
        <w:t>cotação de percentual menor que o adequado: o percentual será mantido durante toda a execução contratual;</w:t>
      </w:r>
    </w:p>
    <w:p w:rsidR="00F01FD1" w:rsidRPr="006A1E80" w:rsidRDefault="00F01FD1" w:rsidP="00220FC9">
      <w:pPr>
        <w:numPr>
          <w:ilvl w:val="2"/>
          <w:numId w:val="1"/>
        </w:numPr>
        <w:spacing w:before="120" w:after="120" w:line="276" w:lineRule="auto"/>
        <w:ind w:left="851" w:firstLine="0"/>
        <w:jc w:val="both"/>
        <w:rPr>
          <w:rFonts w:cs="Arial"/>
        </w:rPr>
      </w:pPr>
      <w:r w:rsidRPr="006A1E80">
        <w:rPr>
          <w:rFonts w:cs="Arial"/>
        </w:rPr>
        <w:t>cotação de percentual maior que o adequado: o excesso será suprimido, unilateralmente, da planilha e haverá glosa, quando do pagamento</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rsidR="00383436" w:rsidRPr="005B1C59" w:rsidRDefault="00F01FD1" w:rsidP="00220FC9">
      <w:pPr>
        <w:numPr>
          <w:ilvl w:val="1"/>
          <w:numId w:val="1"/>
        </w:numPr>
        <w:spacing w:before="120" w:after="120" w:line="276" w:lineRule="auto"/>
        <w:ind w:left="-142"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F01FD1" w:rsidRDefault="00F01FD1" w:rsidP="00220FC9">
      <w:pPr>
        <w:numPr>
          <w:ilvl w:val="1"/>
          <w:numId w:val="1"/>
        </w:numPr>
        <w:spacing w:before="120" w:after="120" w:line="276" w:lineRule="auto"/>
        <w:ind w:left="-142"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rsidR="002A545E" w:rsidRPr="00E34251" w:rsidRDefault="002A545E" w:rsidP="007578FF">
      <w:pPr>
        <w:numPr>
          <w:ilvl w:val="1"/>
          <w:numId w:val="15"/>
        </w:numPr>
        <w:spacing w:before="120" w:after="120" w:line="276" w:lineRule="auto"/>
        <w:ind w:left="-142" w:firstLine="0"/>
        <w:jc w:val="both"/>
        <w:rPr>
          <w:rFonts w:cs="Arial"/>
        </w:rPr>
      </w:pPr>
      <w:r w:rsidRPr="00E34251">
        <w:rPr>
          <w:rStyle w:val="Forte"/>
          <w:b w:val="0"/>
          <w:szCs w:val="20"/>
        </w:rPr>
        <w:t xml:space="preserve">Na presente licitação, a Microempresa e a Empresa de Pequeno Porte poderão se beneficiar do regime de tributação pelo Simples Nacional, nos termos do art. 18, § 5º-C, inciso VI, c/c § 5º-H, da Lei Complementar nº 123/2006. </w:t>
      </w:r>
    </w:p>
    <w:p w:rsidR="00F01FD1" w:rsidRPr="005B1C59" w:rsidRDefault="00F01FD1" w:rsidP="00220FC9">
      <w:pPr>
        <w:numPr>
          <w:ilvl w:val="1"/>
          <w:numId w:val="1"/>
        </w:numPr>
        <w:spacing w:before="120" w:after="120" w:line="276" w:lineRule="auto"/>
        <w:ind w:left="-142"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s materiais, equipamentos, ferramentas e utensílios necessários, em quantidades e qualidades adequadas à perfeita execução contratual, promovendo, quando requerido, sua substituição.</w:t>
      </w:r>
    </w:p>
    <w:p w:rsidR="00F01FD1" w:rsidRPr="005B1C59" w:rsidRDefault="00F01FD1" w:rsidP="00220FC9">
      <w:pPr>
        <w:numPr>
          <w:ilvl w:val="1"/>
          <w:numId w:val="1"/>
        </w:numPr>
        <w:spacing w:before="120" w:after="120" w:line="276" w:lineRule="auto"/>
        <w:ind w:left="-142" w:firstLine="0"/>
        <w:jc w:val="both"/>
        <w:rPr>
          <w:rFonts w:cs="Arial"/>
        </w:rPr>
      </w:pPr>
      <w:r w:rsidRPr="005B1C59">
        <w:rPr>
          <w:rFonts w:cs="Arial"/>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rsidR="000F104D" w:rsidRPr="002E40C5" w:rsidRDefault="2657C157" w:rsidP="00220FC9">
      <w:pPr>
        <w:numPr>
          <w:ilvl w:val="1"/>
          <w:numId w:val="1"/>
        </w:numPr>
        <w:spacing w:before="120" w:after="120" w:line="276" w:lineRule="auto"/>
        <w:ind w:left="-142" w:firstLine="0"/>
        <w:jc w:val="both"/>
        <w:rPr>
          <w:rFonts w:cs="Arial"/>
          <w:color w:val="000000" w:themeColor="text1"/>
        </w:rPr>
      </w:pPr>
      <w:r w:rsidRPr="2657C157">
        <w:rPr>
          <w:rFonts w:cs="Arial"/>
          <w:color w:val="000000" w:themeColor="text1"/>
        </w:rPr>
        <w:t xml:space="preserve">O prazo de validade da proposta não será inferior a </w:t>
      </w:r>
      <w:r w:rsidR="00F5676A">
        <w:rPr>
          <w:rFonts w:cs="Arial"/>
        </w:rPr>
        <w:t xml:space="preserve">60 (sessenta) </w:t>
      </w:r>
      <w:r w:rsidR="00F5676A" w:rsidRPr="2657C157">
        <w:rPr>
          <w:rFonts w:cs="Arial"/>
          <w:color w:val="000000" w:themeColor="text1"/>
        </w:rPr>
        <w:t>dias</w:t>
      </w:r>
      <w:r w:rsidRPr="2657C157">
        <w:rPr>
          <w:rFonts w:cs="Arial"/>
          <w:b/>
          <w:bCs/>
          <w:color w:val="000000" w:themeColor="text1"/>
        </w:rPr>
        <w:t>,</w:t>
      </w:r>
      <w:r w:rsidRPr="2657C157">
        <w:rPr>
          <w:rFonts w:cs="Arial"/>
          <w:color w:val="000000" w:themeColor="text1"/>
        </w:rPr>
        <w:t xml:space="preserve"> a contar da data de sua apresentação.</w:t>
      </w:r>
    </w:p>
    <w:p w:rsidR="00B607A0" w:rsidRDefault="00B607A0" w:rsidP="00220FC9">
      <w:pPr>
        <w:numPr>
          <w:ilvl w:val="1"/>
          <w:numId w:val="1"/>
        </w:numPr>
        <w:spacing w:before="120" w:after="120" w:line="276" w:lineRule="auto"/>
        <w:ind w:left="-142"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 (Acórdão nº 1455/2018 -TCU - Plenário);</w:t>
      </w:r>
    </w:p>
    <w:p w:rsidR="00B607A0" w:rsidRPr="00B607A0" w:rsidRDefault="00B607A0" w:rsidP="00220FC9">
      <w:pPr>
        <w:numPr>
          <w:ilvl w:val="2"/>
          <w:numId w:val="1"/>
        </w:numPr>
        <w:spacing w:before="120" w:after="120" w:line="276" w:lineRule="auto"/>
        <w:ind w:left="851" w:firstLine="0"/>
        <w:jc w:val="both"/>
        <w:rPr>
          <w:lang w:eastAsia="en-US"/>
        </w:rPr>
      </w:pPr>
      <w:r w:rsidRPr="005B1C59">
        <w:rPr>
          <w:rFonts w:cs="Arial"/>
          <w:color w:val="000000" w:themeColor="text1"/>
        </w:rPr>
        <w:t xml:space="preserve">O descumprimento das regras supramencionadas pela Administração por parte dos </w:t>
      </w:r>
      <w:r w:rsidR="00646E4B" w:rsidRPr="005B1C59">
        <w:rPr>
          <w:rFonts w:cs="Arial"/>
          <w:color w:val="000000" w:themeColor="text1"/>
        </w:rPr>
        <w:t>contratados</w:t>
      </w:r>
      <w:r w:rsidRPr="005B1C59">
        <w:rPr>
          <w:rFonts w:cs="Arial"/>
          <w:color w:val="000000" w:themeColor="text1"/>
        </w:rPr>
        <w:t xml:space="preserve"> pode ensejar a </w:t>
      </w:r>
      <w:r w:rsidR="00AC00D2">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0F104D" w:rsidRPr="002E40C5" w:rsidRDefault="2657C157" w:rsidP="009571D8">
      <w:pPr>
        <w:pStyle w:val="Nivel01"/>
        <w:rPr>
          <w:rFonts w:cs="Arial"/>
          <w:color w:val="auto"/>
        </w:rPr>
      </w:pPr>
      <w:r w:rsidRPr="2657C157">
        <w:rPr>
          <w:rFonts w:cs="Arial"/>
          <w:color w:val="auto"/>
        </w:rPr>
        <w:t xml:space="preserve"> DA FORMULAÇÃO DE LANCES E JULGAMENTO DAS PROPOSTAS</w:t>
      </w:r>
    </w:p>
    <w:p w:rsidR="00B70404" w:rsidRPr="00DB1E1D" w:rsidRDefault="2657C157" w:rsidP="007578FF">
      <w:pPr>
        <w:pStyle w:val="PargrafodaLista"/>
        <w:numPr>
          <w:ilvl w:val="1"/>
          <w:numId w:val="7"/>
        </w:numPr>
        <w:spacing w:before="240" w:after="120" w:line="276" w:lineRule="auto"/>
        <w:ind w:left="0" w:firstLine="0"/>
        <w:jc w:val="both"/>
        <w:rPr>
          <w:rFonts w:cs="Arial"/>
          <w:color w:val="000000"/>
          <w:szCs w:val="20"/>
        </w:rPr>
      </w:pPr>
      <w:r w:rsidRPr="00DB1E1D">
        <w:rPr>
          <w:rFonts w:cs="Arial"/>
          <w:lang w:eastAsia="en-US"/>
        </w:rPr>
        <w:t xml:space="preserve">A abertura da presente licitação dar-se-á em sessão </w:t>
      </w:r>
      <w:r w:rsidRPr="00DB1E1D">
        <w:rPr>
          <w:rFonts w:cs="Arial"/>
          <w:color w:val="000000" w:themeColor="text1"/>
          <w:lang w:eastAsia="en-US"/>
        </w:rPr>
        <w:t>pública, por meio de sistema eletrônico, na data, horário e local indicados neste Edital.</w:t>
      </w:r>
    </w:p>
    <w:p w:rsidR="000F104D" w:rsidRPr="002E40C5" w:rsidRDefault="2657C157" w:rsidP="007578FF">
      <w:pPr>
        <w:pStyle w:val="PargrafodaLista"/>
        <w:numPr>
          <w:ilvl w:val="1"/>
          <w:numId w:val="7"/>
        </w:numPr>
        <w:spacing w:before="240" w:after="120" w:line="276" w:lineRule="auto"/>
        <w:ind w:left="0" w:firstLine="0"/>
        <w:jc w:val="both"/>
        <w:rPr>
          <w:rFonts w:cs="Arial"/>
          <w:color w:val="000000" w:themeColor="text1"/>
        </w:rPr>
      </w:pPr>
      <w:r w:rsidRPr="2657C157">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005A68" w:rsidRPr="002E40C5" w:rsidRDefault="2657C157" w:rsidP="007578FF">
      <w:pPr>
        <w:pStyle w:val="PADRO"/>
        <w:keepNext w:val="0"/>
        <w:widowControl/>
        <w:numPr>
          <w:ilvl w:val="2"/>
          <w:numId w:val="7"/>
        </w:numPr>
        <w:spacing w:before="120" w:after="120"/>
        <w:ind w:left="1418" w:firstLine="0"/>
        <w:rPr>
          <w:rFonts w:ascii="Arial" w:hAnsi="Arial" w:cs="Arial"/>
        </w:rPr>
      </w:pPr>
      <w:r w:rsidRPr="2657C157">
        <w:rPr>
          <w:rFonts w:ascii="Arial" w:hAnsi="Arial" w:cs="Arial"/>
          <w:color w:val="000000" w:themeColor="text1"/>
          <w:lang w:eastAsia="en-US"/>
        </w:rPr>
        <w:t xml:space="preserve">Também será desclassificada a proposta que </w:t>
      </w:r>
      <w:r w:rsidRPr="003F039A">
        <w:rPr>
          <w:rFonts w:ascii="Arial" w:hAnsi="Arial" w:cs="Arial"/>
          <w:bCs/>
          <w:color w:val="000000" w:themeColor="text1"/>
          <w:lang w:eastAsia="en-US"/>
        </w:rPr>
        <w:t>identifique o licitante.</w:t>
      </w:r>
    </w:p>
    <w:p w:rsidR="00005A68" w:rsidRPr="002E40C5" w:rsidRDefault="2657C157" w:rsidP="007578FF">
      <w:pPr>
        <w:pStyle w:val="PADRO"/>
        <w:keepNext w:val="0"/>
        <w:widowControl/>
        <w:numPr>
          <w:ilvl w:val="2"/>
          <w:numId w:val="7"/>
        </w:numPr>
        <w:spacing w:before="120" w:after="120"/>
        <w:ind w:left="1418" w:firstLine="0"/>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005A68" w:rsidRPr="002E40C5" w:rsidRDefault="2657C157" w:rsidP="007578FF">
      <w:pPr>
        <w:pStyle w:val="PADRO"/>
        <w:keepNext w:val="0"/>
        <w:widowControl/>
        <w:numPr>
          <w:ilvl w:val="2"/>
          <w:numId w:val="7"/>
        </w:numPr>
        <w:spacing w:before="120" w:after="120"/>
        <w:ind w:left="1418" w:firstLine="0"/>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005A68" w:rsidRPr="002E40C5" w:rsidRDefault="2657C157" w:rsidP="007578FF">
      <w:pPr>
        <w:pStyle w:val="PADRO"/>
        <w:keepNext w:val="0"/>
        <w:widowControl/>
        <w:numPr>
          <w:ilvl w:val="1"/>
          <w:numId w:val="7"/>
        </w:numPr>
        <w:spacing w:before="120" w:after="120"/>
        <w:ind w:left="426" w:firstLine="0"/>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rsidR="000F104D" w:rsidRPr="002E40C5" w:rsidRDefault="390C2635" w:rsidP="007578FF">
      <w:pPr>
        <w:numPr>
          <w:ilvl w:val="1"/>
          <w:numId w:val="7"/>
        </w:numPr>
        <w:spacing w:before="120" w:after="120" w:line="276" w:lineRule="auto"/>
        <w:ind w:left="425" w:firstLine="0"/>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0F104D" w:rsidRPr="002E40C5" w:rsidRDefault="2657C157" w:rsidP="007578FF">
      <w:pPr>
        <w:numPr>
          <w:ilvl w:val="1"/>
          <w:numId w:val="7"/>
        </w:numPr>
        <w:spacing w:before="120" w:after="120" w:line="276" w:lineRule="auto"/>
        <w:ind w:left="425" w:firstLine="0"/>
        <w:jc w:val="both"/>
        <w:rPr>
          <w:rFonts w:cs="Arial"/>
          <w:color w:val="000000" w:themeColor="text1"/>
        </w:rPr>
      </w:pPr>
      <w:r w:rsidRPr="2657C157">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 </w:t>
      </w:r>
    </w:p>
    <w:p w:rsidR="000F104D" w:rsidRPr="000E714D" w:rsidRDefault="2657C157" w:rsidP="007578FF">
      <w:pPr>
        <w:numPr>
          <w:ilvl w:val="2"/>
          <w:numId w:val="7"/>
        </w:numPr>
        <w:tabs>
          <w:tab w:val="left" w:pos="1440"/>
        </w:tabs>
        <w:autoSpaceDE w:val="0"/>
        <w:snapToGrid w:val="0"/>
        <w:spacing w:before="120" w:after="120" w:line="276" w:lineRule="auto"/>
        <w:ind w:left="1418" w:firstLine="0"/>
        <w:jc w:val="both"/>
        <w:rPr>
          <w:rFonts w:eastAsia="Arial" w:cs="Arial"/>
          <w:iCs/>
        </w:rPr>
      </w:pPr>
      <w:r w:rsidRPr="000E714D">
        <w:rPr>
          <w:iCs/>
        </w:rPr>
        <w:t xml:space="preserve">O lance deverá ser </w:t>
      </w:r>
      <w:r w:rsidR="00F5676A" w:rsidRPr="000E714D">
        <w:rPr>
          <w:iCs/>
        </w:rPr>
        <w:t>ofertado pelo valor anual/total</w:t>
      </w:r>
      <w:r w:rsidRPr="000E714D">
        <w:rPr>
          <w:iCs/>
        </w:rPr>
        <w:t xml:space="preserve"> do item.</w:t>
      </w:r>
    </w:p>
    <w:p w:rsidR="005B12EE" w:rsidRPr="005B1C59" w:rsidRDefault="2657C157" w:rsidP="007578FF">
      <w:pPr>
        <w:numPr>
          <w:ilvl w:val="1"/>
          <w:numId w:val="7"/>
        </w:numPr>
        <w:spacing w:before="120" w:after="120" w:line="276" w:lineRule="auto"/>
        <w:ind w:left="426" w:firstLine="0"/>
        <w:jc w:val="both"/>
        <w:rPr>
          <w:rFonts w:cs="Arial"/>
        </w:rPr>
      </w:pPr>
      <w:r w:rsidRPr="005B1C59">
        <w:rPr>
          <w:rFonts w:cs="Arial"/>
        </w:rPr>
        <w:t>Os licitantes poderão oferecer lances sucessivos, observando o horário fixado para abertura da sessão e as regras estabelecidas no Edital.</w:t>
      </w:r>
    </w:p>
    <w:p w:rsidR="00343DE8" w:rsidRPr="005B1C59" w:rsidRDefault="00343DE8" w:rsidP="007578FF">
      <w:pPr>
        <w:numPr>
          <w:ilvl w:val="1"/>
          <w:numId w:val="7"/>
        </w:numPr>
        <w:spacing w:before="120" w:after="120" w:line="276" w:lineRule="auto"/>
        <w:ind w:left="426" w:firstLine="0"/>
        <w:jc w:val="both"/>
        <w:rPr>
          <w:rFonts w:cs="Arial"/>
        </w:rPr>
      </w:pPr>
      <w:r w:rsidRPr="005B1C59">
        <w:rPr>
          <w:rFonts w:cs="Arial"/>
        </w:rPr>
        <w:t xml:space="preserve">O licitante somente poderá oferecer lance inferior ao último por ele ofertado e registrado pelo sistema. </w:t>
      </w:r>
    </w:p>
    <w:p w:rsidR="00C97254" w:rsidRDefault="00C97254" w:rsidP="007578FF">
      <w:pPr>
        <w:numPr>
          <w:ilvl w:val="1"/>
          <w:numId w:val="7"/>
        </w:numPr>
        <w:spacing w:before="120" w:after="120" w:line="276" w:lineRule="auto"/>
        <w:ind w:left="426" w:firstLine="0"/>
        <w:jc w:val="both"/>
        <w:rPr>
          <w:iCs/>
        </w:rPr>
      </w:pPr>
      <w:r w:rsidRPr="005B1C59">
        <w:rPr>
          <w:iCs/>
        </w:rPr>
        <w:lastRenderedPageBreak/>
        <w:t>O intervalo entre os lances enviados pelo mesmo licitante não poderá ser inferior a vinte (20) segundos e o intervalo entre lances não poderá ser inferior a três (3) segundos, sob pena de serem automaticamente descartados pelo sistema os respectivos lances</w:t>
      </w:r>
      <w:r>
        <w:rPr>
          <w:iCs/>
        </w:rPr>
        <w:t>.</w:t>
      </w:r>
    </w:p>
    <w:p w:rsidR="00C97254" w:rsidRPr="005B1C59" w:rsidRDefault="00C97254" w:rsidP="007578FF">
      <w:pPr>
        <w:numPr>
          <w:ilvl w:val="1"/>
          <w:numId w:val="7"/>
        </w:numPr>
        <w:spacing w:before="120" w:after="120" w:line="276" w:lineRule="auto"/>
        <w:ind w:left="426" w:firstLine="0"/>
        <w:jc w:val="both"/>
        <w:rPr>
          <w:iCs/>
        </w:rPr>
      </w:pPr>
      <w:r w:rsidRPr="005B1C59">
        <w:rPr>
          <w:iCs/>
        </w:rPr>
        <w:t xml:space="preserve">Em caso de falha no sistema, os lances em desacordo com </w:t>
      </w:r>
      <w:r w:rsidR="00DB0BB5">
        <w:rPr>
          <w:iCs/>
        </w:rPr>
        <w:t>os subitens anteriores</w:t>
      </w:r>
      <w:r w:rsidRPr="005B1C59">
        <w:rPr>
          <w:iCs/>
        </w:rPr>
        <w:t xml:space="preserve"> deverão </w:t>
      </w:r>
      <w:r w:rsidRPr="00C97254">
        <w:rPr>
          <w:rFonts w:cs="Arial"/>
          <w:color w:val="000000"/>
        </w:rPr>
        <w:t>ser</w:t>
      </w:r>
      <w:r w:rsidRPr="005B1C59">
        <w:rPr>
          <w:iCs/>
        </w:rPr>
        <w:t xml:space="preserve"> desconsiderados pelo pregoeiro, devendo a ocorrência ser comunicada imediatamente à Secretaria de Gestão do Ministério do Planejamento, Desenvolvimento e Gestão;</w:t>
      </w:r>
    </w:p>
    <w:p w:rsidR="000F104D" w:rsidRPr="00C97254" w:rsidRDefault="00C97254" w:rsidP="007578FF">
      <w:pPr>
        <w:numPr>
          <w:ilvl w:val="2"/>
          <w:numId w:val="7"/>
        </w:numPr>
        <w:spacing w:before="120" w:after="120" w:line="276" w:lineRule="auto"/>
        <w:ind w:left="1418" w:firstLine="0"/>
        <w:jc w:val="both"/>
        <w:rPr>
          <w:iCs/>
        </w:rPr>
      </w:pPr>
      <w:r w:rsidRPr="00C97254">
        <w:rPr>
          <w:iCs/>
        </w:rPr>
        <w:t>Na hipótese do subitem anterior, a ocorrência será registrada em campo próprio do sistema.</w:t>
      </w:r>
    </w:p>
    <w:p w:rsidR="000F104D" w:rsidRPr="002E40C5" w:rsidRDefault="000F104D" w:rsidP="007578FF">
      <w:pPr>
        <w:numPr>
          <w:ilvl w:val="1"/>
          <w:numId w:val="7"/>
        </w:numPr>
        <w:spacing w:before="120" w:after="120" w:line="276" w:lineRule="auto"/>
        <w:ind w:left="426"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0F104D" w:rsidRPr="002E40C5" w:rsidRDefault="2657C157" w:rsidP="007578FF">
      <w:pPr>
        <w:numPr>
          <w:ilvl w:val="1"/>
          <w:numId w:val="7"/>
        </w:numPr>
        <w:spacing w:before="120" w:after="120" w:line="276" w:lineRule="auto"/>
        <w:ind w:left="426"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0F104D" w:rsidRPr="002E40C5" w:rsidRDefault="2657C157" w:rsidP="007578FF">
      <w:pPr>
        <w:numPr>
          <w:ilvl w:val="1"/>
          <w:numId w:val="7"/>
        </w:numPr>
        <w:spacing w:before="120" w:after="120" w:line="276" w:lineRule="auto"/>
        <w:ind w:left="426" w:firstLine="0"/>
        <w:jc w:val="both"/>
        <w:rPr>
          <w:rFonts w:cs="Arial"/>
          <w:color w:val="000000" w:themeColor="text1"/>
        </w:rPr>
      </w:pPr>
      <w:r w:rsidRPr="2657C157">
        <w:rPr>
          <w:rFonts w:cs="Arial"/>
          <w:color w:val="000000" w:themeColor="text1"/>
        </w:rPr>
        <w:t xml:space="preserve">No caso de desconexão com o Pregoeiro, no decorrer da etapa competitiva do Pregão, o sistema eletrônico poderá permanecer acessível aos licitantes para a recepção dos lances. </w:t>
      </w:r>
    </w:p>
    <w:p w:rsidR="000F104D" w:rsidRPr="002E40C5" w:rsidRDefault="2657C157" w:rsidP="007578FF">
      <w:pPr>
        <w:numPr>
          <w:ilvl w:val="1"/>
          <w:numId w:val="7"/>
        </w:numPr>
        <w:spacing w:before="120" w:after="120" w:line="276" w:lineRule="auto"/>
        <w:ind w:left="426" w:firstLine="0"/>
        <w:jc w:val="both"/>
        <w:rPr>
          <w:rFonts w:cs="Arial"/>
          <w:color w:val="000000" w:themeColor="text1"/>
        </w:rPr>
      </w:pPr>
      <w:r w:rsidRPr="2657C157">
        <w:rPr>
          <w:rFonts w:cs="Arial"/>
          <w:color w:val="000000" w:themeColor="text1"/>
        </w:rPr>
        <w:t xml:space="preserve">Se a desconexão perdurar por tempo superior a 10 (dez) minutos, a sessão será suspensa e terá reinício somente após comunicação expressa do Pregoeiro aos participantes. </w:t>
      </w:r>
    </w:p>
    <w:p w:rsidR="004247FE" w:rsidRPr="00635809" w:rsidRDefault="2657C157" w:rsidP="007578FF">
      <w:pPr>
        <w:numPr>
          <w:ilvl w:val="1"/>
          <w:numId w:val="7"/>
        </w:numPr>
        <w:spacing w:before="120" w:after="120" w:line="276" w:lineRule="auto"/>
        <w:ind w:left="426" w:firstLine="0"/>
        <w:jc w:val="both"/>
        <w:rPr>
          <w:rFonts w:cs="Arial"/>
          <w:i/>
          <w:color w:val="000000" w:themeColor="text1"/>
        </w:rPr>
      </w:pPr>
      <w:r w:rsidRPr="2657C157">
        <w:rPr>
          <w:rFonts w:cs="Arial"/>
          <w:color w:val="000000" w:themeColor="text1"/>
        </w:rPr>
        <w:t>O Critério de julgamento adotado será o menor preço, conforme definido neste Edital e seus anexos.</w:t>
      </w:r>
    </w:p>
    <w:p w:rsidR="000F104D" w:rsidRPr="002E40C5" w:rsidRDefault="2657C157" w:rsidP="007578FF">
      <w:pPr>
        <w:numPr>
          <w:ilvl w:val="1"/>
          <w:numId w:val="7"/>
        </w:numPr>
        <w:spacing w:before="120" w:after="120" w:line="276" w:lineRule="auto"/>
        <w:ind w:left="426" w:firstLine="0"/>
        <w:jc w:val="both"/>
        <w:rPr>
          <w:rFonts w:eastAsia="Zurich BT" w:cs="Arial"/>
        </w:rPr>
      </w:pPr>
      <w:r w:rsidRPr="2657C157">
        <w:rPr>
          <w:rFonts w:cs="Arial"/>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6F370B" w:rsidRPr="006F370B" w:rsidRDefault="2657C157" w:rsidP="007578FF">
      <w:pPr>
        <w:numPr>
          <w:ilvl w:val="1"/>
          <w:numId w:val="7"/>
        </w:numPr>
        <w:spacing w:before="120" w:after="120" w:line="276" w:lineRule="auto"/>
        <w:ind w:left="426" w:firstLine="0"/>
        <w:jc w:val="both"/>
        <w:rPr>
          <w:rFonts w:eastAsia="Zurich BT" w:cs="Arial"/>
        </w:rPr>
      </w:pPr>
      <w:r w:rsidRPr="006F370B">
        <w:rPr>
          <w:rFonts w:cs="Arial"/>
          <w:color w:val="000000" w:themeColor="text1"/>
          <w:lang w:eastAsia="en-US"/>
        </w:rPr>
        <w:t>Caso o licitante não apresente lances, concorrerá com o valor de sua proposta e, na hipótese de desistência de apresentar outros lances, valerá o último lance por ele ofertado, para efeito de ordenação das propostas.</w:t>
      </w:r>
    </w:p>
    <w:p w:rsidR="000F104D" w:rsidRPr="006F370B" w:rsidRDefault="00AC00D2" w:rsidP="007578FF">
      <w:pPr>
        <w:numPr>
          <w:ilvl w:val="1"/>
          <w:numId w:val="7"/>
        </w:numPr>
        <w:spacing w:before="120" w:after="120" w:line="276" w:lineRule="auto"/>
        <w:ind w:left="426" w:firstLine="0"/>
        <w:jc w:val="both"/>
        <w:rPr>
          <w:rFonts w:eastAsia="Zurich BT" w:cs="Arial"/>
        </w:rPr>
      </w:pPr>
      <w:r w:rsidRPr="006F370B">
        <w:rPr>
          <w:rFonts w:cs="Arial"/>
          <w:color w:val="000000" w:themeColor="text1"/>
          <w:lang w:eastAsia="en-US"/>
        </w:rPr>
        <w:t xml:space="preserve">Em relação a itens não exclusivos para participação de microempresas e empresas de pequeno porte, uma vez encerrada </w:t>
      </w:r>
      <w:r w:rsidR="2657C157" w:rsidRPr="006F370B">
        <w:rPr>
          <w:rFonts w:cs="Arial"/>
          <w:color w:val="000000" w:themeColor="text1"/>
          <w:lang w:eastAsia="en-US"/>
        </w:rPr>
        <w:t>a etapa de lances</w:t>
      </w:r>
      <w:r w:rsidR="2657C157" w:rsidRPr="006F370B">
        <w:rPr>
          <w:rFonts w:eastAsia="Zurich BT" w:cs="Arial"/>
        </w:rPr>
        <w:t xml:space="preserve">, será efetivada a verificação automática, junto à Receita Federal, do porte da entidade empresarial. O sistema identificará em coluna própria as </w:t>
      </w:r>
      <w:r w:rsidR="2657C157" w:rsidRPr="006F370B">
        <w:rPr>
          <w:rFonts w:eastAsia="Zurich BT" w:cs="Arial"/>
          <w:color w:val="000000" w:themeColor="text1"/>
        </w:rPr>
        <w:t>microempresas e empresas de pequeno</w:t>
      </w:r>
      <w:r w:rsidR="2657C157" w:rsidRPr="006F370B">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0F104D" w:rsidRPr="002E40C5" w:rsidRDefault="2657C157" w:rsidP="007578FF">
      <w:pPr>
        <w:numPr>
          <w:ilvl w:val="1"/>
          <w:numId w:val="7"/>
        </w:numPr>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que se encontrarem na faixa de até 5% (cinco por cento) acima da proposta ou lance de menor preço serão consideradas empatadas com a primeira colocada.</w:t>
      </w:r>
    </w:p>
    <w:p w:rsidR="00BC76B1" w:rsidRPr="002E40C5" w:rsidRDefault="2657C157" w:rsidP="007578FF">
      <w:pPr>
        <w:numPr>
          <w:ilvl w:val="1"/>
          <w:numId w:val="7"/>
        </w:numPr>
        <w:spacing w:before="120" w:after="120" w:line="276" w:lineRule="auto"/>
        <w:ind w:left="0" w:firstLine="0"/>
        <w:jc w:val="both"/>
        <w:rPr>
          <w:rFonts w:eastAsia="Zurich BT"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F104D" w:rsidRPr="004B18C5" w:rsidRDefault="000F104D" w:rsidP="007578FF">
      <w:pPr>
        <w:numPr>
          <w:ilvl w:val="1"/>
          <w:numId w:val="7"/>
        </w:numPr>
        <w:spacing w:before="120" w:after="120" w:line="276" w:lineRule="auto"/>
        <w:ind w:left="0" w:firstLine="0"/>
        <w:jc w:val="both"/>
        <w:rPr>
          <w:rFonts w:eastAsia="Zurich BT" w:cs="Arial"/>
          <w:color w:val="000000" w:themeColor="text1"/>
        </w:rPr>
      </w:pPr>
      <w:r w:rsidRPr="2657C157">
        <w:rPr>
          <w:rFonts w:cs="Arial"/>
          <w:color w:val="000000"/>
        </w:rPr>
        <w:t xml:space="preserve">Caso a </w:t>
      </w:r>
      <w:r w:rsidRPr="2657C157">
        <w:rPr>
          <w:rFonts w:eastAsia="Zurich BT" w:cs="Arial"/>
          <w:color w:val="000000"/>
        </w:rPr>
        <w:t>microempresa</w:t>
      </w:r>
      <w:r w:rsidR="000E714D">
        <w:rPr>
          <w:rFonts w:eastAsia="Zurich BT" w:cs="Arial"/>
          <w:color w:val="000000"/>
        </w:rPr>
        <w:t xml:space="preserve"> </w:t>
      </w:r>
      <w:r w:rsidRPr="2657C157">
        <w:rPr>
          <w:rFonts w:eastAsia="Zurich BT" w:cs="Arial"/>
          <w:color w:val="000000"/>
        </w:rPr>
        <w:t>ou a empresa de pequeno porte</w:t>
      </w:r>
      <w:r w:rsidRPr="2657C157">
        <w:rPr>
          <w:rFonts w:cs="Arial"/>
          <w:color w:val="000000"/>
        </w:rPr>
        <w:t xml:space="preserve"> melhor classificada desista ou não se manifeste no prazo estabelecido, serão convocadas as demais licitantes </w:t>
      </w:r>
      <w:r w:rsidRPr="2657C157">
        <w:rPr>
          <w:rFonts w:eastAsia="Zurich BT" w:cs="Arial"/>
          <w:color w:val="000000"/>
        </w:rPr>
        <w:t xml:space="preserve">microempresa e empresa de </w:t>
      </w:r>
      <w:r w:rsidRPr="2657C157">
        <w:rPr>
          <w:rFonts w:eastAsia="Zurich BT" w:cs="Arial"/>
          <w:color w:val="000000"/>
        </w:rPr>
        <w:lastRenderedPageBreak/>
        <w:t>pequeno porte</w:t>
      </w:r>
      <w:r w:rsidRPr="2657C157">
        <w:rPr>
          <w:rFonts w:cs="Arial"/>
          <w:color w:val="000000"/>
        </w:rPr>
        <w:t xml:space="preserve"> que se encontrem naquele intervalo de 5% (cinco por cento), na ordem de classificação, para o exercício do mesmo direito, no prazo estabelecido no subitem anterior.</w:t>
      </w:r>
    </w:p>
    <w:p w:rsidR="004B18C5" w:rsidRPr="002E40C5" w:rsidRDefault="004B18C5" w:rsidP="007578FF">
      <w:pPr>
        <w:numPr>
          <w:ilvl w:val="1"/>
          <w:numId w:val="7"/>
        </w:numPr>
        <w:spacing w:before="120" w:after="120" w:line="276" w:lineRule="auto"/>
        <w:ind w:left="0" w:firstLine="0"/>
        <w:jc w:val="both"/>
        <w:rPr>
          <w:rFonts w:eastAsia="Zurich BT" w:cs="Arial"/>
          <w:color w:val="000000" w:themeColor="text1"/>
        </w:rPr>
      </w:pPr>
      <w:r>
        <w:rPr>
          <w:rFonts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9F49B2" w:rsidRPr="002E40C5" w:rsidRDefault="390C2635" w:rsidP="007578FF">
      <w:pPr>
        <w:pStyle w:val="PargrafodaLista"/>
        <w:numPr>
          <w:ilvl w:val="1"/>
          <w:numId w:val="7"/>
        </w:numPr>
        <w:tabs>
          <w:tab w:val="left" w:pos="-12"/>
        </w:tabs>
        <w:spacing w:before="120" w:after="120" w:line="276" w:lineRule="auto"/>
        <w:ind w:left="0" w:firstLine="0"/>
        <w:contextualSpacing w:val="0"/>
        <w:jc w:val="both"/>
        <w:rPr>
          <w:rFonts w:cs="Arial"/>
          <w:color w:val="000000" w:themeColor="text1"/>
        </w:rPr>
      </w:pPr>
      <w:r w:rsidRPr="390C2635">
        <w:rPr>
          <w:rFonts w:eastAsia="Arial" w:cs="Arial"/>
        </w:rPr>
        <w:t>Só se considera empate entre propostas iguais, não seguidas de lances. Lances equivalentes não serão considerados iguais, uma vez que a ordem de apresentação pelos licitantes é utilizada como um dos critérios de classificação.</w:t>
      </w:r>
    </w:p>
    <w:p w:rsidR="005B1C59" w:rsidRDefault="390C2635" w:rsidP="007578FF">
      <w:pPr>
        <w:pStyle w:val="PargrafodaLista"/>
        <w:numPr>
          <w:ilvl w:val="2"/>
          <w:numId w:val="7"/>
        </w:numPr>
        <w:tabs>
          <w:tab w:val="left" w:pos="-12"/>
        </w:tabs>
        <w:spacing w:before="120" w:after="120" w:line="276" w:lineRule="auto"/>
        <w:ind w:left="851" w:firstLine="0"/>
        <w:contextualSpacing w:val="0"/>
        <w:jc w:val="both"/>
        <w:rPr>
          <w:rFonts w:cs="Arial"/>
          <w:color w:val="000000" w:themeColor="text1"/>
        </w:rPr>
      </w:pPr>
      <w:r w:rsidRPr="390C2635">
        <w:rPr>
          <w:rFonts w:cs="Arial"/>
          <w:color w:val="000000" w:themeColor="text1"/>
        </w:rPr>
        <w:t>Havendo eventual empate entre propostas, o critério de desempate será aquele previsto no art. 3º, § 2º, da Lei nº 8.666, de 1993, assegurando-se a preferência, sucessivamente, aos serviços:</w:t>
      </w:r>
    </w:p>
    <w:p w:rsidR="005B1C59" w:rsidRDefault="2657C157" w:rsidP="007578FF">
      <w:pPr>
        <w:pStyle w:val="PargrafodaLista"/>
        <w:numPr>
          <w:ilvl w:val="3"/>
          <w:numId w:val="7"/>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 xml:space="preserve">prestados por empresas brasileiras; </w:t>
      </w:r>
    </w:p>
    <w:p w:rsidR="005B1C59" w:rsidRDefault="2657C157" w:rsidP="007578FF">
      <w:pPr>
        <w:pStyle w:val="PargrafodaLista"/>
        <w:numPr>
          <w:ilvl w:val="3"/>
          <w:numId w:val="7"/>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8F2E3D" w:rsidRPr="005B1C59" w:rsidRDefault="2657C157" w:rsidP="007578FF">
      <w:pPr>
        <w:pStyle w:val="PargrafodaLista"/>
        <w:numPr>
          <w:ilvl w:val="3"/>
          <w:numId w:val="7"/>
        </w:numPr>
        <w:tabs>
          <w:tab w:val="left" w:pos="-12"/>
        </w:tabs>
        <w:spacing w:before="120" w:after="120" w:line="276" w:lineRule="auto"/>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8F2E3D" w:rsidRPr="005B1C59" w:rsidRDefault="2657C157" w:rsidP="007578FF">
      <w:pPr>
        <w:pStyle w:val="PargrafodaLista"/>
        <w:numPr>
          <w:ilvl w:val="1"/>
          <w:numId w:val="7"/>
        </w:numPr>
        <w:tabs>
          <w:tab w:val="left" w:pos="-12"/>
        </w:tabs>
        <w:spacing w:before="120" w:after="120" w:line="276" w:lineRule="auto"/>
        <w:ind w:left="-142" w:firstLine="0"/>
        <w:contextualSpacing w:val="0"/>
        <w:jc w:val="both"/>
        <w:rPr>
          <w:rFonts w:eastAsia="Arial" w:cs="Arial"/>
        </w:rPr>
      </w:pPr>
      <w:r w:rsidRPr="2657C157">
        <w:rPr>
          <w:rFonts w:cs="Arial"/>
        </w:rPr>
        <w:t xml:space="preserve">Persistindo </w:t>
      </w:r>
      <w:r w:rsidRPr="005B1C59">
        <w:rPr>
          <w:rFonts w:eastAsia="Arial" w:cs="Arial"/>
        </w:rPr>
        <w:t xml:space="preserve">o empate entre propostas, será aplicado o sorteio como critério de desempate. </w:t>
      </w:r>
    </w:p>
    <w:p w:rsidR="008F2E3D" w:rsidRPr="002E40C5" w:rsidRDefault="2657C157" w:rsidP="007578FF">
      <w:pPr>
        <w:pStyle w:val="PargrafodaLista"/>
        <w:numPr>
          <w:ilvl w:val="1"/>
          <w:numId w:val="7"/>
        </w:numPr>
        <w:tabs>
          <w:tab w:val="left" w:pos="-12"/>
        </w:tabs>
        <w:spacing w:before="120" w:after="120" w:line="276" w:lineRule="auto"/>
        <w:ind w:left="-142" w:firstLine="0"/>
        <w:contextualSpacing w:val="0"/>
        <w:jc w:val="both"/>
        <w:rPr>
          <w:rFonts w:cs="Arial"/>
          <w:color w:val="000000" w:themeColor="text1"/>
        </w:rPr>
      </w:pPr>
      <w:r w:rsidRPr="005B1C59">
        <w:rPr>
          <w:rFonts w:eastAsia="Arial" w:cs="Arial"/>
        </w:rPr>
        <w:t>Apurada a proposta final classificada em primeiro lugar, o Pregoeiro poderá encaminhar, pelo sistema eletrônico,</w:t>
      </w:r>
      <w:r w:rsidRPr="2657C157">
        <w:rPr>
          <w:rFonts w:cs="Arial"/>
          <w:color w:val="000000" w:themeColor="text1"/>
        </w:rPr>
        <w:t xml:space="preserve"> contraproposta ao licitante para que seja obtido melhor preço, observado o critério de julgamento, não se admitindo negociar condições diferentes daquelas previstas neste Edital.</w:t>
      </w:r>
    </w:p>
    <w:p w:rsidR="008F2E3D" w:rsidRPr="005B1C59" w:rsidRDefault="2657C157" w:rsidP="007578FF">
      <w:pPr>
        <w:pStyle w:val="PargrafodaLista"/>
        <w:numPr>
          <w:ilvl w:val="1"/>
          <w:numId w:val="7"/>
        </w:numPr>
        <w:tabs>
          <w:tab w:val="left" w:pos="-142"/>
        </w:tabs>
        <w:spacing w:before="120" w:after="120" w:line="276" w:lineRule="auto"/>
        <w:ind w:left="-142" w:firstLine="0"/>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rsidR="008F2E3D" w:rsidRPr="005B1C59" w:rsidRDefault="2657C157" w:rsidP="007578FF">
      <w:pPr>
        <w:pStyle w:val="PargrafodaLista"/>
        <w:numPr>
          <w:ilvl w:val="1"/>
          <w:numId w:val="7"/>
        </w:numPr>
        <w:tabs>
          <w:tab w:val="left" w:pos="-142"/>
        </w:tabs>
        <w:spacing w:before="120" w:after="120" w:line="276" w:lineRule="auto"/>
        <w:ind w:left="-142" w:firstLine="0"/>
        <w:contextualSpacing w:val="0"/>
        <w:jc w:val="both"/>
        <w:rPr>
          <w:rFonts w:eastAsia="Arial" w:cs="Arial"/>
        </w:rPr>
      </w:pPr>
      <w:r w:rsidRPr="005B1C59">
        <w:rPr>
          <w:rFonts w:eastAsia="Arial" w:cs="Arial"/>
        </w:rPr>
        <w:t>Após a negociação do preço, o Pregoeiro iniciará a fase de aceitação e julgamento da proposta.</w:t>
      </w:r>
    </w:p>
    <w:p w:rsidR="000F104D" w:rsidRPr="002E40C5" w:rsidRDefault="2657C157" w:rsidP="003668EE">
      <w:pPr>
        <w:pStyle w:val="Nivel01"/>
        <w:ind w:left="-142" w:firstLine="0"/>
        <w:rPr>
          <w:rFonts w:cs="Arial"/>
        </w:rPr>
      </w:pPr>
      <w:r w:rsidRPr="2657C157">
        <w:rPr>
          <w:rFonts w:cs="Arial"/>
          <w:lang w:eastAsia="en-US"/>
        </w:rPr>
        <w:t xml:space="preserve">DA </w:t>
      </w:r>
      <w:r w:rsidRPr="2657C157">
        <w:rPr>
          <w:color w:val="auto"/>
        </w:rPr>
        <w:t xml:space="preserve">ACEITABILIDADE </w:t>
      </w:r>
      <w:r w:rsidRPr="2657C157">
        <w:rPr>
          <w:rFonts w:cs="Arial"/>
          <w:lang w:eastAsia="en-US"/>
        </w:rPr>
        <w:t>DA PROPOSTA VENCEDORA.</w:t>
      </w:r>
    </w:p>
    <w:p w:rsidR="00071384" w:rsidRPr="008C26A9" w:rsidRDefault="2657C157" w:rsidP="007578FF">
      <w:pPr>
        <w:numPr>
          <w:ilvl w:val="1"/>
          <w:numId w:val="8"/>
        </w:numPr>
        <w:spacing w:before="120" w:after="120" w:line="276" w:lineRule="auto"/>
        <w:ind w:left="-142" w:right="-15" w:firstLine="0"/>
        <w:jc w:val="both"/>
        <w:rPr>
          <w:rFonts w:cs="Arial"/>
          <w:i/>
          <w:color w:val="000000" w:themeColor="text1"/>
        </w:rPr>
      </w:pPr>
      <w:bookmarkStart w:id="3" w:name="OLE_LINK1"/>
      <w:r w:rsidRPr="2657C157">
        <w:rPr>
          <w:rFonts w:cs="Arial"/>
          <w:color w:val="000000" w:themeColor="text1"/>
          <w:lang w:eastAsia="en-US"/>
        </w:rPr>
        <w:t>Encerrada a etapa de lances e depois da verificação de possível empate, o Pregoeiro examinará a proposta classificada</w:t>
      </w:r>
      <w:r w:rsidR="004D5BE8">
        <w:rPr>
          <w:rFonts w:cs="Arial"/>
          <w:color w:val="000000" w:themeColor="text1"/>
          <w:lang w:eastAsia="en-US"/>
        </w:rPr>
        <w:t xml:space="preserve"> </w:t>
      </w:r>
      <w:r w:rsidRPr="2657C157">
        <w:rPr>
          <w:rFonts w:cs="Arial"/>
          <w:color w:val="000000" w:themeColor="text1"/>
          <w:lang w:eastAsia="en-US"/>
        </w:rPr>
        <w:t>em primeiro lugar quanto ao preço, a sua exequibilidade, bem como quanto ao cumprimento das especificações do objeto.</w:t>
      </w:r>
    </w:p>
    <w:p w:rsidR="00651D7B" w:rsidRPr="00216D15" w:rsidRDefault="00651D7B" w:rsidP="007578FF">
      <w:pPr>
        <w:numPr>
          <w:ilvl w:val="1"/>
          <w:numId w:val="8"/>
        </w:numPr>
        <w:spacing w:before="120" w:after="120" w:line="276" w:lineRule="auto"/>
        <w:ind w:left="426" w:right="-15" w:firstLine="0"/>
        <w:jc w:val="both"/>
        <w:rPr>
          <w:rFonts w:cs="Arial"/>
          <w:i/>
          <w:color w:val="000000" w:themeColor="text1"/>
          <w:szCs w:val="20"/>
        </w:rPr>
      </w:pPr>
      <w:r w:rsidRPr="00216D15">
        <w:rPr>
          <w:rFonts w:cs="Arial"/>
          <w:color w:val="000000"/>
          <w:szCs w:val="20"/>
          <w:shd w:val="clear" w:color="auto" w:fill="FFFFFF"/>
        </w:rPr>
        <w:t xml:space="preserve">A análise da exequibilidade da proposta de preços deverá ser realizada com o auxílio da </w:t>
      </w:r>
      <w:r w:rsidR="005966BB" w:rsidRPr="00216D15">
        <w:rPr>
          <w:rFonts w:cs="Arial"/>
          <w:color w:val="000000"/>
          <w:szCs w:val="20"/>
          <w:shd w:val="clear" w:color="auto" w:fill="FFFFFF"/>
        </w:rPr>
        <w:t>Planilha de Custos e Formação de Preços</w:t>
      </w:r>
      <w:r w:rsidRPr="00216D15">
        <w:rPr>
          <w:rFonts w:cs="Arial"/>
          <w:color w:val="000000"/>
          <w:szCs w:val="20"/>
          <w:shd w:val="clear" w:color="auto" w:fill="FFFFFF"/>
        </w:rPr>
        <w:t>,a ser preenchida pelo licitante em relação à sua proposta final</w:t>
      </w:r>
      <w:r w:rsidR="00682814" w:rsidRPr="00216D15">
        <w:rPr>
          <w:rFonts w:cs="Arial"/>
          <w:color w:val="000000"/>
          <w:szCs w:val="20"/>
          <w:shd w:val="clear" w:color="auto" w:fill="FFFFFF"/>
        </w:rPr>
        <w:t>, conforme anexo deste Edital.</w:t>
      </w:r>
    </w:p>
    <w:p w:rsidR="00682814" w:rsidRPr="00216D15" w:rsidRDefault="00682814" w:rsidP="007578FF">
      <w:pPr>
        <w:numPr>
          <w:ilvl w:val="1"/>
          <w:numId w:val="8"/>
        </w:numPr>
        <w:spacing w:before="120" w:after="120" w:line="276" w:lineRule="auto"/>
        <w:ind w:left="426" w:right="-15" w:firstLine="0"/>
        <w:jc w:val="both"/>
        <w:rPr>
          <w:rFonts w:cs="Arial"/>
          <w:i/>
          <w:color w:val="000000" w:themeColor="text1"/>
          <w:szCs w:val="20"/>
        </w:rPr>
      </w:pPr>
      <w:r w:rsidRPr="00216D15">
        <w:rPr>
          <w:rFonts w:cs="Arial"/>
          <w:color w:val="000000"/>
          <w:sz w:val="21"/>
          <w:szCs w:val="21"/>
          <w:shd w:val="clear" w:color="auto" w:fill="FFFFFF"/>
        </w:rPr>
        <w:t xml:space="preserve">A </w:t>
      </w:r>
      <w:r w:rsidRPr="00216D15">
        <w:rPr>
          <w:rFonts w:cs="Arial"/>
          <w:color w:val="000000"/>
          <w:szCs w:val="20"/>
          <w:shd w:val="clear" w:color="auto" w:fill="FFFFFF"/>
        </w:rPr>
        <w:t>Planilha de Custos e Formação de Preços deverá ser entregue pelo licitante e analisada pelo Pregoeiro no momento da aceitação do lance vencedor.</w:t>
      </w:r>
    </w:p>
    <w:p w:rsidR="005B1C59" w:rsidRDefault="2657C157" w:rsidP="007578FF">
      <w:pPr>
        <w:numPr>
          <w:ilvl w:val="1"/>
          <w:numId w:val="8"/>
        </w:numPr>
        <w:spacing w:before="120" w:after="120" w:line="276" w:lineRule="auto"/>
        <w:ind w:left="426" w:right="-15" w:firstLine="0"/>
        <w:jc w:val="both"/>
        <w:rPr>
          <w:rFonts w:cs="Arial"/>
          <w:color w:val="000000" w:themeColor="text1"/>
          <w:lang w:eastAsia="en-US"/>
        </w:rPr>
      </w:pPr>
      <w:r w:rsidRPr="2657C157">
        <w:rPr>
          <w:rFonts w:cs="Arial"/>
          <w:color w:val="000000" w:themeColor="text1"/>
          <w:lang w:eastAsia="en-US"/>
        </w:rPr>
        <w:t>Será desclassificada a proposta ou o lance vencedor, nos termos do</w:t>
      </w:r>
      <w:r w:rsidR="00CB04DD">
        <w:rPr>
          <w:rFonts w:cs="Arial"/>
          <w:color w:val="000000" w:themeColor="text1"/>
          <w:lang w:eastAsia="en-US"/>
        </w:rPr>
        <w:t xml:space="preserve"> item 9.1 do Anexo VII-A da IN</w:t>
      </w:r>
      <w:r w:rsidRPr="2657C157">
        <w:rPr>
          <w:rFonts w:cs="Arial"/>
          <w:color w:val="000000" w:themeColor="text1"/>
          <w:lang w:eastAsia="en-US"/>
        </w:rPr>
        <w:t xml:space="preserve"> SEGES/</w:t>
      </w:r>
      <w:r w:rsidR="00221A22">
        <w:rPr>
          <w:rFonts w:cs="Arial"/>
          <w:color w:val="000000" w:themeColor="text1"/>
          <w:lang w:eastAsia="en-US"/>
        </w:rPr>
        <w:t>MP</w:t>
      </w:r>
      <w:r w:rsidRPr="2657C157">
        <w:rPr>
          <w:rFonts w:cs="Arial"/>
          <w:color w:val="000000" w:themeColor="text1"/>
          <w:lang w:eastAsia="en-US"/>
        </w:rPr>
        <w:t xml:space="preserve"> n. 5/2017, que: </w:t>
      </w:r>
    </w:p>
    <w:p w:rsidR="005B1C59" w:rsidRPr="00841586" w:rsidRDefault="004F1177" w:rsidP="007578FF">
      <w:pPr>
        <w:pStyle w:val="PargrafodaLista"/>
        <w:numPr>
          <w:ilvl w:val="2"/>
          <w:numId w:val="13"/>
        </w:numPr>
        <w:spacing w:before="120" w:after="120" w:line="276" w:lineRule="auto"/>
        <w:ind w:left="1418" w:right="-15" w:firstLine="0"/>
        <w:jc w:val="both"/>
        <w:rPr>
          <w:rFonts w:cs="Arial"/>
          <w:color w:val="000000" w:themeColor="text1"/>
          <w:lang w:eastAsia="en-US"/>
        </w:rPr>
      </w:pPr>
      <w:r w:rsidRPr="00841586">
        <w:rPr>
          <w:rFonts w:cs="Arial"/>
          <w:bdr w:val="none" w:sz="0" w:space="0" w:color="auto" w:frame="1"/>
        </w:rPr>
        <w:t>contenha vício insanáve</w:t>
      </w:r>
      <w:r w:rsidR="00064A73" w:rsidRPr="00841586">
        <w:rPr>
          <w:rFonts w:cs="Arial"/>
          <w:bdr w:val="none" w:sz="0" w:space="0" w:color="auto" w:frame="1"/>
        </w:rPr>
        <w:t>l</w:t>
      </w:r>
      <w:r w:rsidRPr="00841586">
        <w:rPr>
          <w:rFonts w:cs="Arial"/>
          <w:bdr w:val="none" w:sz="0" w:space="0" w:color="auto" w:frame="1"/>
        </w:rPr>
        <w:t xml:space="preserve"> ou ilegalidade;</w:t>
      </w:r>
    </w:p>
    <w:p w:rsidR="005B1C59" w:rsidRPr="005B1C59" w:rsidRDefault="004F1177" w:rsidP="007578FF">
      <w:pPr>
        <w:pStyle w:val="PargrafodaLista"/>
        <w:numPr>
          <w:ilvl w:val="2"/>
          <w:numId w:val="13"/>
        </w:numPr>
        <w:spacing w:before="120" w:after="120" w:line="276" w:lineRule="auto"/>
        <w:ind w:left="1418" w:right="-15" w:firstLine="0"/>
        <w:jc w:val="both"/>
        <w:rPr>
          <w:rFonts w:cs="Arial"/>
          <w:bdr w:val="none" w:sz="0" w:space="0" w:color="auto" w:frame="1"/>
        </w:rPr>
      </w:pPr>
      <w:r w:rsidRPr="005B1C59">
        <w:rPr>
          <w:rFonts w:cs="Arial"/>
          <w:bdr w:val="none" w:sz="0" w:space="0" w:color="auto" w:frame="1"/>
        </w:rPr>
        <w:t>não apresente as especificações técnicas exigidas pelo Termo de Referência;</w:t>
      </w:r>
    </w:p>
    <w:p w:rsidR="005B1C59" w:rsidRDefault="004F1177" w:rsidP="007578FF">
      <w:pPr>
        <w:pStyle w:val="PargrafodaLista"/>
        <w:numPr>
          <w:ilvl w:val="2"/>
          <w:numId w:val="13"/>
        </w:numPr>
        <w:spacing w:before="120" w:after="120" w:line="276" w:lineRule="auto"/>
        <w:ind w:left="1418" w:right="-15" w:firstLine="0"/>
        <w:jc w:val="both"/>
        <w:rPr>
          <w:rFonts w:cs="Arial"/>
          <w:bdr w:val="none" w:sz="0" w:space="0" w:color="auto" w:frame="1"/>
        </w:rPr>
      </w:pPr>
      <w:r w:rsidRPr="005B1C59">
        <w:rPr>
          <w:rFonts w:cs="Arial"/>
          <w:bdr w:val="none" w:sz="0" w:space="0" w:color="auto" w:frame="1"/>
        </w:rPr>
        <w:lastRenderedPageBreak/>
        <w:t>apresentar</w:t>
      </w:r>
      <w:r w:rsidR="00064A73" w:rsidRPr="005B1C59">
        <w:rPr>
          <w:rFonts w:cs="Arial"/>
          <w:bdr w:val="none" w:sz="0" w:space="0" w:color="auto" w:frame="1"/>
        </w:rPr>
        <w:t xml:space="preserve"> preço</w:t>
      </w:r>
      <w:r w:rsidRPr="005B1C59">
        <w:rPr>
          <w:rFonts w:cs="Arial"/>
          <w:bdr w:val="none" w:sz="0" w:space="0" w:color="auto" w:frame="1"/>
        </w:rPr>
        <w:t xml:space="preserve"> fina</w:t>
      </w:r>
      <w:r w:rsidR="00064A73" w:rsidRPr="005B1C59">
        <w:rPr>
          <w:rFonts w:cs="Arial"/>
          <w:bdr w:val="none" w:sz="0" w:space="0" w:color="auto" w:frame="1"/>
        </w:rPr>
        <w:t>l superior</w:t>
      </w:r>
      <w:r w:rsidR="00E21657">
        <w:rPr>
          <w:rFonts w:cs="Arial"/>
          <w:bdr w:val="none" w:sz="0" w:space="0" w:color="auto" w:frame="1"/>
        </w:rPr>
        <w:t xml:space="preserve"> </w:t>
      </w:r>
      <w:r w:rsidR="00064A73" w:rsidRPr="005B1C59">
        <w:rPr>
          <w:rFonts w:cs="Arial"/>
          <w:bdr w:val="none" w:sz="0" w:space="0" w:color="auto" w:frame="1"/>
        </w:rPr>
        <w:t xml:space="preserve">ao preço máximo fixado, ou que apresentar preço manifestamente inexequível. </w:t>
      </w:r>
    </w:p>
    <w:p w:rsidR="007C2346" w:rsidRPr="00841586" w:rsidRDefault="00AC00D2" w:rsidP="007578FF">
      <w:pPr>
        <w:pStyle w:val="PargrafodaLista"/>
        <w:numPr>
          <w:ilvl w:val="3"/>
          <w:numId w:val="13"/>
        </w:numPr>
        <w:spacing w:before="120" w:after="120" w:line="276" w:lineRule="auto"/>
        <w:ind w:left="1701" w:right="-15" w:firstLine="0"/>
        <w:jc w:val="both"/>
        <w:rPr>
          <w:rFonts w:cs="Arial"/>
          <w:szCs w:val="20"/>
          <w:lang w:eastAsia="en-US"/>
        </w:rPr>
      </w:pPr>
      <w:r w:rsidRPr="00841586">
        <w:rPr>
          <w:rFonts w:cs="Arial"/>
          <w:bdr w:val="none" w:sz="0" w:space="0" w:color="auto" w:frame="1"/>
        </w:rPr>
        <w:t>Quando o licitante não conseguir comprovar que possui ou possuirá recursos suficientes para executar a contento o objeto, será considerada</w:t>
      </w:r>
      <w:r w:rsidR="007C62E7" w:rsidRPr="00841586">
        <w:rPr>
          <w:rFonts w:cs="Arial"/>
          <w:bdr w:val="none" w:sz="0" w:space="0" w:color="auto" w:frame="1"/>
        </w:rPr>
        <w:t xml:space="preserve"> inexequíve</w:t>
      </w:r>
      <w:r w:rsidR="00E07B7D" w:rsidRPr="00841586">
        <w:rPr>
          <w:rFonts w:cs="Arial"/>
          <w:bdr w:val="none" w:sz="0" w:space="0" w:color="auto" w:frame="1"/>
        </w:rPr>
        <w:t xml:space="preserve">l </w:t>
      </w:r>
      <w:r w:rsidR="007C62E7" w:rsidRPr="00841586">
        <w:rPr>
          <w:rFonts w:cs="Arial"/>
          <w:bdr w:val="none" w:sz="0" w:space="0" w:color="auto" w:frame="1"/>
        </w:rPr>
        <w:t>a proposta de preços ou menor lance que</w:t>
      </w:r>
      <w:r w:rsidR="00E07B7D" w:rsidRPr="00841586">
        <w:rPr>
          <w:rFonts w:cs="Arial"/>
          <w:bdr w:val="none" w:sz="0" w:space="0" w:color="auto" w:frame="1"/>
        </w:rPr>
        <w:t>:</w:t>
      </w:r>
    </w:p>
    <w:p w:rsidR="007C62E7" w:rsidRPr="00841586" w:rsidRDefault="007C62E7" w:rsidP="007578FF">
      <w:pPr>
        <w:pStyle w:val="PargrafodaLista"/>
        <w:numPr>
          <w:ilvl w:val="4"/>
          <w:numId w:val="13"/>
        </w:numPr>
        <w:spacing w:before="120" w:after="120" w:line="276" w:lineRule="auto"/>
        <w:jc w:val="both"/>
        <w:rPr>
          <w:rFonts w:cs="Arial"/>
          <w:lang w:eastAsia="en-US"/>
        </w:rPr>
      </w:pPr>
      <w:r w:rsidRPr="00841586">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841586">
        <w:rPr>
          <w:rFonts w:cs="Arial"/>
          <w:bdr w:val="none" w:sz="0" w:space="0" w:color="auto" w:frame="1"/>
        </w:rPr>
        <w:t>.</w:t>
      </w:r>
    </w:p>
    <w:p w:rsidR="00E07B7D" w:rsidRPr="002E40C5" w:rsidRDefault="2657C157" w:rsidP="007578FF">
      <w:pPr>
        <w:pStyle w:val="PargrafodaLista"/>
        <w:numPr>
          <w:ilvl w:val="4"/>
          <w:numId w:val="13"/>
        </w:numPr>
        <w:spacing w:before="120" w:after="120" w:line="276" w:lineRule="auto"/>
        <w:ind w:hanging="1079"/>
        <w:jc w:val="both"/>
        <w:rPr>
          <w:rFonts w:cs="Arial"/>
          <w:lang w:eastAsia="en-US"/>
        </w:rPr>
      </w:pPr>
      <w:r w:rsidRPr="2657C157">
        <w:rPr>
          <w:rFonts w:cs="Arial"/>
          <w:color w:val="000000" w:themeColor="text1"/>
        </w:rPr>
        <w:t>apresentar um ou mais valores da planilha de custo que sejam inferiores àqueles fixados em instrumentos de caráter normativo obrigatório, tais como leis, medidas provisórias e convenções coletivas de trabalho vigentes.</w:t>
      </w:r>
    </w:p>
    <w:p w:rsidR="00CB04DD" w:rsidRPr="000E714D" w:rsidRDefault="00CB04DD" w:rsidP="007578FF">
      <w:pPr>
        <w:pStyle w:val="PargrafodaLista"/>
        <w:numPr>
          <w:ilvl w:val="3"/>
          <w:numId w:val="13"/>
        </w:numPr>
        <w:spacing w:before="120" w:after="120" w:line="276" w:lineRule="auto"/>
        <w:ind w:left="1701" w:right="-15" w:firstLine="0"/>
        <w:jc w:val="both"/>
        <w:rPr>
          <w:rFonts w:cs="Arial"/>
          <w:szCs w:val="20"/>
          <w:lang w:eastAsia="en-US"/>
        </w:rPr>
      </w:pPr>
      <w:r w:rsidRPr="000E714D">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9D014A" w:rsidRPr="005B1B07" w:rsidRDefault="009D014A" w:rsidP="007578FF">
      <w:pPr>
        <w:pStyle w:val="PargrafodaLista"/>
        <w:numPr>
          <w:ilvl w:val="4"/>
          <w:numId w:val="13"/>
        </w:numPr>
        <w:spacing w:before="120" w:after="120" w:line="276" w:lineRule="auto"/>
        <w:jc w:val="both"/>
        <w:rPr>
          <w:rFonts w:cs="Arial"/>
          <w:szCs w:val="20"/>
          <w:lang w:eastAsia="en-US"/>
        </w:rPr>
      </w:pPr>
      <w:r w:rsidRPr="005B1B07">
        <w:rPr>
          <w:rFonts w:cs="Arial"/>
          <w:szCs w:val="20"/>
        </w:rPr>
        <w:t>Convenção Coletiva PB000074/2019 (Sindicato das Empresas de Segurança Privada do Estado da Paraíba</w:t>
      </w:r>
      <w:r w:rsidR="000E714D" w:rsidRPr="005B1B07">
        <w:rPr>
          <w:rFonts w:cs="Arial"/>
          <w:szCs w:val="20"/>
        </w:rPr>
        <w:t xml:space="preserve"> e Sindicat dos Emp em Empresas de Seg e Vig da Paraíba);</w:t>
      </w:r>
    </w:p>
    <w:p w:rsidR="00CB04DD" w:rsidRPr="009D014A" w:rsidRDefault="00CB04DD" w:rsidP="007578FF">
      <w:pPr>
        <w:pStyle w:val="PargrafodaLista"/>
        <w:numPr>
          <w:ilvl w:val="4"/>
          <w:numId w:val="13"/>
        </w:numPr>
        <w:spacing w:before="120" w:after="120" w:line="276" w:lineRule="auto"/>
        <w:jc w:val="both"/>
        <w:rPr>
          <w:rFonts w:cs="Arial"/>
          <w:i/>
          <w:color w:val="FF0000"/>
          <w:szCs w:val="20"/>
          <w:lang w:eastAsia="en-US"/>
        </w:rPr>
      </w:pPr>
      <w:r w:rsidRPr="000E714D">
        <w:rPr>
          <w:rFonts w:cs="Arial"/>
          <w:szCs w:val="20"/>
          <w:lang w:eastAsia="en-US"/>
        </w:rPr>
        <w:t>O(s) sindicato(s) indicado(s) nos subitens acima não são de utilização obrigatória pelos licitantes (Acórdão TCU nº 369/2012), mas sempre se exigirá o cumprimento das convenções coletivas adotadas por cada licitante/</w:t>
      </w:r>
      <w:r w:rsidRPr="000E714D">
        <w:rPr>
          <w:rFonts w:cs="Arial"/>
          <w:szCs w:val="20"/>
        </w:rPr>
        <w:t>contratante</w:t>
      </w:r>
      <w:r w:rsidRPr="009D014A">
        <w:rPr>
          <w:rFonts w:cs="Arial"/>
          <w:i/>
          <w:color w:val="FF0000"/>
          <w:szCs w:val="20"/>
          <w:lang w:eastAsia="en-US"/>
        </w:rPr>
        <w:t>.</w:t>
      </w:r>
    </w:p>
    <w:p w:rsidR="00C677D8" w:rsidRPr="00E9205A" w:rsidRDefault="00C677D8" w:rsidP="007578FF">
      <w:pPr>
        <w:numPr>
          <w:ilvl w:val="1"/>
          <w:numId w:val="8"/>
        </w:numPr>
        <w:spacing w:before="120" w:after="120" w:line="276" w:lineRule="auto"/>
        <w:ind w:left="426" w:right="-15" w:firstLine="0"/>
        <w:jc w:val="both"/>
        <w:rPr>
          <w:rFonts w:cs="Arial"/>
          <w:color w:val="000000" w:themeColor="text1"/>
        </w:rPr>
      </w:pPr>
      <w:r w:rsidRPr="00E9205A">
        <w:rPr>
          <w:rFonts w:cs="Arial"/>
          <w:color w:val="000000" w:themeColor="text1"/>
        </w:rPr>
        <w:t>É vedado à proponente incluir na Planilha de Custos e Formação de Preços:</w:t>
      </w:r>
    </w:p>
    <w:p w:rsidR="00C677D8" w:rsidRPr="005F435C" w:rsidRDefault="00C677D8" w:rsidP="007578FF">
      <w:pPr>
        <w:pStyle w:val="PargrafodaLista"/>
        <w:numPr>
          <w:ilvl w:val="2"/>
          <w:numId w:val="14"/>
        </w:numPr>
        <w:tabs>
          <w:tab w:val="left" w:pos="1418"/>
        </w:tabs>
        <w:autoSpaceDE w:val="0"/>
        <w:snapToGrid w:val="0"/>
        <w:spacing w:before="120" w:after="120" w:line="276" w:lineRule="auto"/>
        <w:ind w:left="1418" w:firstLine="0"/>
        <w:jc w:val="both"/>
        <w:rPr>
          <w:rFonts w:cs="Arial"/>
          <w:color w:val="000000" w:themeColor="text1"/>
        </w:rPr>
      </w:pPr>
      <w:r w:rsidRPr="005F435C">
        <w:rPr>
          <w:rFonts w:cs="Arial"/>
          <w:color w:val="000000" w:themeColor="text1"/>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C677D8" w:rsidRPr="00E9205A" w:rsidRDefault="00C677D8" w:rsidP="007578FF">
      <w:pPr>
        <w:pStyle w:val="PargrafodaLista"/>
        <w:numPr>
          <w:ilvl w:val="2"/>
          <w:numId w:val="14"/>
        </w:numPr>
        <w:tabs>
          <w:tab w:val="left" w:pos="1418"/>
        </w:tabs>
        <w:autoSpaceDE w:val="0"/>
        <w:snapToGrid w:val="0"/>
        <w:spacing w:before="120" w:after="120" w:line="276" w:lineRule="auto"/>
        <w:ind w:left="1418" w:firstLine="0"/>
        <w:jc w:val="both"/>
        <w:rPr>
          <w:rFonts w:cs="Arial"/>
          <w:color w:val="000000" w:themeColor="text1"/>
        </w:rPr>
      </w:pPr>
      <w:r w:rsidRPr="00E9205A">
        <w:rPr>
          <w:rFonts w:cs="Arial"/>
          <w:color w:val="000000" w:themeColor="text1"/>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C677D8" w:rsidRPr="00E9205A" w:rsidRDefault="00C677D8" w:rsidP="007578FF">
      <w:pPr>
        <w:pStyle w:val="PargrafodaLista"/>
        <w:numPr>
          <w:ilvl w:val="2"/>
          <w:numId w:val="14"/>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rubricas que prevejam o custeio de despesas com treinamento, reciclagem e capacitação ou congêneres, pois tais parcelas já são cobertas pelas despesas administrativas (Acórdão TCU nº 2.746/2015 - Plenário);</w:t>
      </w:r>
    </w:p>
    <w:p w:rsidR="00C677D8" w:rsidRPr="00E9205A" w:rsidRDefault="00C677D8" w:rsidP="007578FF">
      <w:pPr>
        <w:pStyle w:val="PargrafodaLista"/>
        <w:numPr>
          <w:ilvl w:val="2"/>
          <w:numId w:val="14"/>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 xml:space="preserve">rubrica denominada “reserva técnica”, exceto se houver justificativa, na proposta, que indique, claramente e por meio de memória de cálculo, o que está sendo custeado, de modo a haver a comprovação da não cobertura do valor, direta ou indiretamente, </w:t>
      </w:r>
      <w:r w:rsidRPr="00E9205A">
        <w:rPr>
          <w:rFonts w:cs="Arial"/>
          <w:color w:val="000000" w:themeColor="text1"/>
        </w:rPr>
        <w:lastRenderedPageBreak/>
        <w:t>por outra rubrica da planilha (Acórdãos TCU nº 2.746/2015 – Plenário, nº 64/2010 - 2ª Câmara e nº 953/2016 - Plenário);</w:t>
      </w:r>
    </w:p>
    <w:p w:rsidR="00C677D8" w:rsidRPr="00E9205A" w:rsidRDefault="00C677D8" w:rsidP="007578FF">
      <w:pPr>
        <w:pStyle w:val="PargrafodaLista"/>
        <w:numPr>
          <w:ilvl w:val="2"/>
          <w:numId w:val="14"/>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 para pagamento do Imposto de Renda Pessoa Jurídica - IRPJ e da Contribuição Social Sobre o Lucro Líquido – CSLL (Súmula TCU nº 254/2010);</w:t>
      </w:r>
    </w:p>
    <w:p w:rsidR="00C677D8" w:rsidRPr="00E9205A" w:rsidRDefault="00C677D8" w:rsidP="007578FF">
      <w:pPr>
        <w:pStyle w:val="PargrafodaLista"/>
        <w:numPr>
          <w:ilvl w:val="2"/>
          <w:numId w:val="14"/>
        </w:numPr>
        <w:tabs>
          <w:tab w:val="left" w:pos="1560"/>
        </w:tabs>
        <w:autoSpaceDE w:val="0"/>
        <w:snapToGrid w:val="0"/>
        <w:spacing w:before="120" w:after="120" w:line="276" w:lineRule="auto"/>
        <w:jc w:val="both"/>
        <w:rPr>
          <w:rFonts w:cs="Arial"/>
          <w:color w:val="000000" w:themeColor="text1"/>
        </w:rPr>
      </w:pPr>
      <w:r w:rsidRPr="00E9205A">
        <w:rPr>
          <w:rFonts w:cs="Arial"/>
          <w:color w:val="000000" w:themeColor="text1"/>
        </w:rPr>
        <w:t>rubrica denominada “verba” ou “verba provisional”, pois o item não está vinculado a qualquer contraprestação mensurável (Acórdãos TCU nº 1.949/2007 – Plenário e nº 6.439/2011 – 1ª Câmara).</w:t>
      </w:r>
    </w:p>
    <w:p w:rsidR="00C677D8" w:rsidRPr="00E9205A" w:rsidRDefault="00C677D8" w:rsidP="007578FF">
      <w:pPr>
        <w:numPr>
          <w:ilvl w:val="1"/>
          <w:numId w:val="8"/>
        </w:numPr>
        <w:spacing w:before="120" w:after="120" w:line="276" w:lineRule="auto"/>
        <w:ind w:left="0" w:right="-15" w:firstLine="0"/>
        <w:jc w:val="both"/>
        <w:rPr>
          <w:rFonts w:cs="Arial"/>
          <w:color w:val="000000" w:themeColor="text1"/>
        </w:rPr>
      </w:pPr>
      <w:r w:rsidRPr="00E9205A">
        <w:rPr>
          <w:rFonts w:cs="Arial"/>
          <w:color w:val="000000" w:themeColor="text1"/>
        </w:rPr>
        <w:t xml:space="preserve">A inclusão na proposta de item de custo vedado não acarretará a desclassificação do licitante, devendo o pregoeiro determinar que os respectivos custos sejam excluídos da Planilha, adotando, se for o caso, as providências do art. 26, § 3º, do Decreto n.º 5.450/05. </w:t>
      </w:r>
    </w:p>
    <w:p w:rsidR="00C677D8" w:rsidRPr="00E9205A" w:rsidRDefault="00C677D8" w:rsidP="007578FF">
      <w:pPr>
        <w:numPr>
          <w:ilvl w:val="2"/>
          <w:numId w:val="16"/>
        </w:numPr>
        <w:spacing w:before="120" w:after="120" w:line="276" w:lineRule="auto"/>
        <w:ind w:left="851" w:right="-15" w:firstLine="0"/>
        <w:jc w:val="both"/>
        <w:rPr>
          <w:rFonts w:cs="Arial"/>
          <w:color w:val="000000" w:themeColor="text1"/>
        </w:rPr>
      </w:pPr>
      <w:r w:rsidRPr="00E9205A">
        <w:rPr>
          <w:rFonts w:cs="Arial"/>
          <w:color w:val="000000" w:themeColor="text1"/>
        </w:rPr>
        <w:t>Na hipótese de contratação com a previsão de itens de custos vedados, tais valores serão glosados e os itens serão excluídos da Planilha, garantidas ampla defesa e contraditório.</w:t>
      </w:r>
    </w:p>
    <w:p w:rsidR="00947A55" w:rsidRPr="00662C0A" w:rsidRDefault="00947A55" w:rsidP="007578FF">
      <w:pPr>
        <w:numPr>
          <w:ilvl w:val="1"/>
          <w:numId w:val="8"/>
        </w:numPr>
        <w:spacing w:before="120" w:after="120" w:line="276" w:lineRule="auto"/>
        <w:ind w:left="0" w:right="-15" w:firstLine="0"/>
        <w:jc w:val="both"/>
        <w:rPr>
          <w:rFonts w:cs="Arial"/>
          <w:color w:val="000000" w:themeColor="text1"/>
        </w:rPr>
      </w:pPr>
      <w:r w:rsidRPr="00662C0A">
        <w:rPr>
          <w:rFonts w:cs="Arial"/>
          <w:color w:val="000000" w:themeColor="text1"/>
        </w:rPr>
        <w:t xml:space="preserve">A inexequibilidade dos valores referentes a itens isolados da Planilha de Custos e Formação de Preços não caracteriza motivo suficiente para a desclassificação da proposta, desde que não contrariem exigências legais. </w:t>
      </w:r>
    </w:p>
    <w:p w:rsidR="000438B3" w:rsidRPr="00662C0A" w:rsidRDefault="2657C157" w:rsidP="007578FF">
      <w:pPr>
        <w:numPr>
          <w:ilvl w:val="1"/>
          <w:numId w:val="8"/>
        </w:numPr>
        <w:spacing w:before="120" w:after="120" w:line="276" w:lineRule="auto"/>
        <w:ind w:left="0" w:right="-15" w:firstLine="0"/>
        <w:jc w:val="both"/>
        <w:rPr>
          <w:rFonts w:cs="Arial"/>
          <w:color w:val="000000" w:themeColor="text1"/>
        </w:rPr>
      </w:pPr>
      <w:r w:rsidRPr="00662C0A">
        <w:rPr>
          <w:rFonts w:cs="Arial"/>
          <w:color w:val="000000" w:themeColor="text1"/>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21A22" w:rsidRPr="00662C0A">
        <w:rPr>
          <w:rFonts w:cs="Arial"/>
          <w:color w:val="000000" w:themeColor="text1"/>
        </w:rPr>
        <w:t>MP</w:t>
      </w:r>
      <w:r w:rsidRPr="00662C0A">
        <w:rPr>
          <w:rFonts w:cs="Arial"/>
          <w:color w:val="000000" w:themeColor="text1"/>
        </w:rPr>
        <w:t xml:space="preserve"> N. 5, de 2017, para que a empresa comprove a exequibilidade da proposta.</w:t>
      </w:r>
    </w:p>
    <w:p w:rsidR="001C57FF" w:rsidRPr="00F67892" w:rsidRDefault="2657C157" w:rsidP="007578FF">
      <w:pPr>
        <w:numPr>
          <w:ilvl w:val="1"/>
          <w:numId w:val="8"/>
        </w:numPr>
        <w:spacing w:before="120" w:after="120" w:line="276" w:lineRule="auto"/>
        <w:ind w:left="0" w:right="-15" w:firstLine="0"/>
        <w:jc w:val="both"/>
        <w:rPr>
          <w:rFonts w:cs="Arial"/>
        </w:rPr>
      </w:pPr>
      <w:r w:rsidRPr="00662C0A">
        <w:rPr>
          <w:rFonts w:cs="Arial"/>
          <w:color w:val="000000" w:themeColor="text1"/>
        </w:rPr>
        <w:t>Quando o licitante apresentar preço final inferior a 30% (trinta por cento) da média dos preços ofertados para o mesmo item, e a inexequibilidade da proposta não for flagrante e evidente pela análise da planilha de custos, não se</w:t>
      </w:r>
      <w:r w:rsidRPr="2657C157">
        <w:rPr>
          <w:rFonts w:cs="Arial"/>
          <w:color w:val="000000" w:themeColor="text1"/>
        </w:rPr>
        <w:t xml:space="preserve">ndo possível a sua imediata desclassificação, será obrigatória a realização de diligências para aferir a legalidade e </w:t>
      </w:r>
      <w:r w:rsidRPr="00F67892">
        <w:rPr>
          <w:rFonts w:cs="Arial"/>
        </w:rPr>
        <w:t>exequibilidade da proposta.</w:t>
      </w:r>
    </w:p>
    <w:p w:rsidR="00B81E90" w:rsidRPr="00F67892" w:rsidRDefault="00B81E90" w:rsidP="007578FF">
      <w:pPr>
        <w:numPr>
          <w:ilvl w:val="2"/>
          <w:numId w:val="17"/>
        </w:numPr>
        <w:spacing w:before="120" w:after="120" w:line="276" w:lineRule="auto"/>
        <w:ind w:right="-15"/>
        <w:jc w:val="both"/>
        <w:rPr>
          <w:rFonts w:cs="Arial"/>
          <w:szCs w:val="20"/>
        </w:rPr>
      </w:pPr>
      <w:r w:rsidRPr="00F67892">
        <w:rPr>
          <w:rFonts w:cs="Arial"/>
          <w:szCs w:val="20"/>
        </w:rPr>
        <w:t>As propostas com preços próximos ou inferio</w:t>
      </w:r>
      <w:r w:rsidR="00461B9F" w:rsidRPr="00F67892">
        <w:rPr>
          <w:rFonts w:cs="Arial"/>
          <w:szCs w:val="20"/>
        </w:rPr>
        <w:t xml:space="preserve">res ao mínimo estabelecido pelo </w:t>
      </w:r>
      <w:r w:rsidRPr="00F67892">
        <w:rPr>
          <w:rFonts w:cs="Arial"/>
          <w:szCs w:val="20"/>
        </w:rPr>
        <w:t>Ministério do Planejamento, Desenvolvimento e Gestão, disponibilizado em meio eletrônico, no Portal de Compras do Governo Federal (</w:t>
      </w:r>
      <w:r w:rsidRPr="00F67892">
        <w:rPr>
          <w:rFonts w:cs="Arial"/>
          <w:szCs w:val="20"/>
          <w:u w:val="single"/>
        </w:rPr>
        <w:t>http://www.comprasgovernamentais.gov.br</w:t>
      </w:r>
      <w:r w:rsidRPr="00F67892">
        <w:rPr>
          <w:rFonts w:cs="Arial"/>
          <w:szCs w:val="20"/>
        </w:rPr>
        <w:t>), deverão comprovar sua exequibilidade, de forma inequívoca, sob pena de desclassificação, sem prejuízo do disposto nos itens 9.2 a 9.6 do Anexo VII-A, da Instrução Normativ</w:t>
      </w:r>
      <w:r w:rsidR="00631982" w:rsidRPr="00F67892">
        <w:rPr>
          <w:rFonts w:cs="Arial"/>
          <w:szCs w:val="20"/>
        </w:rPr>
        <w:t xml:space="preserve">a/SEGES/MP n.º 5/2017 (Portaria </w:t>
      </w:r>
      <w:r w:rsidRPr="00F67892">
        <w:rPr>
          <w:rFonts w:cs="Arial"/>
          <w:szCs w:val="20"/>
        </w:rPr>
        <w:t xml:space="preserve">SEGES/MP n. 213, de 25 de setembro de 2017). </w:t>
      </w:r>
    </w:p>
    <w:p w:rsidR="001C57FF" w:rsidRPr="002E40C5" w:rsidRDefault="2657C157" w:rsidP="007578FF">
      <w:pPr>
        <w:numPr>
          <w:ilvl w:val="1"/>
          <w:numId w:val="8"/>
        </w:numPr>
        <w:spacing w:before="120" w:after="120" w:line="276" w:lineRule="auto"/>
        <w:ind w:left="0" w:right="-15" w:firstLine="0"/>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0F104D" w:rsidRPr="00F67892" w:rsidRDefault="2657C157" w:rsidP="007578FF">
      <w:pPr>
        <w:numPr>
          <w:ilvl w:val="1"/>
          <w:numId w:val="8"/>
        </w:numPr>
        <w:spacing w:before="120" w:after="120" w:line="276" w:lineRule="auto"/>
        <w:ind w:left="0" w:right="-15" w:firstLine="0"/>
        <w:jc w:val="both"/>
        <w:rPr>
          <w:rFonts w:cs="Arial"/>
          <w:lang w:eastAsia="en-US"/>
        </w:rPr>
      </w:pPr>
      <w:r w:rsidRPr="00F5676A">
        <w:rPr>
          <w:rFonts w:cs="Arial"/>
          <w:color w:val="000000" w:themeColor="text1"/>
          <w:lang w:eastAsia="en-US"/>
        </w:rPr>
        <w:t xml:space="preserve">O </w:t>
      </w:r>
      <w:r w:rsidRPr="00F5676A">
        <w:rPr>
          <w:rFonts w:cs="Arial"/>
          <w:color w:val="000000" w:themeColor="text1"/>
        </w:rPr>
        <w:t>Pregoeiro</w:t>
      </w:r>
      <w:r w:rsidRPr="00F5676A">
        <w:rPr>
          <w:rFonts w:cs="Arial"/>
          <w:color w:val="000000" w:themeColor="text1"/>
          <w:lang w:eastAsia="en-US"/>
        </w:rPr>
        <w:t xml:space="preserve"> poderá convocar o licitante para enviar documento digital, por meio de funcionalidade disponível no sistema, estabelecendo no “chat” prazo </w:t>
      </w:r>
      <w:r w:rsidRPr="00247612">
        <w:rPr>
          <w:rFonts w:cs="Arial"/>
          <w:lang w:eastAsia="en-US"/>
        </w:rPr>
        <w:t xml:space="preserve">mínimo </w:t>
      </w:r>
      <w:r w:rsidR="00F5676A" w:rsidRPr="00247612">
        <w:rPr>
          <w:rFonts w:cs="Arial"/>
          <w:lang w:eastAsia="en-US"/>
        </w:rPr>
        <w:t xml:space="preserve">de </w:t>
      </w:r>
      <w:r w:rsidR="00F67892" w:rsidRPr="00247612">
        <w:rPr>
          <w:rFonts w:cs="Arial"/>
          <w:lang w:eastAsia="en-US"/>
        </w:rPr>
        <w:t>0</w:t>
      </w:r>
      <w:r w:rsidR="009C1B32" w:rsidRPr="00247612">
        <w:rPr>
          <w:rFonts w:cs="Arial"/>
          <w:lang w:eastAsia="en-US"/>
        </w:rPr>
        <w:t>3</w:t>
      </w:r>
      <w:r w:rsidR="00F5676A" w:rsidRPr="00247612">
        <w:rPr>
          <w:rFonts w:cs="Arial"/>
          <w:lang w:eastAsia="en-US"/>
        </w:rPr>
        <w:t xml:space="preserve"> (</w:t>
      </w:r>
      <w:r w:rsidR="009C1B32" w:rsidRPr="00247612">
        <w:rPr>
          <w:rFonts w:cs="Arial"/>
          <w:lang w:eastAsia="en-US"/>
        </w:rPr>
        <w:t>três</w:t>
      </w:r>
      <w:r w:rsidR="00F67892" w:rsidRPr="00247612">
        <w:rPr>
          <w:rFonts w:cs="Arial"/>
          <w:lang w:eastAsia="en-US"/>
        </w:rPr>
        <w:t xml:space="preserve">) </w:t>
      </w:r>
      <w:r w:rsidR="00F5676A" w:rsidRPr="00247612">
        <w:rPr>
          <w:rFonts w:cs="Arial"/>
          <w:lang w:eastAsia="en-US"/>
        </w:rPr>
        <w:t>horas</w:t>
      </w:r>
      <w:r w:rsidR="00F5676A" w:rsidRPr="00F67892">
        <w:rPr>
          <w:rFonts w:cs="Arial"/>
          <w:lang w:eastAsia="en-US"/>
        </w:rPr>
        <w:t>, sob pena de não aceitação da proposta.</w:t>
      </w:r>
    </w:p>
    <w:p w:rsidR="000F104D" w:rsidRPr="00046C9C" w:rsidRDefault="2657C157" w:rsidP="007578FF">
      <w:pPr>
        <w:pStyle w:val="PargrafodaLista"/>
        <w:numPr>
          <w:ilvl w:val="2"/>
          <w:numId w:val="8"/>
        </w:numPr>
        <w:spacing w:before="120" w:after="120" w:line="276" w:lineRule="auto"/>
        <w:ind w:left="993" w:right="-15" w:firstLine="0"/>
        <w:jc w:val="both"/>
        <w:rPr>
          <w:rFonts w:cs="Arial"/>
          <w:color w:val="000000" w:themeColor="text1"/>
        </w:rPr>
      </w:pPr>
      <w:r w:rsidRPr="00046C9C">
        <w:rPr>
          <w:rFonts w:cs="Arial"/>
          <w:color w:val="000000" w:themeColor="text1"/>
        </w:rPr>
        <w:t xml:space="preserve">O prazo estabelecido pelo Pregoeiro poderá ser prorrogado por solicitação escrita e justificada do licitante, formulada antes de findo o prazo estabelecido, e formalmente aceita pelo Pregoeiro. </w:t>
      </w:r>
    </w:p>
    <w:p w:rsidR="000F104D" w:rsidRPr="002E40C5"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t>Dentre os documentos passíveis de solicitação pelo Pregoeiro, destacam-se as planilhas de custo readequadas com o valor final ofertado.</w:t>
      </w:r>
    </w:p>
    <w:p w:rsidR="000F104D" w:rsidRPr="002E40C5"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lastRenderedPageBreak/>
        <w:t>Todos os dados informados pelo licitante em sua planilha deverão refletir com fidelidade os custos especificados e a margem de lucro pretendida.</w:t>
      </w:r>
    </w:p>
    <w:p w:rsidR="000F104D" w:rsidRPr="002E40C5"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0F104D" w:rsidRPr="000438B3"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t xml:space="preserve">Erros no preenchimento da planilha não constituem motivo para a desclassificação da proposta. A planilha poderá ser ajustada pelo licitante, no prazo indicado pelo Pregoeiro, desde que não haja majoração do preço proposto. </w:t>
      </w:r>
    </w:p>
    <w:p w:rsidR="000F104D" w:rsidRPr="00807B23" w:rsidRDefault="2657C157" w:rsidP="007578FF">
      <w:pPr>
        <w:numPr>
          <w:ilvl w:val="3"/>
          <w:numId w:val="8"/>
        </w:numPr>
        <w:spacing w:before="120" w:after="120" w:line="276" w:lineRule="auto"/>
        <w:ind w:left="1701" w:right="-15" w:firstLine="0"/>
        <w:jc w:val="both"/>
        <w:rPr>
          <w:rFonts w:cs="Arial"/>
          <w:color w:val="000000" w:themeColor="text1"/>
        </w:rPr>
      </w:pPr>
      <w:r w:rsidRPr="00807B23">
        <w:rPr>
          <w:rFonts w:cs="Arial"/>
          <w:color w:val="000000" w:themeColor="text1"/>
        </w:rPr>
        <w:t xml:space="preserve">Considera-se erro no preenchimento da planilha a indicação de recolhimento de impostos e contribuições na forma do Simples Nacional, exceto para atividades de </w:t>
      </w:r>
      <w:r w:rsidRPr="000438B3">
        <w:rPr>
          <w:rFonts w:cs="Arial"/>
          <w:color w:val="000000" w:themeColor="text1"/>
        </w:rPr>
        <w:t>prestação</w:t>
      </w:r>
      <w:r w:rsidRPr="00807B23">
        <w:rPr>
          <w:rFonts w:cs="Arial"/>
          <w:color w:val="000000" w:themeColor="text1"/>
        </w:rPr>
        <w:t xml:space="preserve"> de serviços previstas nos §§5º-B a 5º-E, do artigo 18, da LC 123, de 2006.</w:t>
      </w:r>
    </w:p>
    <w:p w:rsidR="003C576A" w:rsidRPr="00807B23" w:rsidRDefault="003C576A" w:rsidP="007578FF">
      <w:pPr>
        <w:numPr>
          <w:ilvl w:val="3"/>
          <w:numId w:val="8"/>
        </w:numPr>
        <w:spacing w:before="120" w:after="120" w:line="276" w:lineRule="auto"/>
        <w:ind w:left="1701" w:right="-15" w:firstLine="0"/>
        <w:jc w:val="both"/>
        <w:rPr>
          <w:rFonts w:cs="Arial"/>
          <w:color w:val="000000" w:themeColor="text1"/>
        </w:rPr>
      </w:pPr>
      <w:r w:rsidRPr="00807B23">
        <w:rPr>
          <w:rFonts w:cs="Arial"/>
          <w:color w:val="000000" w:themeColor="text1"/>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rsidR="00280436" w:rsidRDefault="00280436" w:rsidP="007578FF">
      <w:pPr>
        <w:numPr>
          <w:ilvl w:val="2"/>
          <w:numId w:val="8"/>
        </w:numPr>
        <w:spacing w:before="120" w:after="120" w:line="276" w:lineRule="auto"/>
        <w:ind w:left="993" w:right="-15" w:firstLine="0"/>
        <w:jc w:val="both"/>
        <w:rPr>
          <w:rFonts w:cs="Arial"/>
          <w:color w:val="000000" w:themeColor="text1"/>
        </w:rPr>
      </w:pPr>
      <w:r w:rsidRPr="00280436">
        <w:rPr>
          <w:rFonts w:cs="Arial"/>
          <w:color w:val="000000" w:themeColor="text1"/>
        </w:rPr>
        <w:t xml:space="preserve">Para fins de análise da proposta quanto ao cumprimento das especificações do objeto, </w:t>
      </w:r>
      <w:r>
        <w:rPr>
          <w:rFonts w:cs="Arial"/>
          <w:color w:val="000000" w:themeColor="text1"/>
        </w:rPr>
        <w:t xml:space="preserve">poderá ser </w:t>
      </w:r>
      <w:r w:rsidRPr="00280436">
        <w:rPr>
          <w:rFonts w:cs="Arial"/>
          <w:color w:val="000000" w:themeColor="text1"/>
        </w:rPr>
        <w:t>colhida a manifestação escrita do setor requisitante do serviço ou da área especializada no objeto.</w:t>
      </w:r>
    </w:p>
    <w:p w:rsidR="000F104D" w:rsidRPr="002E40C5"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t>Se a proposta ou lance vencedor for desclassificado, o Pregoeiro examinará a proposta ou lance subsequente, e, assim sucessivamente, na ordem de classificação.</w:t>
      </w:r>
    </w:p>
    <w:p w:rsidR="000F104D" w:rsidRPr="002E40C5" w:rsidRDefault="2657C157" w:rsidP="007578FF">
      <w:pPr>
        <w:numPr>
          <w:ilvl w:val="2"/>
          <w:numId w:val="8"/>
        </w:numPr>
        <w:spacing w:before="120" w:after="120" w:line="276" w:lineRule="auto"/>
        <w:ind w:left="993" w:right="-15" w:firstLine="0"/>
        <w:jc w:val="both"/>
        <w:rPr>
          <w:rFonts w:cs="Arial"/>
          <w:color w:val="000000" w:themeColor="text1"/>
        </w:rPr>
      </w:pPr>
      <w:r w:rsidRPr="2657C157">
        <w:rPr>
          <w:rFonts w:cs="Arial"/>
          <w:color w:val="000000" w:themeColor="text1"/>
        </w:rPr>
        <w:t>Havendo necessidade, o Pregoeiro suspenderá a sessão, informando no “chat” a nova data e horário para a continuidade da mesma.</w:t>
      </w:r>
    </w:p>
    <w:p w:rsidR="000F104D" w:rsidRDefault="00FE116B" w:rsidP="007578FF">
      <w:pPr>
        <w:numPr>
          <w:ilvl w:val="2"/>
          <w:numId w:val="8"/>
        </w:numPr>
        <w:spacing w:before="120" w:after="120" w:line="276" w:lineRule="auto"/>
        <w:ind w:left="993" w:right="-15" w:firstLine="0"/>
        <w:jc w:val="both"/>
        <w:rPr>
          <w:rFonts w:cs="Arial"/>
          <w:color w:val="000000" w:themeColor="text1"/>
        </w:rPr>
      </w:pPr>
      <w:r w:rsidRPr="00FE116B">
        <w:rPr>
          <w:rFonts w:cs="Arial"/>
          <w:color w:val="000000" w:themeColor="text1"/>
        </w:rPr>
        <w:t>Nos itens não exclusivos para a participação de microempresas e empresas de pequeno porte, sempre q</w:t>
      </w:r>
      <w:r w:rsidR="2657C157" w:rsidRPr="00FE116B">
        <w:rPr>
          <w:rFonts w:cs="Arial"/>
          <w:color w:val="000000" w:themeColor="text1"/>
        </w:rPr>
        <w:t>ue a proposta não for aceita, e antes de o Pregoeiro passar à subsequente, haverá nova</w:t>
      </w:r>
      <w:r w:rsidR="2657C157" w:rsidRPr="2657C157">
        <w:rPr>
          <w:rFonts w:cs="Arial"/>
          <w:color w:val="000000" w:themeColor="text1"/>
        </w:rPr>
        <w:t xml:space="preserve"> verificação, pelo sistema, da eventual ocorrência do empate ficto, previsto nos artigos 44 e 45 da LC nº 123, de 2006, seguindo-se a disciplina antes estabelecida, se for o caso.</w:t>
      </w:r>
    </w:p>
    <w:p w:rsidR="000F104D" w:rsidRPr="002E40C5" w:rsidRDefault="2657C157" w:rsidP="007578FF">
      <w:pPr>
        <w:pStyle w:val="Nivel01"/>
        <w:numPr>
          <w:ilvl w:val="0"/>
          <w:numId w:val="4"/>
        </w:numPr>
        <w:ind w:left="567" w:firstLine="0"/>
        <w:rPr>
          <w:rFonts w:cs="Arial"/>
        </w:rPr>
      </w:pPr>
      <w:r w:rsidRPr="2657C157">
        <w:rPr>
          <w:rFonts w:cs="Arial"/>
          <w:lang w:eastAsia="en-US"/>
        </w:rPr>
        <w:t xml:space="preserve">DA HABILITAÇÃO </w:t>
      </w:r>
    </w:p>
    <w:p w:rsidR="006113BA" w:rsidRPr="002E40C5" w:rsidRDefault="2657C157" w:rsidP="007578FF">
      <w:pPr>
        <w:pStyle w:val="PargrafodaLista"/>
        <w:numPr>
          <w:ilvl w:val="1"/>
          <w:numId w:val="3"/>
        </w:numPr>
        <w:spacing w:before="120" w:after="120" w:line="276" w:lineRule="auto"/>
        <w:ind w:left="567" w:firstLine="0"/>
        <w:jc w:val="both"/>
        <w:rPr>
          <w:rFonts w:cs="Arial"/>
        </w:rPr>
      </w:pPr>
      <w:r w:rsidRPr="2657C157">
        <w:rPr>
          <w:rFonts w:cs="Arial"/>
          <w:lang w:eastAsia="ar-SA"/>
        </w:rPr>
        <w:t>Como condição prévia ao exame da documentação de habilitação</w:t>
      </w:r>
      <w:r w:rsidRPr="2657C157">
        <w:rPr>
          <w:rFonts w:cs="Arial"/>
        </w:rPr>
        <w:t xml:space="preserve"> do licitante detentor da proposta </w:t>
      </w:r>
      <w:r w:rsidRPr="2657C157">
        <w:rPr>
          <w:rFonts w:cs="Arial"/>
          <w:color w:val="000000" w:themeColor="text1"/>
        </w:rPr>
        <w:t>classificada em primeiro lugar</w:t>
      </w:r>
      <w:r w:rsidRPr="2657C157">
        <w:rPr>
          <w:rFonts w:cs="Arial"/>
          <w:lang w:eastAsia="ar-SA"/>
        </w:rPr>
        <w:t xml:space="preserve">, </w:t>
      </w:r>
      <w:r w:rsidRPr="2657C157">
        <w:rPr>
          <w:rFonts w:cs="Arial"/>
        </w:rPr>
        <w:t xml:space="preserve">o Pregoeiro </w:t>
      </w:r>
      <w:r w:rsidRPr="2657C157">
        <w:rPr>
          <w:rFonts w:cs="Arial"/>
          <w:lang w:eastAsia="ar-SA"/>
        </w:rPr>
        <w:t>verificará o eventual descumprimento das condições de participação, especialmente quanto à</w:t>
      </w:r>
      <w:r w:rsidRPr="2657C157">
        <w:rPr>
          <w:rFonts w:cs="Arial"/>
        </w:rPr>
        <w:t xml:space="preserve"> existência de sanção que impeça a participação no certame ou a futura contratação, mediante a consulta aos seguintes cadastros:</w:t>
      </w:r>
    </w:p>
    <w:p w:rsidR="006113BA" w:rsidRPr="002E40C5" w:rsidRDefault="00D90DD0" w:rsidP="007578FF">
      <w:pPr>
        <w:pStyle w:val="PargrafodaLista"/>
        <w:numPr>
          <w:ilvl w:val="2"/>
          <w:numId w:val="3"/>
        </w:numPr>
        <w:spacing w:before="120" w:after="120" w:line="276" w:lineRule="auto"/>
        <w:ind w:left="1134" w:firstLine="0"/>
        <w:contextualSpacing w:val="0"/>
        <w:jc w:val="both"/>
        <w:rPr>
          <w:rFonts w:cs="Arial"/>
        </w:rPr>
      </w:pPr>
      <w:r>
        <w:rPr>
          <w:rFonts w:cs="Arial"/>
        </w:rPr>
        <w:t>SICAF</w:t>
      </w:r>
      <w:r w:rsidR="2657C157" w:rsidRPr="2657C157">
        <w:rPr>
          <w:rFonts w:cs="Arial"/>
        </w:rPr>
        <w:t>;</w:t>
      </w:r>
    </w:p>
    <w:p w:rsidR="006113BA" w:rsidRPr="002E40C5" w:rsidRDefault="2657C157" w:rsidP="007578FF">
      <w:pPr>
        <w:pStyle w:val="PargrafodaLista"/>
        <w:numPr>
          <w:ilvl w:val="2"/>
          <w:numId w:val="3"/>
        </w:numPr>
        <w:spacing w:before="120" w:after="120" w:line="276" w:lineRule="auto"/>
        <w:ind w:left="1134" w:firstLine="0"/>
        <w:contextualSpacing w:val="0"/>
        <w:jc w:val="both"/>
        <w:rPr>
          <w:rFonts w:cs="Arial"/>
        </w:rPr>
      </w:pPr>
      <w:r w:rsidRPr="2657C157">
        <w:rPr>
          <w:rFonts w:cs="Arial"/>
        </w:rPr>
        <w:t>Cadastro Nacional de Empresas Inidôneas e Suspensas – CEIS, mantido pela Controladoria-Geral da União (</w:t>
      </w:r>
      <w:hyperlink r:id="rId12">
        <w:r w:rsidRPr="2657C157">
          <w:rPr>
            <w:rStyle w:val="Hyperlink"/>
            <w:rFonts w:cs="Arial"/>
          </w:rPr>
          <w:t>www.portaldatransparencia.gov.br/ceis</w:t>
        </w:r>
      </w:hyperlink>
      <w:r w:rsidRPr="2657C157">
        <w:rPr>
          <w:rFonts w:cs="Arial"/>
        </w:rPr>
        <w:t>);</w:t>
      </w:r>
    </w:p>
    <w:p w:rsidR="006113BA" w:rsidRPr="002E40C5" w:rsidRDefault="2657C157" w:rsidP="007578FF">
      <w:pPr>
        <w:pStyle w:val="PargrafodaLista"/>
        <w:numPr>
          <w:ilvl w:val="2"/>
          <w:numId w:val="3"/>
        </w:numPr>
        <w:spacing w:before="120" w:after="120" w:line="276" w:lineRule="auto"/>
        <w:ind w:left="1134" w:firstLine="0"/>
        <w:contextualSpacing w:val="0"/>
        <w:jc w:val="both"/>
        <w:rPr>
          <w:rFonts w:cs="Arial"/>
        </w:rPr>
      </w:pPr>
      <w:r w:rsidRPr="2657C157">
        <w:rPr>
          <w:rFonts w:cs="Arial"/>
        </w:rPr>
        <w:lastRenderedPageBreak/>
        <w:t>Cadastro Nacional de Condenações Cíveis por Atos de Improbidade Administrativa</w:t>
      </w:r>
      <w:r w:rsidR="00D72A02">
        <w:rPr>
          <w:rFonts w:cs="Arial"/>
        </w:rPr>
        <w:t xml:space="preserve"> e Inelegibilidade</w:t>
      </w:r>
      <w:r w:rsidRPr="2657C157">
        <w:rPr>
          <w:rFonts w:cs="Arial"/>
        </w:rPr>
        <w:t>, mantido pelo Conselho Nacional de Justiça (</w:t>
      </w:r>
      <w:hyperlink r:id="rId13">
        <w:r w:rsidRPr="2657C157">
          <w:rPr>
            <w:rFonts w:cs="Arial"/>
            <w:color w:val="0000FF"/>
            <w:u w:val="single"/>
          </w:rPr>
          <w:t>www.cnj.jus.br/improbidade_adm/consultar_requerido.php</w:t>
        </w:r>
      </w:hyperlink>
      <w:r w:rsidRPr="2657C157">
        <w:rPr>
          <w:rFonts w:cs="Arial"/>
        </w:rPr>
        <w:t>).</w:t>
      </w:r>
    </w:p>
    <w:p w:rsidR="006113BA" w:rsidRPr="002E40C5" w:rsidRDefault="2657C157" w:rsidP="007578FF">
      <w:pPr>
        <w:pStyle w:val="PargrafodaLista"/>
        <w:numPr>
          <w:ilvl w:val="2"/>
          <w:numId w:val="3"/>
        </w:numPr>
        <w:spacing w:before="120" w:after="120" w:line="276" w:lineRule="auto"/>
        <w:ind w:left="1134" w:firstLine="0"/>
        <w:contextualSpacing w:val="0"/>
        <w:jc w:val="both"/>
        <w:rPr>
          <w:rFonts w:cs="Arial"/>
        </w:rPr>
      </w:pPr>
      <w:r w:rsidRPr="2657C157">
        <w:rPr>
          <w:rFonts w:cs="Arial"/>
        </w:rPr>
        <w:t>Lista de Inidôneos</w:t>
      </w:r>
      <w:r w:rsidR="00FE116B">
        <w:rPr>
          <w:rFonts w:cs="Arial"/>
        </w:rPr>
        <w:t xml:space="preserve"> e o Cadastro Integrado de Condenações por Ilícitos Administrativos - CADICON</w:t>
      </w:r>
      <w:r w:rsidRPr="2657C157">
        <w:rPr>
          <w:rFonts w:cs="Arial"/>
        </w:rPr>
        <w:t>, mantida</w:t>
      </w:r>
      <w:r w:rsidR="00FE116B">
        <w:rPr>
          <w:rFonts w:cs="Arial"/>
        </w:rPr>
        <w:t>s</w:t>
      </w:r>
      <w:r w:rsidRPr="2657C157">
        <w:rPr>
          <w:rFonts w:cs="Arial"/>
        </w:rPr>
        <w:t xml:space="preserve"> pelo Tribunal de Contas da União – TCU;</w:t>
      </w:r>
    </w:p>
    <w:p w:rsidR="006113BA" w:rsidRDefault="2657C157" w:rsidP="007578FF">
      <w:pPr>
        <w:pStyle w:val="PargrafodaLista"/>
        <w:numPr>
          <w:ilvl w:val="2"/>
          <w:numId w:val="3"/>
        </w:numPr>
        <w:spacing w:before="120" w:after="120" w:line="276" w:lineRule="auto"/>
        <w:ind w:left="709"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996A15" w:rsidRDefault="2657C157" w:rsidP="007578FF">
      <w:pPr>
        <w:pStyle w:val="PargrafodaLista"/>
        <w:numPr>
          <w:ilvl w:val="3"/>
          <w:numId w:val="3"/>
        </w:numPr>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996A15" w:rsidRDefault="2657C157" w:rsidP="007578FF">
      <w:pPr>
        <w:pStyle w:val="PargrafodaLista"/>
        <w:numPr>
          <w:ilvl w:val="4"/>
          <w:numId w:val="3"/>
        </w:numPr>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996A15" w:rsidRPr="002E40C5" w:rsidRDefault="2657C157" w:rsidP="007578FF">
      <w:pPr>
        <w:pStyle w:val="PargrafodaLista"/>
        <w:numPr>
          <w:ilvl w:val="4"/>
          <w:numId w:val="3"/>
        </w:numPr>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6113BA" w:rsidRPr="002E40C5" w:rsidRDefault="2657C157" w:rsidP="007578FF">
      <w:pPr>
        <w:pStyle w:val="PargrafodaLista"/>
        <w:numPr>
          <w:ilvl w:val="2"/>
          <w:numId w:val="3"/>
        </w:numPr>
        <w:spacing w:before="120" w:after="120" w:line="276" w:lineRule="auto"/>
        <w:ind w:left="709"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F82562" w:rsidRPr="002E40C5" w:rsidRDefault="2657C157" w:rsidP="007578FF">
      <w:pPr>
        <w:pStyle w:val="PargrafodaLista"/>
        <w:numPr>
          <w:ilvl w:val="2"/>
          <w:numId w:val="3"/>
        </w:numPr>
        <w:spacing w:before="120" w:after="120" w:line="276" w:lineRule="auto"/>
        <w:contextualSpacing w:val="0"/>
        <w:jc w:val="both"/>
        <w:rPr>
          <w:rFonts w:cs="Arial"/>
          <w:color w:val="000000" w:themeColor="text1"/>
        </w:rPr>
      </w:pPr>
      <w:r w:rsidRPr="2657C157">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rsidR="007F53A1" w:rsidRPr="00996A15" w:rsidRDefault="2657C157" w:rsidP="007578FF">
      <w:pPr>
        <w:pStyle w:val="PADRO"/>
        <w:keepNext w:val="0"/>
        <w:widowControl/>
        <w:numPr>
          <w:ilvl w:val="1"/>
          <w:numId w:val="3"/>
        </w:numPr>
        <w:spacing w:before="120" w:after="120"/>
        <w:ind w:left="0" w:firstLine="0"/>
        <w:rPr>
          <w:rFonts w:ascii="Arial" w:hAnsi="Arial" w:cs="Arial"/>
        </w:rPr>
      </w:pPr>
      <w:r w:rsidRPr="2657C157">
        <w:rPr>
          <w:rFonts w:ascii="Arial" w:hAnsi="Arial" w:cs="Arial"/>
          <w:color w:val="000000" w:themeColor="text1"/>
        </w:rPr>
        <w:t xml:space="preserve">Não ocorrendo inabilitação, o Pregoeiro consultará o Sistema de Cadastro Unificado de Fornecedores – </w:t>
      </w:r>
      <w:r w:rsidR="00D90DD0">
        <w:rPr>
          <w:rFonts w:ascii="Arial" w:hAnsi="Arial" w:cs="Arial"/>
          <w:color w:val="000000" w:themeColor="text1"/>
        </w:rPr>
        <w:t>SICAF</w:t>
      </w:r>
      <w:r w:rsidRPr="2657C157">
        <w:rPr>
          <w:rFonts w:ascii="Arial" w:hAnsi="Arial" w:cs="Arial"/>
          <w:color w:val="000000" w:themeColor="text1"/>
        </w:rPr>
        <w:t>, em relação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à qualificação econômica financeira e habilitação técnica, conforme o disposto nos arts.</w:t>
      </w:r>
      <w:hyperlink>
        <w:r w:rsidRPr="2657C157">
          <w:rPr>
            <w:rStyle w:val="Hyperlink"/>
            <w:rFonts w:ascii="Arial" w:hAnsi="Arial" w:cs="Arial"/>
            <w:color w:val="auto"/>
            <w:u w:val="none"/>
          </w:rPr>
          <w:t>10, 11, 12, 13, 14, 15</w:t>
        </w:r>
      </w:hyperlink>
      <w:r w:rsidRPr="2657C157">
        <w:rPr>
          <w:rFonts w:ascii="Arial" w:hAnsi="Arial" w:cs="Arial"/>
          <w:color w:val="000000" w:themeColor="text1"/>
        </w:rPr>
        <w:t> e 16 da Instrução Normativa SEGES/MP nº 03, de 2018.</w:t>
      </w:r>
    </w:p>
    <w:p w:rsidR="00996A15" w:rsidRPr="002E40C5" w:rsidRDefault="2657C157" w:rsidP="007578FF">
      <w:pPr>
        <w:pStyle w:val="PADRO"/>
        <w:keepNext w:val="0"/>
        <w:widowControl/>
        <w:numPr>
          <w:ilvl w:val="2"/>
          <w:numId w:val="3"/>
        </w:numPr>
        <w:spacing w:before="120" w:after="120"/>
        <w:ind w:left="709" w:firstLine="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D90DD0">
        <w:rPr>
          <w:rFonts w:ascii="Arial" w:hAnsi="Arial" w:cs="Arial"/>
        </w:rPr>
        <w:t>SICAF</w:t>
      </w:r>
      <w:r w:rsidRPr="2657C157">
        <w:rPr>
          <w:rFonts w:ascii="Arial" w:hAnsi="Arial" w:cs="Arial"/>
        </w:rPr>
        <w:t xml:space="preserve"> até o terceiro dia útil anterior à data prevista para recebimento das propostas;</w:t>
      </w:r>
    </w:p>
    <w:p w:rsidR="007F53A1" w:rsidRPr="002E40C5" w:rsidRDefault="007F53A1" w:rsidP="007578FF">
      <w:pPr>
        <w:pStyle w:val="PADRO"/>
        <w:keepNext w:val="0"/>
        <w:widowControl/>
        <w:numPr>
          <w:ilvl w:val="1"/>
          <w:numId w:val="3"/>
        </w:numPr>
        <w:spacing w:before="120" w:after="120"/>
        <w:ind w:left="0" w:firstLine="0"/>
        <w:rPr>
          <w:rFonts w:ascii="Arial" w:hAnsi="Arial" w:cs="Arial"/>
          <w:szCs w:val="20"/>
        </w:rPr>
      </w:pPr>
      <w:r w:rsidRPr="002E40C5">
        <w:rPr>
          <w:rFonts w:ascii="Arial" w:hAnsi="Arial" w:cs="Arial"/>
          <w:color w:val="000000"/>
          <w:szCs w:val="20"/>
        </w:rPr>
        <w:t xml:space="preserve">Também poderão ser consultados os sítios oficiais emissores de certidões, especialmente quando o licitante esteja com alguma documentação vencida junto ao </w:t>
      </w:r>
      <w:r w:rsidR="00D90DD0">
        <w:rPr>
          <w:rFonts w:ascii="Arial" w:hAnsi="Arial" w:cs="Arial"/>
          <w:color w:val="000000"/>
          <w:szCs w:val="20"/>
        </w:rPr>
        <w:t>SICAF</w:t>
      </w:r>
      <w:r w:rsidRPr="002E40C5">
        <w:rPr>
          <w:rFonts w:ascii="Arial" w:hAnsi="Arial" w:cs="Arial"/>
          <w:color w:val="000000"/>
          <w:szCs w:val="20"/>
        </w:rPr>
        <w:t>.</w:t>
      </w:r>
    </w:p>
    <w:p w:rsidR="007F53A1" w:rsidRPr="0058251E" w:rsidRDefault="390C2635" w:rsidP="007578FF">
      <w:pPr>
        <w:pStyle w:val="PADRO"/>
        <w:keepNext w:val="0"/>
        <w:widowControl/>
        <w:numPr>
          <w:ilvl w:val="1"/>
          <w:numId w:val="3"/>
        </w:numPr>
        <w:spacing w:before="120" w:after="120"/>
        <w:ind w:left="0" w:firstLine="0"/>
        <w:rPr>
          <w:rFonts w:ascii="Arial" w:hAnsi="Arial" w:cs="Arial"/>
        </w:rPr>
      </w:pPr>
      <w:r w:rsidRPr="390C2635">
        <w:rPr>
          <w:rFonts w:ascii="Arial" w:hAnsi="Arial" w:cs="Arial"/>
          <w:color w:val="000000" w:themeColor="text1"/>
        </w:rPr>
        <w:t xml:space="preserve">Caso o Pregoeiro não logre êxito em obter a certidão correspondente por meio do sítio oficial, </w:t>
      </w:r>
      <w:r w:rsidRPr="390C2635">
        <w:rPr>
          <w:rFonts w:ascii="Arial" w:hAnsi="Arial" w:cs="Arial"/>
        </w:rPr>
        <w:t>ou na hipótese de ela se encontrar vencida no referido sistema</w:t>
      </w:r>
      <w:r w:rsidRPr="390C2635">
        <w:rPr>
          <w:rFonts w:ascii="Arial" w:hAnsi="Arial" w:cs="Arial"/>
          <w:color w:val="000000" w:themeColor="text1"/>
        </w:rPr>
        <w:t xml:space="preserve">, o licitante será convocado a encaminhar, no prazo </w:t>
      </w:r>
      <w:r w:rsidR="00F5676A" w:rsidRPr="0092655C">
        <w:rPr>
          <w:rFonts w:ascii="Arial" w:hAnsi="Arial" w:cs="Arial"/>
        </w:rPr>
        <w:t>de 2 (duas) horas</w:t>
      </w:r>
      <w:r w:rsidR="00F5676A">
        <w:rPr>
          <w:rFonts w:ascii="Arial" w:hAnsi="Arial" w:cs="Arial"/>
          <w:color w:val="000000" w:themeColor="text1"/>
        </w:rPr>
        <w:t xml:space="preserve">, </w:t>
      </w:r>
      <w:r w:rsidRPr="390C2635">
        <w:rPr>
          <w:rFonts w:ascii="Arial" w:hAnsi="Arial" w:cs="Arial"/>
          <w:color w:val="000000" w:themeColor="text1"/>
        </w:rPr>
        <w:t>documento válido que comprove o atendimento das exigências deste Edital, sob pena de inabilitação.</w:t>
      </w:r>
    </w:p>
    <w:p w:rsidR="0058251E" w:rsidRPr="002E40C5" w:rsidRDefault="390C2635" w:rsidP="007578FF">
      <w:pPr>
        <w:pStyle w:val="PADRO"/>
        <w:keepNext w:val="0"/>
        <w:widowControl/>
        <w:numPr>
          <w:ilvl w:val="2"/>
          <w:numId w:val="3"/>
        </w:numPr>
        <w:spacing w:before="120" w:after="120"/>
        <w:ind w:left="709" w:firstLine="0"/>
        <w:rPr>
          <w:rFonts w:ascii="Arial" w:hAnsi="Arial" w:cs="Arial"/>
        </w:rPr>
      </w:pPr>
      <w:r w:rsidRPr="390C2635">
        <w:rPr>
          <w:rFonts w:ascii="Arial" w:hAnsi="Arial" w:cs="Arial"/>
          <w:color w:val="000000" w:themeColor="text1"/>
        </w:rPr>
        <w:t>As Microempresas e Empresas de Pequeno Porte deverão encaminhar a documentação de habilitação, ainda que haja alguma restrição</w:t>
      </w:r>
      <w:r w:rsidR="00FE116B">
        <w:rPr>
          <w:rFonts w:ascii="Arial" w:hAnsi="Arial" w:cs="Arial"/>
          <w:color w:val="000000" w:themeColor="text1"/>
        </w:rPr>
        <w:t xml:space="preserve"> de regularidade fiscal e trabalhista</w:t>
      </w:r>
      <w:r w:rsidRPr="390C2635">
        <w:rPr>
          <w:rFonts w:ascii="Arial" w:hAnsi="Arial" w:cs="Arial"/>
          <w:color w:val="000000" w:themeColor="text1"/>
        </w:rPr>
        <w:t>, nos termos do art. 43, § 1º da LC nº 123, de 2006.</w:t>
      </w:r>
    </w:p>
    <w:p w:rsidR="007F53A1" w:rsidRPr="00A32865" w:rsidRDefault="00AD2971" w:rsidP="007578FF">
      <w:pPr>
        <w:numPr>
          <w:ilvl w:val="1"/>
          <w:numId w:val="3"/>
        </w:numPr>
        <w:spacing w:before="120" w:after="120" w:line="276" w:lineRule="auto"/>
        <w:ind w:left="0" w:firstLine="0"/>
        <w:jc w:val="both"/>
        <w:rPr>
          <w:rFonts w:cs="Arial"/>
        </w:rPr>
      </w:pPr>
      <w:r w:rsidRPr="2657C157">
        <w:rPr>
          <w:rFonts w:cs="Arial"/>
          <w:color w:val="000000"/>
        </w:rPr>
        <w:lastRenderedPageBreak/>
        <w:t xml:space="preserve">Os licitantes que não estiverem cadastrados no Sistema de Cadastro Unificado de Fornecedores – </w:t>
      </w:r>
      <w:r w:rsidR="00D90DD0">
        <w:rPr>
          <w:rFonts w:cs="Arial"/>
          <w:color w:val="000000"/>
        </w:rPr>
        <w:t>SICAF</w:t>
      </w:r>
      <w:r w:rsidRPr="2657C157">
        <w:rPr>
          <w:rFonts w:cs="Arial"/>
          <w:color w:val="000000"/>
        </w:rPr>
        <w:t xml:space="preserve"> além do nível de credenciamento exigido pela Instrução Normativa SEGES/MP nº 3, de 2018, deverão apresentar a seguinte documentação relativa à Habilitação Jurídica e à Regularidade Fisca</w:t>
      </w:r>
      <w:r w:rsidR="00D72A02">
        <w:rPr>
          <w:rFonts w:cs="Arial"/>
          <w:color w:val="000000"/>
        </w:rPr>
        <w:t xml:space="preserve">l </w:t>
      </w:r>
      <w:r w:rsidRPr="2657C157">
        <w:rPr>
          <w:rFonts w:cs="Arial"/>
          <w:color w:val="000000"/>
        </w:rPr>
        <w:t xml:space="preserve">e </w:t>
      </w:r>
      <w:r w:rsidR="00D72A02">
        <w:rPr>
          <w:rFonts w:cs="Arial"/>
          <w:color w:val="000000"/>
        </w:rPr>
        <w:t>T</w:t>
      </w:r>
      <w:r w:rsidRPr="2657C157">
        <w:rPr>
          <w:rFonts w:cs="Arial"/>
          <w:color w:val="000000"/>
        </w:rPr>
        <w:t>rab</w:t>
      </w:r>
      <w:r w:rsidR="00E02AE7" w:rsidRPr="2657C157">
        <w:rPr>
          <w:rFonts w:cs="Arial"/>
          <w:color w:val="000000"/>
        </w:rPr>
        <w:t xml:space="preserve">alhista, </w:t>
      </w:r>
      <w:r w:rsidR="00706C56">
        <w:rPr>
          <w:rFonts w:cs="Arial"/>
          <w:color w:val="000000"/>
        </w:rPr>
        <w:t xml:space="preserve">bem como </w:t>
      </w:r>
      <w:r w:rsidR="00D72A02">
        <w:rPr>
          <w:rFonts w:cs="Arial"/>
          <w:color w:val="000000"/>
        </w:rPr>
        <w:t>à</w:t>
      </w:r>
      <w:r w:rsidR="00315213">
        <w:rPr>
          <w:rFonts w:cs="Arial"/>
          <w:color w:val="000000"/>
        </w:rPr>
        <w:t xml:space="preserve"> </w:t>
      </w:r>
      <w:r w:rsidR="00706C56" w:rsidRPr="005B1C59">
        <w:rPr>
          <w:rFonts w:cs="Arial"/>
          <w:color w:val="000000" w:themeColor="text1"/>
        </w:rPr>
        <w:t>Qualificação Econômico-Financeira</w:t>
      </w:r>
      <w:r w:rsidR="00706C56" w:rsidRPr="005B1C59">
        <w:rPr>
          <w:rFonts w:cs="Arial"/>
          <w:color w:val="000000"/>
        </w:rPr>
        <w:t xml:space="preserve">, </w:t>
      </w:r>
      <w:r w:rsidR="00E02AE7" w:rsidRPr="005B1C59">
        <w:rPr>
          <w:rFonts w:cs="Arial"/>
          <w:color w:val="000000"/>
        </w:rPr>
        <w:t>nas condições descritas adiante.</w:t>
      </w:r>
    </w:p>
    <w:p w:rsidR="00A32865" w:rsidRPr="005B1C59" w:rsidRDefault="00A32865" w:rsidP="00322C94">
      <w:pPr>
        <w:spacing w:before="120" w:after="120" w:line="276" w:lineRule="auto"/>
        <w:jc w:val="both"/>
        <w:rPr>
          <w:rFonts w:cs="Arial"/>
        </w:rPr>
      </w:pPr>
    </w:p>
    <w:p w:rsidR="000F104D" w:rsidRPr="002E40C5" w:rsidRDefault="000F104D" w:rsidP="007578FF">
      <w:pPr>
        <w:numPr>
          <w:ilvl w:val="1"/>
          <w:numId w:val="3"/>
        </w:numPr>
        <w:spacing w:before="120" w:after="120" w:line="276" w:lineRule="auto"/>
        <w:ind w:left="0" w:firstLine="0"/>
        <w:jc w:val="both"/>
        <w:rPr>
          <w:rFonts w:cs="Arial"/>
          <w:b/>
          <w:bCs/>
          <w:color w:val="000000" w:themeColor="text1"/>
        </w:rPr>
      </w:pPr>
      <w:r w:rsidRPr="2657C157">
        <w:rPr>
          <w:rFonts w:cs="Arial"/>
          <w:b/>
          <w:bCs/>
          <w:color w:val="000000"/>
        </w:rPr>
        <w:t xml:space="preserve">Habilitação jurídica: </w:t>
      </w:r>
    </w:p>
    <w:p w:rsidR="000F104D" w:rsidRPr="006721C1" w:rsidRDefault="006721C1" w:rsidP="007578FF">
      <w:pPr>
        <w:numPr>
          <w:ilvl w:val="2"/>
          <w:numId w:val="3"/>
        </w:numPr>
        <w:tabs>
          <w:tab w:val="left" w:pos="1440"/>
        </w:tabs>
        <w:autoSpaceDE w:val="0"/>
        <w:snapToGrid w:val="0"/>
        <w:spacing w:before="120" w:after="120" w:line="276" w:lineRule="auto"/>
        <w:ind w:left="709" w:firstLine="0"/>
        <w:jc w:val="both"/>
        <w:rPr>
          <w:rFonts w:cs="Arial"/>
          <w:szCs w:val="20"/>
        </w:rPr>
      </w:pPr>
      <w:r>
        <w:rPr>
          <w:rFonts w:cs="Arial"/>
          <w:szCs w:val="20"/>
        </w:rPr>
        <w:t>N</w:t>
      </w:r>
      <w:r w:rsidR="000F104D" w:rsidRPr="006721C1">
        <w:rPr>
          <w:rFonts w:cs="Arial"/>
          <w:szCs w:val="20"/>
        </w:rPr>
        <w:t>o caso de empresário individual, inscrição no Registro Público de Empresas Mercantis</w:t>
      </w:r>
      <w:r w:rsidR="00593A7A" w:rsidRPr="006721C1">
        <w:rPr>
          <w:rFonts w:cs="Arial"/>
          <w:szCs w:val="20"/>
        </w:rPr>
        <w:t>, a cargo da Junta Comercial da respectiva sede</w:t>
      </w:r>
      <w:r w:rsidR="000F104D" w:rsidRPr="006721C1">
        <w:rPr>
          <w:rFonts w:cs="Arial"/>
          <w:szCs w:val="20"/>
        </w:rPr>
        <w:t>;</w:t>
      </w:r>
    </w:p>
    <w:p w:rsidR="00ED35A7" w:rsidRPr="002E40C5" w:rsidRDefault="00ED35A7" w:rsidP="007578FF">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F104D" w:rsidRPr="002E40C5" w:rsidRDefault="000F104D" w:rsidP="007578FF">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rsidR="002C5E97" w:rsidRPr="002E40C5" w:rsidRDefault="002C5E97" w:rsidP="007578FF">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736FA2" w:rsidRPr="00B95E9B" w:rsidRDefault="00091A12" w:rsidP="007578FF">
      <w:pPr>
        <w:numPr>
          <w:ilvl w:val="2"/>
          <w:numId w:val="3"/>
        </w:numPr>
        <w:tabs>
          <w:tab w:val="left" w:pos="1440"/>
        </w:tabs>
        <w:autoSpaceDE w:val="0"/>
        <w:snapToGrid w:val="0"/>
        <w:spacing w:before="120" w:after="120" w:line="276" w:lineRule="auto"/>
        <w:ind w:left="1134" w:firstLine="0"/>
        <w:jc w:val="both"/>
        <w:rPr>
          <w:rFonts w:eastAsia="Arial"/>
          <w:color w:val="FF0000"/>
        </w:rPr>
      </w:pPr>
      <w:r w:rsidRPr="00B95E9B">
        <w:rPr>
          <w:rFonts w:cs="Arial"/>
          <w:color w:val="000000"/>
          <w:szCs w:val="20"/>
        </w:rPr>
        <w:t>N</w:t>
      </w:r>
      <w:r w:rsidR="00A32865" w:rsidRPr="00B95E9B">
        <w:rPr>
          <w:rFonts w:cs="Arial"/>
          <w:color w:val="000000"/>
          <w:szCs w:val="20"/>
        </w:rPr>
        <w:t>o caso de exercício de atividade de Vigilância: ato de registro ou autorização para funcionamento expedido pelo órgão competente, nos termos da Lei n° 7.102/83 e Portaria 3233/2012 DG/DPF</w:t>
      </w:r>
    </w:p>
    <w:p w:rsidR="00E16DA9" w:rsidRPr="00736FA2" w:rsidRDefault="00E16DA9" w:rsidP="00736FA2">
      <w:pPr>
        <w:tabs>
          <w:tab w:val="left" w:pos="1440"/>
        </w:tabs>
        <w:autoSpaceDE w:val="0"/>
        <w:snapToGrid w:val="0"/>
        <w:spacing w:before="120" w:after="120" w:line="276" w:lineRule="auto"/>
        <w:ind w:left="1134"/>
        <w:jc w:val="both"/>
        <w:rPr>
          <w:rFonts w:eastAsia="Arial"/>
        </w:rPr>
      </w:pPr>
      <w:r w:rsidRPr="00B95E9B">
        <w:tab/>
        <w:t>8.6.5.1 Comprovação de renovação anual da autorização de funcionamento de que trata o item anterior (revisão de autorização de funcionamento), em conformidade com o § 7º do Art. 32 do Decreto 89.056/1983, alterado pelo Decreto nº 1.592/1995 e Art. 5º da Lei nº 9.071/1995, quando for o caso.</w:t>
      </w:r>
    </w:p>
    <w:p w:rsidR="002059AC" w:rsidRPr="002E40C5" w:rsidRDefault="002059AC" w:rsidP="007578FF">
      <w:pPr>
        <w:pStyle w:val="PargrafodaLista"/>
        <w:numPr>
          <w:ilvl w:val="2"/>
          <w:numId w:val="3"/>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w:t>
      </w:r>
      <w:r w:rsidR="007E666A" w:rsidRPr="002E40C5">
        <w:rPr>
          <w:rFonts w:cs="Arial"/>
          <w:bCs/>
          <w:color w:val="000000"/>
          <w:szCs w:val="20"/>
        </w:rPr>
        <w:t>s ou da consolidação respectiva.</w:t>
      </w:r>
    </w:p>
    <w:p w:rsidR="007D3011" w:rsidRPr="002E40C5" w:rsidRDefault="007D3011" w:rsidP="00F57532">
      <w:pPr>
        <w:pStyle w:val="PargrafodaLista"/>
        <w:spacing w:before="120" w:after="120" w:line="276" w:lineRule="auto"/>
        <w:ind w:left="1134"/>
        <w:jc w:val="both"/>
        <w:rPr>
          <w:rFonts w:cs="Arial"/>
          <w:bCs/>
          <w:color w:val="000000"/>
          <w:szCs w:val="20"/>
        </w:rPr>
      </w:pPr>
    </w:p>
    <w:p w:rsidR="000F104D" w:rsidRPr="002E40C5" w:rsidRDefault="000F104D" w:rsidP="007578FF">
      <w:pPr>
        <w:numPr>
          <w:ilvl w:val="1"/>
          <w:numId w:val="3"/>
        </w:numPr>
        <w:spacing w:before="120" w:after="120" w:line="276" w:lineRule="auto"/>
        <w:ind w:left="426" w:firstLine="0"/>
        <w:jc w:val="both"/>
        <w:rPr>
          <w:rFonts w:cs="Arial"/>
          <w:b/>
          <w:bCs/>
          <w:color w:val="000000"/>
          <w:szCs w:val="20"/>
        </w:rPr>
      </w:pPr>
      <w:r w:rsidRPr="002E40C5">
        <w:rPr>
          <w:rFonts w:cs="Arial"/>
          <w:b/>
          <w:bCs/>
          <w:color w:val="000000"/>
          <w:szCs w:val="20"/>
        </w:rPr>
        <w:t>Regularidade fiscal</w:t>
      </w:r>
      <w:r w:rsidR="00FA267A" w:rsidRPr="002E40C5">
        <w:rPr>
          <w:rFonts w:cs="Arial"/>
          <w:b/>
          <w:bCs/>
          <w:color w:val="000000"/>
          <w:szCs w:val="20"/>
        </w:rPr>
        <w:t xml:space="preserve"> e trabalhista</w:t>
      </w:r>
      <w:r w:rsidRPr="002E40C5">
        <w:rPr>
          <w:rFonts w:cs="Arial"/>
          <w:b/>
          <w:bCs/>
          <w:color w:val="000000"/>
          <w:szCs w:val="20"/>
        </w:rPr>
        <w:t>:</w:t>
      </w:r>
    </w:p>
    <w:p w:rsidR="000F104D" w:rsidRPr="002E40C5" w:rsidRDefault="000F104D" w:rsidP="007578FF">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rsidR="000F104D" w:rsidRPr="002E40C5" w:rsidRDefault="000E4F8C" w:rsidP="007578FF">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F104D" w:rsidRPr="002E40C5" w:rsidRDefault="000F104D" w:rsidP="007578FF">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FA267A" w:rsidRPr="002E40C5" w:rsidRDefault="00A5694E" w:rsidP="007578FF">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 xml:space="preserve">prova de inexistência de débitos inadimplidos perante a Justiça do Trabalho, mediante a apresentação de certidão negativa ou positiva com efeito de negativa, nos </w:t>
      </w:r>
      <w:r w:rsidRPr="002E40C5">
        <w:rPr>
          <w:rFonts w:cs="Arial"/>
          <w:szCs w:val="20"/>
          <w:lang w:eastAsia="en-US"/>
        </w:rPr>
        <w:lastRenderedPageBreak/>
        <w:t>termos do Título VII-A da Consolidação das Leis do Trabalho, aprovada pelo Decreto-Lei nº 5.452, de 1º de maio de 1943;</w:t>
      </w:r>
    </w:p>
    <w:p w:rsidR="000F104D" w:rsidRPr="002E40C5" w:rsidRDefault="000F104D" w:rsidP="007578FF">
      <w:pPr>
        <w:numPr>
          <w:ilvl w:val="2"/>
          <w:numId w:val="3"/>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0F104D" w:rsidRPr="002E40C5" w:rsidRDefault="000F104D" w:rsidP="007578FF">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0F104D" w:rsidRPr="00A32865" w:rsidRDefault="000F104D" w:rsidP="007578FF">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736FA2">
        <w:rPr>
          <w:rFonts w:cs="Arial"/>
          <w:szCs w:val="20"/>
        </w:rPr>
        <w:t xml:space="preserve"> </w:t>
      </w:r>
      <w:r w:rsidRPr="002E40C5">
        <w:rPr>
          <w:rFonts w:cs="Arial"/>
          <w:szCs w:val="20"/>
        </w:rPr>
        <w:t xml:space="preserve">do seu domicílio ou sede, ou outra equivalente, na forma da lei; </w:t>
      </w:r>
    </w:p>
    <w:p w:rsidR="00A32865" w:rsidRPr="002E40C5" w:rsidRDefault="00A32865" w:rsidP="00F47576">
      <w:pPr>
        <w:tabs>
          <w:tab w:val="left" w:pos="1440"/>
        </w:tabs>
        <w:autoSpaceDE w:val="0"/>
        <w:snapToGrid w:val="0"/>
        <w:spacing w:before="120" w:after="120" w:line="276" w:lineRule="auto"/>
        <w:ind w:left="567"/>
        <w:jc w:val="both"/>
        <w:rPr>
          <w:rFonts w:cs="Arial"/>
          <w:b/>
          <w:szCs w:val="20"/>
        </w:rPr>
      </w:pPr>
    </w:p>
    <w:p w:rsidR="000F104D" w:rsidRPr="002E40C5" w:rsidRDefault="00A32865" w:rsidP="007578FF">
      <w:pPr>
        <w:numPr>
          <w:ilvl w:val="1"/>
          <w:numId w:val="3"/>
        </w:numPr>
        <w:spacing w:before="120" w:after="120" w:line="276" w:lineRule="auto"/>
        <w:ind w:left="567" w:firstLine="0"/>
        <w:jc w:val="both"/>
        <w:rPr>
          <w:rFonts w:cs="Arial"/>
          <w:b/>
          <w:bCs/>
          <w:iCs/>
          <w:color w:val="000000"/>
          <w:szCs w:val="20"/>
        </w:rPr>
      </w:pPr>
      <w:r>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p>
    <w:p w:rsidR="00201BC1" w:rsidRPr="002E40C5" w:rsidRDefault="00201BC1" w:rsidP="00F5753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rsidR="000F104D" w:rsidRDefault="00AF1261" w:rsidP="007578FF">
      <w:pPr>
        <w:pStyle w:val="PargrafodaLista"/>
        <w:numPr>
          <w:ilvl w:val="2"/>
          <w:numId w:val="3"/>
        </w:numPr>
        <w:tabs>
          <w:tab w:val="left" w:pos="1440"/>
        </w:tabs>
        <w:autoSpaceDE w:val="0"/>
        <w:snapToGrid w:val="0"/>
        <w:spacing w:before="120" w:after="120" w:line="276" w:lineRule="auto"/>
        <w:ind w:left="567" w:firstLine="0"/>
        <w:jc w:val="both"/>
        <w:rPr>
          <w:rFonts w:cs="Arial"/>
          <w:color w:val="000000"/>
          <w:szCs w:val="20"/>
        </w:rPr>
      </w:pPr>
      <w:bookmarkStart w:id="4" w:name="_Hlk519668602"/>
      <w:r w:rsidRPr="00AF1261">
        <w:rPr>
          <w:rFonts w:cs="Arial"/>
          <w:color w:val="000000"/>
          <w:szCs w:val="20"/>
        </w:rPr>
        <w:t>certidão negativa de falência, recuperação judicial ou r</w:t>
      </w:r>
      <w:r w:rsidR="00E9205A">
        <w:rPr>
          <w:rFonts w:cs="Arial"/>
          <w:color w:val="000000"/>
          <w:szCs w:val="20"/>
        </w:rPr>
        <w:t xml:space="preserve">ecuperação extrajudicial </w:t>
      </w:r>
      <w:r w:rsidRPr="00AF1261">
        <w:rPr>
          <w:rFonts w:cs="Arial"/>
          <w:color w:val="000000"/>
          <w:szCs w:val="20"/>
        </w:rPr>
        <w:t>expedida pelo distribuidor da sede do licitante;</w:t>
      </w:r>
    </w:p>
    <w:p w:rsidR="00807B23" w:rsidRDefault="00807B23" w:rsidP="00F47576">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rsidR="00A33AEA" w:rsidRPr="00E9205A" w:rsidRDefault="00AF1261" w:rsidP="007578FF">
      <w:pPr>
        <w:pStyle w:val="PargrafodaLista"/>
        <w:numPr>
          <w:ilvl w:val="3"/>
          <w:numId w:val="3"/>
        </w:numPr>
        <w:tabs>
          <w:tab w:val="left" w:pos="1440"/>
        </w:tabs>
        <w:autoSpaceDE w:val="0"/>
        <w:snapToGrid w:val="0"/>
        <w:spacing w:before="120" w:after="120" w:line="276" w:lineRule="auto"/>
        <w:ind w:left="1854"/>
        <w:jc w:val="both"/>
        <w:rPr>
          <w:rFonts w:cs="Arial"/>
          <w:color w:val="000000"/>
          <w:szCs w:val="20"/>
        </w:rPr>
      </w:pPr>
      <w:r w:rsidRPr="00E9205A">
        <w:rPr>
          <w:rFonts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5"/>
    </w:p>
    <w:bookmarkEnd w:id="4"/>
    <w:p w:rsidR="000F104D" w:rsidRPr="002E40C5" w:rsidRDefault="000F104D" w:rsidP="007578FF">
      <w:pPr>
        <w:numPr>
          <w:ilvl w:val="2"/>
          <w:numId w:val="3"/>
        </w:numPr>
        <w:tabs>
          <w:tab w:val="left" w:pos="1440"/>
        </w:tabs>
        <w:autoSpaceDE w:val="0"/>
        <w:snapToGrid w:val="0"/>
        <w:spacing w:before="120" w:after="120" w:line="276" w:lineRule="auto"/>
        <w:ind w:left="567" w:firstLine="0"/>
        <w:jc w:val="both"/>
        <w:rPr>
          <w:rFonts w:cs="Arial"/>
          <w:color w:val="000000"/>
          <w:szCs w:val="20"/>
        </w:rPr>
      </w:pPr>
      <w:r w:rsidRPr="00E9205A">
        <w:rPr>
          <w:rFonts w:cs="Arial"/>
          <w:color w:val="000000"/>
          <w:szCs w:val="20"/>
        </w:rPr>
        <w:t>balanço patrimonial e demonstrações contábeis do último exercício social,</w:t>
      </w:r>
      <w:r w:rsidRPr="002E40C5">
        <w:rPr>
          <w:rFonts w:cs="Arial"/>
          <w:color w:val="000000"/>
          <w:szCs w:val="2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F104D" w:rsidRDefault="000F104D" w:rsidP="007578FF">
      <w:pPr>
        <w:numPr>
          <w:ilvl w:val="3"/>
          <w:numId w:val="3"/>
        </w:numPr>
        <w:spacing w:before="120" w:after="120" w:line="276" w:lineRule="auto"/>
        <w:ind w:left="1701" w:firstLine="0"/>
        <w:jc w:val="both"/>
        <w:rPr>
          <w:rFonts w:cs="Arial"/>
          <w:color w:val="000000"/>
          <w:szCs w:val="20"/>
        </w:rPr>
      </w:pPr>
      <w:r w:rsidRPr="002E40C5">
        <w:rPr>
          <w:rFonts w:cs="Arial"/>
          <w:color w:val="000000"/>
          <w:szCs w:val="20"/>
          <w:lang w:eastAsia="en-US"/>
        </w:rPr>
        <w:t>no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rsidR="00A03C7D" w:rsidRDefault="00A03C7D" w:rsidP="007578FF">
      <w:pPr>
        <w:numPr>
          <w:ilvl w:val="3"/>
          <w:numId w:val="3"/>
        </w:numPr>
        <w:spacing w:before="120" w:after="120" w:line="276" w:lineRule="auto"/>
        <w:ind w:left="1701" w:firstLine="0"/>
        <w:jc w:val="both"/>
        <w:rPr>
          <w:rFonts w:cs="Arial"/>
          <w:color w:val="000000"/>
          <w:szCs w:val="20"/>
        </w:rPr>
      </w:pPr>
      <w:r>
        <w:rPr>
          <w:rFonts w:cs="Arial"/>
          <w:color w:val="000000"/>
          <w:szCs w:val="20"/>
        </w:rPr>
        <w:t>é admissível o balanço intermediário, se deco</w:t>
      </w:r>
      <w:r w:rsidR="005B1C59">
        <w:rPr>
          <w:rFonts w:cs="Arial"/>
          <w:color w:val="000000"/>
          <w:szCs w:val="20"/>
        </w:rPr>
        <w:t>rrer de lei ou contrato</w:t>
      </w:r>
      <w:r w:rsidR="008B2CE0">
        <w:rPr>
          <w:rFonts w:cs="Arial"/>
          <w:color w:val="000000"/>
          <w:szCs w:val="20"/>
        </w:rPr>
        <w:t>/estatuto</w:t>
      </w:r>
      <w:r w:rsidR="005B1C59">
        <w:rPr>
          <w:rFonts w:cs="Arial"/>
          <w:color w:val="000000"/>
          <w:szCs w:val="20"/>
        </w:rPr>
        <w:t xml:space="preserve"> social.</w:t>
      </w:r>
    </w:p>
    <w:p w:rsidR="00B52B41" w:rsidRPr="002E40C5" w:rsidRDefault="00B52B41" w:rsidP="007578FF">
      <w:pPr>
        <w:numPr>
          <w:ilvl w:val="2"/>
          <w:numId w:val="3"/>
        </w:numPr>
        <w:tabs>
          <w:tab w:val="left" w:pos="1440"/>
        </w:tabs>
        <w:autoSpaceDE w:val="0"/>
        <w:snapToGrid w:val="0"/>
        <w:spacing w:before="120" w:after="120" w:line="276" w:lineRule="auto"/>
        <w:ind w:left="567"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E96CB9" w:rsidRPr="002E40C5" w:rsidTr="0013709F">
        <w:trPr>
          <w:cantSplit/>
        </w:trPr>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rsidTr="0013709F">
        <w:trPr>
          <w:cantSplit/>
        </w:trPr>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E96CB9" w:rsidRPr="002E40C5" w:rsidTr="00604447">
        <w:tc>
          <w:tcPr>
            <w:tcW w:w="2235" w:type="dxa"/>
            <w:vMerge w:val="restart"/>
            <w:vAlign w:val="center"/>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rsidTr="00604447">
        <w:tc>
          <w:tcPr>
            <w:tcW w:w="2235" w:type="dxa"/>
            <w:vMerge/>
          </w:tcPr>
          <w:p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50369D" w:rsidRDefault="00594E93" w:rsidP="007578FF">
      <w:pPr>
        <w:numPr>
          <w:ilvl w:val="2"/>
          <w:numId w:val="3"/>
        </w:numPr>
        <w:tabs>
          <w:tab w:val="left" w:pos="1440"/>
        </w:tabs>
        <w:autoSpaceDE w:val="0"/>
        <w:snapToGrid w:val="0"/>
        <w:spacing w:before="120" w:after="120" w:line="276" w:lineRule="auto"/>
        <w:ind w:left="567" w:firstLine="0"/>
        <w:jc w:val="both"/>
        <w:rPr>
          <w:rFonts w:cs="Arial"/>
          <w:color w:val="000000"/>
          <w:szCs w:val="20"/>
        </w:rPr>
      </w:pPr>
      <w:r w:rsidRPr="00594E93">
        <w:rPr>
          <w:rFonts w:cs="Arial"/>
          <w:color w:val="000000"/>
          <w:szCs w:val="20"/>
        </w:rPr>
        <w:lastRenderedPageBreak/>
        <w:t xml:space="preserve">As  empresas,  cadastradas  ou  não  no  </w:t>
      </w:r>
      <w:r w:rsidR="00D90DD0">
        <w:rPr>
          <w:rFonts w:cs="Arial"/>
          <w:color w:val="000000"/>
          <w:szCs w:val="20"/>
        </w:rPr>
        <w:t>SICAF</w:t>
      </w:r>
      <w:r w:rsidRPr="00594E93">
        <w:rPr>
          <w:rFonts w:cs="Arial"/>
          <w:color w:val="000000"/>
          <w:szCs w:val="20"/>
        </w:rPr>
        <w:t xml:space="preserve">,  que  apresentarem  resultado inferior ou igual a 1(um) em qualquer dos índices de Liquidez Geral (LG), Solvência Geral (SG) e Liquidez Corrente (LC), deverão comprovar patrimônio líquido de </w:t>
      </w:r>
      <w:r w:rsidR="00AC795A" w:rsidRPr="00C76DC6">
        <w:t>10% (dez por cento)</w:t>
      </w:r>
      <w:r w:rsidR="00AC795A">
        <w:t xml:space="preserve"> </w:t>
      </w:r>
      <w:r w:rsidRPr="00594E93">
        <w:rPr>
          <w:rFonts w:cs="Arial"/>
          <w:color w:val="000000"/>
          <w:szCs w:val="20"/>
        </w:rPr>
        <w:t>do valor total estimado da contratação ou do item pertinent</w:t>
      </w:r>
      <w:r>
        <w:rPr>
          <w:rFonts w:cs="Arial"/>
          <w:color w:val="000000"/>
          <w:szCs w:val="20"/>
        </w:rPr>
        <w:t>e.</w:t>
      </w:r>
    </w:p>
    <w:p w:rsidR="00E034F6" w:rsidRPr="0019277B" w:rsidRDefault="00E034F6" w:rsidP="007578FF">
      <w:pPr>
        <w:numPr>
          <w:ilvl w:val="2"/>
          <w:numId w:val="3"/>
        </w:numPr>
        <w:tabs>
          <w:tab w:val="left" w:pos="1440"/>
        </w:tabs>
        <w:autoSpaceDE w:val="0"/>
        <w:snapToGrid w:val="0"/>
        <w:spacing w:before="120" w:after="120" w:line="276" w:lineRule="auto"/>
        <w:ind w:left="567" w:firstLine="0"/>
        <w:jc w:val="both"/>
        <w:rPr>
          <w:rFonts w:cs="Arial"/>
          <w:color w:val="000000"/>
          <w:szCs w:val="20"/>
        </w:rPr>
      </w:pPr>
      <w:r w:rsidRPr="0019277B">
        <w:rPr>
          <w:rFonts w:cs="Arial"/>
          <w:bCs/>
          <w:iCs/>
          <w:color w:val="000000"/>
          <w:szCs w:val="20"/>
        </w:rPr>
        <w:t xml:space="preserve">As empresas, cadastradas ou não no </w:t>
      </w:r>
      <w:r w:rsidR="00D90DD0">
        <w:rPr>
          <w:rFonts w:cs="Arial"/>
          <w:bCs/>
          <w:iCs/>
          <w:color w:val="000000"/>
          <w:szCs w:val="20"/>
        </w:rPr>
        <w:t>SICAF</w:t>
      </w:r>
      <w:r w:rsidRPr="0019277B">
        <w:rPr>
          <w:rFonts w:cs="Arial"/>
          <w:bCs/>
          <w:iCs/>
          <w:color w:val="000000"/>
          <w:szCs w:val="20"/>
        </w:rPr>
        <w:t xml:space="preserve">, deverão ainda complementar a comprovação da qualificação econômico-financeira por meio de: </w:t>
      </w:r>
    </w:p>
    <w:p w:rsidR="00E034F6" w:rsidRPr="0019277B" w:rsidRDefault="00E034F6" w:rsidP="007578FF">
      <w:pPr>
        <w:pStyle w:val="PargrafodaLista"/>
        <w:numPr>
          <w:ilvl w:val="3"/>
          <w:numId w:val="3"/>
        </w:numPr>
        <w:spacing w:before="120" w:after="120" w:line="276" w:lineRule="auto"/>
        <w:ind w:left="2127" w:firstLine="0"/>
        <w:jc w:val="both"/>
        <w:rPr>
          <w:rFonts w:cs="Arial"/>
          <w:bCs/>
          <w:szCs w:val="20"/>
        </w:rPr>
      </w:pPr>
      <w:r w:rsidRPr="0019277B">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E034F6" w:rsidRPr="0019277B" w:rsidRDefault="00E034F6" w:rsidP="007578FF">
      <w:pPr>
        <w:numPr>
          <w:ilvl w:val="3"/>
          <w:numId w:val="3"/>
        </w:numPr>
        <w:spacing w:before="120" w:after="120" w:line="276" w:lineRule="auto"/>
        <w:ind w:left="2127" w:firstLine="0"/>
        <w:contextualSpacing/>
        <w:jc w:val="both"/>
        <w:rPr>
          <w:rFonts w:cs="Arial"/>
          <w:bCs/>
          <w:szCs w:val="20"/>
        </w:rPr>
      </w:pPr>
      <w:r w:rsidRPr="0019277B">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E034F6" w:rsidRPr="0019277B" w:rsidRDefault="00E034F6" w:rsidP="007578FF">
      <w:pPr>
        <w:numPr>
          <w:ilvl w:val="3"/>
          <w:numId w:val="3"/>
        </w:numPr>
        <w:spacing w:before="120" w:after="120" w:line="276" w:lineRule="auto"/>
        <w:ind w:left="2127" w:firstLine="0"/>
        <w:contextualSpacing/>
        <w:jc w:val="both"/>
        <w:rPr>
          <w:rFonts w:cs="Arial"/>
          <w:bCs/>
          <w:szCs w:val="20"/>
        </w:rPr>
      </w:pPr>
      <w:r w:rsidRPr="0019277B">
        <w:rPr>
          <w:rFonts w:cs="Arial"/>
          <w:bCs/>
          <w:szCs w:val="20"/>
        </w:rPr>
        <w:t xml:space="preserve">Comprovação, por meio de declaração, da relação de compromissos assumidos, conforme </w:t>
      </w:r>
      <w:r w:rsidRPr="007F2740">
        <w:rPr>
          <w:rFonts w:cs="Arial"/>
          <w:bCs/>
          <w:szCs w:val="20"/>
        </w:rPr>
        <w:t xml:space="preserve">modelo constante do Anexo </w:t>
      </w:r>
      <w:r w:rsidR="007F2740" w:rsidRPr="007F2740">
        <w:rPr>
          <w:rFonts w:cs="Arial"/>
          <w:bCs/>
          <w:szCs w:val="20"/>
        </w:rPr>
        <w:t xml:space="preserve">IX, </w:t>
      </w:r>
      <w:r w:rsidRPr="007F2740">
        <w:rPr>
          <w:rFonts w:cs="Arial"/>
          <w:bCs/>
          <w:szCs w:val="20"/>
        </w:rPr>
        <w:t>de</w:t>
      </w:r>
      <w:r w:rsidRPr="0019277B">
        <w:rPr>
          <w:rFonts w:cs="Arial"/>
          <w:bCs/>
          <w:szCs w:val="20"/>
        </w:rPr>
        <w:t xml:space="preserv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E034F6" w:rsidRPr="0019277B" w:rsidRDefault="00E034F6" w:rsidP="007578FF">
      <w:pPr>
        <w:numPr>
          <w:ilvl w:val="3"/>
          <w:numId w:val="3"/>
        </w:numPr>
        <w:spacing w:before="120" w:after="120" w:line="276" w:lineRule="auto"/>
        <w:ind w:left="2127" w:firstLine="0"/>
        <w:contextualSpacing/>
        <w:jc w:val="both"/>
        <w:rPr>
          <w:rFonts w:cs="Arial"/>
          <w:bCs/>
          <w:szCs w:val="20"/>
        </w:rPr>
      </w:pPr>
      <w:r w:rsidRPr="0019277B">
        <w:rPr>
          <w:rFonts w:cs="Arial"/>
          <w:bCs/>
          <w:szCs w:val="20"/>
        </w:rPr>
        <w:t xml:space="preserve">a declaração de que trata a subcondição acima deverá estar acompanhada da Demonstração do Resultado do Exercício (DRE) relativa ao último exercício social, </w:t>
      </w:r>
    </w:p>
    <w:p w:rsidR="00E034F6" w:rsidRPr="0019277B" w:rsidRDefault="00E034F6" w:rsidP="007578FF">
      <w:pPr>
        <w:numPr>
          <w:ilvl w:val="3"/>
          <w:numId w:val="3"/>
        </w:numPr>
        <w:spacing w:before="120" w:after="120" w:line="276" w:lineRule="auto"/>
        <w:ind w:left="2127" w:firstLine="0"/>
        <w:contextualSpacing/>
        <w:jc w:val="both"/>
        <w:rPr>
          <w:rFonts w:cs="Arial"/>
          <w:bCs/>
          <w:szCs w:val="20"/>
        </w:rPr>
      </w:pPr>
      <w:r w:rsidRPr="0019277B">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F4645D" w:rsidRPr="002E40C5" w:rsidRDefault="00F4645D" w:rsidP="001F28BE">
      <w:pPr>
        <w:spacing w:line="276" w:lineRule="auto"/>
        <w:jc w:val="both"/>
        <w:rPr>
          <w:rFonts w:cs="Arial"/>
          <w:szCs w:val="20"/>
          <w:lang w:eastAsia="en-US"/>
        </w:rPr>
      </w:pPr>
    </w:p>
    <w:p w:rsidR="000F104D" w:rsidRPr="002E40C5" w:rsidRDefault="00714034" w:rsidP="007578FF">
      <w:pPr>
        <w:numPr>
          <w:ilvl w:val="1"/>
          <w:numId w:val="3"/>
        </w:numPr>
        <w:spacing w:before="120" w:after="120" w:line="276" w:lineRule="auto"/>
        <w:ind w:left="567" w:firstLine="0"/>
        <w:jc w:val="both"/>
        <w:rPr>
          <w:rFonts w:cs="Arial"/>
          <w:b/>
          <w:bCs/>
          <w:iCs/>
          <w:color w:val="000000"/>
          <w:szCs w:val="20"/>
        </w:rPr>
      </w:pPr>
      <w:r w:rsidRPr="002E40C5">
        <w:rPr>
          <w:rFonts w:cs="Arial"/>
          <w:b/>
          <w:bCs/>
          <w:iCs/>
          <w:color w:val="000000"/>
          <w:szCs w:val="20"/>
        </w:rPr>
        <w:t>Q</w:t>
      </w:r>
      <w:r w:rsidR="000F104D" w:rsidRPr="002E40C5">
        <w:rPr>
          <w:rFonts w:cs="Arial"/>
          <w:b/>
          <w:bCs/>
          <w:iCs/>
          <w:color w:val="000000"/>
          <w:szCs w:val="20"/>
        </w:rPr>
        <w:t xml:space="preserve">ualificação </w:t>
      </w:r>
      <w:r w:rsidRPr="002E40C5">
        <w:rPr>
          <w:rFonts w:cs="Arial"/>
          <w:b/>
          <w:bCs/>
          <w:iCs/>
          <w:color w:val="000000"/>
          <w:szCs w:val="20"/>
        </w:rPr>
        <w:t>T</w:t>
      </w:r>
      <w:r w:rsidR="000F104D" w:rsidRPr="002E40C5">
        <w:rPr>
          <w:rFonts w:cs="Arial"/>
          <w:b/>
          <w:bCs/>
          <w:iCs/>
          <w:color w:val="000000"/>
          <w:szCs w:val="20"/>
        </w:rPr>
        <w:t xml:space="preserve">écnica: </w:t>
      </w:r>
    </w:p>
    <w:p w:rsidR="00A32865" w:rsidRPr="00A32865" w:rsidRDefault="005259D4" w:rsidP="007578FF">
      <w:pPr>
        <w:pStyle w:val="PargrafodaLista"/>
        <w:numPr>
          <w:ilvl w:val="2"/>
          <w:numId w:val="3"/>
        </w:numPr>
        <w:tabs>
          <w:tab w:val="left" w:pos="1440"/>
        </w:tabs>
        <w:autoSpaceDE w:val="0"/>
        <w:snapToGrid w:val="0"/>
        <w:spacing w:before="120" w:after="120" w:line="276" w:lineRule="auto"/>
        <w:ind w:left="1134" w:hanging="567"/>
        <w:jc w:val="both"/>
        <w:rPr>
          <w:rFonts w:cs="Arial"/>
          <w:bCs/>
          <w:color w:val="000000"/>
          <w:szCs w:val="20"/>
        </w:rPr>
      </w:pPr>
      <w:r w:rsidRPr="00A32865">
        <w:rPr>
          <w:rFonts w:cs="Arial"/>
          <w:color w:val="000000"/>
          <w:szCs w:val="20"/>
        </w:rPr>
        <w:t xml:space="preserve">As empresas, cadastradas ou não no </w:t>
      </w:r>
      <w:r w:rsidR="00D90DD0" w:rsidRPr="00A32865">
        <w:rPr>
          <w:rFonts w:cs="Arial"/>
          <w:color w:val="000000"/>
          <w:szCs w:val="20"/>
        </w:rPr>
        <w:t>SICAF</w:t>
      </w:r>
      <w:r w:rsidRPr="00A32865">
        <w:rPr>
          <w:rFonts w:cs="Arial"/>
          <w:szCs w:val="20"/>
        </w:rPr>
        <w:t xml:space="preserve">, </w:t>
      </w:r>
      <w:r w:rsidRPr="00A32865">
        <w:rPr>
          <w:rFonts w:cs="Arial"/>
          <w:iCs/>
          <w:szCs w:val="20"/>
        </w:rPr>
        <w:t>para todos os itens,</w:t>
      </w:r>
      <w:r w:rsidRPr="00A32865">
        <w:rPr>
          <w:rFonts w:cs="Arial"/>
          <w:szCs w:val="20"/>
        </w:rPr>
        <w:t xml:space="preserve"> deverão</w:t>
      </w:r>
      <w:r w:rsidRPr="00A32865">
        <w:rPr>
          <w:rFonts w:cs="Arial"/>
          <w:color w:val="000000"/>
          <w:szCs w:val="20"/>
        </w:rPr>
        <w:t xml:space="preserve"> comprovar, ainda, a qualificação técnica, por meio de:</w:t>
      </w:r>
      <w:bookmarkStart w:id="6" w:name="_Hlk519176340"/>
    </w:p>
    <w:p w:rsidR="000F104D" w:rsidRPr="00A32865" w:rsidRDefault="000F104D" w:rsidP="007578FF">
      <w:pPr>
        <w:pStyle w:val="PargrafodaLista"/>
        <w:numPr>
          <w:ilvl w:val="3"/>
          <w:numId w:val="3"/>
        </w:numPr>
        <w:tabs>
          <w:tab w:val="left" w:pos="1440"/>
        </w:tabs>
        <w:autoSpaceDE w:val="0"/>
        <w:snapToGrid w:val="0"/>
        <w:spacing w:before="120" w:after="120" w:line="276" w:lineRule="auto"/>
        <w:ind w:left="2127" w:firstLine="0"/>
        <w:jc w:val="both"/>
        <w:rPr>
          <w:rFonts w:cs="Arial"/>
          <w:bCs/>
          <w:color w:val="000000"/>
          <w:szCs w:val="20"/>
        </w:rPr>
      </w:pPr>
      <w:r w:rsidRPr="00A32865">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A32865">
        <w:rPr>
          <w:rFonts w:cs="Arial"/>
          <w:color w:val="000000"/>
          <w:szCs w:val="20"/>
        </w:rPr>
        <w:t xml:space="preserve">por período não inferior a três anos, mediante </w:t>
      </w:r>
      <w:r w:rsidRPr="00A32865">
        <w:rPr>
          <w:rFonts w:cs="Arial"/>
          <w:color w:val="000000"/>
          <w:szCs w:val="20"/>
        </w:rPr>
        <w:t>a apresentação de atestado</w:t>
      </w:r>
      <w:r w:rsidR="008E78C3" w:rsidRPr="00A32865">
        <w:rPr>
          <w:rFonts w:cs="Arial"/>
          <w:color w:val="000000"/>
          <w:szCs w:val="20"/>
        </w:rPr>
        <w:t>(</w:t>
      </w:r>
      <w:r w:rsidRPr="00A32865">
        <w:rPr>
          <w:rFonts w:cs="Arial"/>
          <w:color w:val="000000"/>
          <w:szCs w:val="20"/>
        </w:rPr>
        <w:t>s</w:t>
      </w:r>
      <w:r w:rsidR="008E78C3" w:rsidRPr="00A32865">
        <w:rPr>
          <w:rFonts w:cs="Arial"/>
          <w:color w:val="000000"/>
          <w:szCs w:val="20"/>
        </w:rPr>
        <w:t>)</w:t>
      </w:r>
      <w:r w:rsidRPr="00A32865">
        <w:rPr>
          <w:rFonts w:cs="Arial"/>
          <w:color w:val="000000"/>
          <w:szCs w:val="20"/>
        </w:rPr>
        <w:t xml:space="preserve"> fornecido</w:t>
      </w:r>
      <w:r w:rsidR="008E78C3" w:rsidRPr="00A32865">
        <w:rPr>
          <w:rFonts w:cs="Arial"/>
          <w:color w:val="000000"/>
          <w:szCs w:val="20"/>
        </w:rPr>
        <w:t>(</w:t>
      </w:r>
      <w:r w:rsidRPr="00A32865">
        <w:rPr>
          <w:rFonts w:cs="Arial"/>
          <w:color w:val="000000"/>
          <w:szCs w:val="20"/>
        </w:rPr>
        <w:t>s</w:t>
      </w:r>
      <w:r w:rsidR="008E78C3" w:rsidRPr="00A32865">
        <w:rPr>
          <w:rFonts w:cs="Arial"/>
          <w:color w:val="000000"/>
          <w:szCs w:val="20"/>
        </w:rPr>
        <w:t>)</w:t>
      </w:r>
      <w:r w:rsidRPr="00A32865">
        <w:rPr>
          <w:rFonts w:cs="Arial"/>
          <w:color w:val="000000"/>
          <w:szCs w:val="20"/>
        </w:rPr>
        <w:t xml:space="preserve"> por pessoas jurídicas de direito público ou privado.</w:t>
      </w:r>
    </w:p>
    <w:p w:rsidR="00763C01" w:rsidRPr="006B0AB0" w:rsidRDefault="00763C01" w:rsidP="007578FF">
      <w:pPr>
        <w:pStyle w:val="PargrafodaLista"/>
        <w:numPr>
          <w:ilvl w:val="4"/>
          <w:numId w:val="3"/>
        </w:numPr>
        <w:spacing w:before="120" w:after="120" w:line="276" w:lineRule="auto"/>
        <w:ind w:left="2835" w:firstLine="0"/>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rsidR="00324781" w:rsidRPr="006B0AB0" w:rsidRDefault="00AA437A" w:rsidP="007578FF">
      <w:pPr>
        <w:numPr>
          <w:ilvl w:val="4"/>
          <w:numId w:val="3"/>
        </w:numPr>
        <w:spacing w:before="120" w:after="120" w:line="276" w:lineRule="auto"/>
        <w:ind w:left="2835" w:firstLine="0"/>
        <w:jc w:val="both"/>
        <w:rPr>
          <w:rFonts w:cs="Arial"/>
          <w:color w:val="000000"/>
          <w:szCs w:val="20"/>
        </w:rPr>
      </w:pPr>
      <w:r w:rsidRPr="006B0AB0">
        <w:rPr>
          <w:rFonts w:cs="Arial"/>
          <w:color w:val="000000"/>
          <w:szCs w:val="20"/>
        </w:rPr>
        <w:t xml:space="preserve">Somente serão aceitos atestados expedidos após a conclusão do contrato ou se decorrido, pelo menos, um ano do início </w:t>
      </w:r>
      <w:r w:rsidRPr="006B0AB0">
        <w:rPr>
          <w:rFonts w:cs="Arial"/>
          <w:color w:val="000000"/>
          <w:szCs w:val="20"/>
        </w:rPr>
        <w:lastRenderedPageBreak/>
        <w:t xml:space="preserve">de sua execução, exceto se firmado para </w:t>
      </w:r>
      <w:r w:rsidR="005941CA" w:rsidRPr="006B0AB0">
        <w:rPr>
          <w:rFonts w:cs="Arial"/>
          <w:color w:val="000000"/>
          <w:szCs w:val="20"/>
        </w:rPr>
        <w:t xml:space="preserve">ser executado em prazo inferior, conforme item 10.8 </w:t>
      </w:r>
      <w:r w:rsidR="008B2CE0">
        <w:rPr>
          <w:rFonts w:cs="Arial"/>
          <w:color w:val="000000"/>
          <w:szCs w:val="20"/>
        </w:rPr>
        <w:t xml:space="preserve">do Anexo VII-A </w:t>
      </w:r>
      <w:r w:rsidR="005941CA" w:rsidRPr="006B0AB0">
        <w:rPr>
          <w:rFonts w:cs="Arial"/>
          <w:color w:val="000000"/>
          <w:szCs w:val="20"/>
        </w:rPr>
        <w:t>da IN SEGES/</w:t>
      </w:r>
      <w:r w:rsidR="00221A22">
        <w:rPr>
          <w:rFonts w:cs="Arial"/>
          <w:color w:val="000000"/>
          <w:szCs w:val="20"/>
        </w:rPr>
        <w:t>MP</w:t>
      </w:r>
      <w:r w:rsidR="005941CA" w:rsidRPr="006B0AB0">
        <w:rPr>
          <w:rFonts w:cs="Arial"/>
          <w:color w:val="000000"/>
          <w:szCs w:val="20"/>
        </w:rPr>
        <w:t xml:space="preserve"> n. 5, de 2017. </w:t>
      </w:r>
    </w:p>
    <w:bookmarkEnd w:id="7"/>
    <w:p w:rsidR="00DD77DD" w:rsidRPr="006B0AB0" w:rsidRDefault="00DD77DD" w:rsidP="007578FF">
      <w:pPr>
        <w:numPr>
          <w:ilvl w:val="4"/>
          <w:numId w:val="3"/>
        </w:numPr>
        <w:spacing w:before="120" w:after="120" w:line="276" w:lineRule="auto"/>
        <w:ind w:left="2835" w:firstLine="0"/>
        <w:jc w:val="both"/>
        <w:rPr>
          <w:rFonts w:cs="Arial"/>
          <w:color w:val="000000"/>
          <w:szCs w:val="20"/>
        </w:rPr>
      </w:pPr>
      <w:r w:rsidRPr="006B0AB0">
        <w:rPr>
          <w:rFonts w:cs="Arial"/>
          <w:color w:val="000000"/>
          <w:szCs w:val="20"/>
        </w:rPr>
        <w:t>Para a comprovação da experiência mínima de 3 (três) anos, será aceito o somatório de atestados</w:t>
      </w:r>
      <w:r w:rsidR="00A46F7D" w:rsidRPr="006B0AB0">
        <w:rPr>
          <w:rFonts w:cs="Arial"/>
          <w:color w:val="000000"/>
          <w:szCs w:val="20"/>
        </w:rPr>
        <w:t xml:space="preserve"> de períodos diferentes</w:t>
      </w:r>
      <w:r w:rsidR="00212535" w:rsidRPr="006B0AB0">
        <w:rPr>
          <w:rFonts w:cs="Arial"/>
          <w:color w:val="000000"/>
          <w:szCs w:val="20"/>
        </w:rPr>
        <w:t>, não havendo obrigatoriedade de os três anos serem ininterruptos, conforme item 10.7</w:t>
      </w:r>
      <w:r w:rsidR="005817F5" w:rsidRPr="006B0AB0">
        <w:rPr>
          <w:rFonts w:cs="Arial"/>
          <w:color w:val="000000"/>
          <w:szCs w:val="20"/>
        </w:rPr>
        <w:t>.1</w:t>
      </w:r>
      <w:r w:rsidR="00212535" w:rsidRPr="006B0AB0">
        <w:rPr>
          <w:rFonts w:cs="Arial"/>
          <w:color w:val="000000"/>
          <w:szCs w:val="20"/>
        </w:rPr>
        <w:t xml:space="preserve"> do Anexo VII-A da IN SEGES/</w:t>
      </w:r>
      <w:r w:rsidR="00221A22">
        <w:rPr>
          <w:rFonts w:cs="Arial"/>
          <w:color w:val="000000"/>
          <w:szCs w:val="20"/>
        </w:rPr>
        <w:t>MP</w:t>
      </w:r>
      <w:r w:rsidR="00212535" w:rsidRPr="006B0AB0">
        <w:rPr>
          <w:rFonts w:cs="Arial"/>
          <w:color w:val="000000"/>
          <w:szCs w:val="20"/>
        </w:rPr>
        <w:t xml:space="preserve"> n. 5/2017</w:t>
      </w:r>
      <w:r w:rsidR="005817F5" w:rsidRPr="006B0AB0">
        <w:rPr>
          <w:rFonts w:cs="Arial"/>
          <w:color w:val="000000"/>
          <w:szCs w:val="20"/>
        </w:rPr>
        <w:t>.</w:t>
      </w:r>
    </w:p>
    <w:p w:rsidR="005817F5" w:rsidRPr="006B0AB0" w:rsidRDefault="005817F5" w:rsidP="007578FF">
      <w:pPr>
        <w:numPr>
          <w:ilvl w:val="4"/>
          <w:numId w:val="3"/>
        </w:numPr>
        <w:spacing w:before="120" w:after="120" w:line="276" w:lineRule="auto"/>
        <w:ind w:left="2835" w:firstLine="0"/>
        <w:jc w:val="both"/>
        <w:rPr>
          <w:rFonts w:cs="Arial"/>
          <w:color w:val="000000"/>
          <w:szCs w:val="20"/>
        </w:rPr>
      </w:pPr>
      <w:r w:rsidRPr="006B0AB0">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6B0AB0">
        <w:rPr>
          <w:rFonts w:cs="Arial"/>
          <w:color w:val="000000"/>
          <w:szCs w:val="20"/>
        </w:rPr>
        <w:t>nos termos do item 10.9 do Anexo VII-A da IN SEGES/</w:t>
      </w:r>
      <w:r w:rsidR="00221A22">
        <w:rPr>
          <w:rFonts w:cs="Arial"/>
          <w:color w:val="000000"/>
          <w:szCs w:val="20"/>
        </w:rPr>
        <w:t>MP</w:t>
      </w:r>
      <w:r w:rsidRPr="006B0AB0">
        <w:rPr>
          <w:rFonts w:cs="Arial"/>
          <w:color w:val="000000"/>
          <w:szCs w:val="20"/>
        </w:rPr>
        <w:t xml:space="preserve"> n. 5/2017.</w:t>
      </w:r>
    </w:p>
    <w:bookmarkEnd w:id="8"/>
    <w:p w:rsidR="004F6C38" w:rsidRPr="006B0AB0" w:rsidRDefault="004F6C38" w:rsidP="007578FF">
      <w:pPr>
        <w:numPr>
          <w:ilvl w:val="4"/>
          <w:numId w:val="3"/>
        </w:numPr>
        <w:spacing w:before="120" w:after="120" w:line="276" w:lineRule="auto"/>
        <w:ind w:left="2835" w:firstLine="0"/>
        <w:jc w:val="both"/>
        <w:rPr>
          <w:rFonts w:cs="Arial"/>
          <w:bCs/>
          <w:color w:val="000000"/>
          <w:szCs w:val="20"/>
        </w:rPr>
      </w:pPr>
      <w:r w:rsidRPr="006B0AB0">
        <w:rPr>
          <w:rFonts w:cs="Arial"/>
          <w:bCs/>
          <w:color w:val="000000"/>
          <w:szCs w:val="20"/>
        </w:rPr>
        <w:t>O licitante disponibilizará todas as informações necessárias à comprovação da legitimi</w:t>
      </w:r>
      <w:r w:rsidR="00051782" w:rsidRPr="006B0AB0">
        <w:rPr>
          <w:rFonts w:cs="Arial"/>
          <w:bCs/>
          <w:color w:val="000000"/>
          <w:szCs w:val="20"/>
        </w:rPr>
        <w:t>dade dos atestados apresentados, apresentando, dentre outros documentos, cópia do contrato que deu suporte à contratação, endereço atual da contratante e local em q</w:t>
      </w:r>
      <w:r w:rsidR="00D61CE2" w:rsidRPr="006B0AB0">
        <w:rPr>
          <w:rFonts w:cs="Arial"/>
          <w:bCs/>
          <w:color w:val="000000"/>
          <w:szCs w:val="20"/>
        </w:rPr>
        <w:t>ue foram prestados os serviços, consoante o disposto no item 10.10 do Anexo VII-A da IN SEGES/</w:t>
      </w:r>
      <w:r w:rsidR="00221A22">
        <w:rPr>
          <w:rFonts w:cs="Arial"/>
          <w:bCs/>
          <w:color w:val="000000"/>
          <w:szCs w:val="20"/>
        </w:rPr>
        <w:t>MP</w:t>
      </w:r>
      <w:r w:rsidR="00D61CE2" w:rsidRPr="006B0AB0">
        <w:rPr>
          <w:rFonts w:cs="Arial"/>
          <w:bCs/>
          <w:color w:val="000000"/>
          <w:szCs w:val="20"/>
        </w:rPr>
        <w:t xml:space="preserve"> n. 5/2017.</w:t>
      </w:r>
    </w:p>
    <w:p w:rsidR="003A0AD2" w:rsidRPr="00E34251" w:rsidRDefault="003A0AD2" w:rsidP="007578FF">
      <w:pPr>
        <w:numPr>
          <w:ilvl w:val="2"/>
          <w:numId w:val="3"/>
        </w:numPr>
        <w:tabs>
          <w:tab w:val="left" w:pos="1440"/>
        </w:tabs>
        <w:autoSpaceDE w:val="0"/>
        <w:snapToGrid w:val="0"/>
        <w:spacing w:before="120" w:after="120" w:line="276" w:lineRule="auto"/>
        <w:ind w:left="567" w:firstLine="0"/>
        <w:jc w:val="both"/>
        <w:rPr>
          <w:rFonts w:cs="Arial"/>
          <w:bCs/>
          <w:szCs w:val="20"/>
        </w:rPr>
      </w:pPr>
      <w:r w:rsidRPr="00E34251">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rsidR="00B33EA5" w:rsidRPr="00E34251" w:rsidRDefault="00B33EA5" w:rsidP="007578FF">
      <w:pPr>
        <w:numPr>
          <w:ilvl w:val="2"/>
          <w:numId w:val="3"/>
        </w:numPr>
        <w:tabs>
          <w:tab w:val="left" w:pos="1440"/>
        </w:tabs>
        <w:autoSpaceDE w:val="0"/>
        <w:snapToGrid w:val="0"/>
        <w:spacing w:before="120" w:after="120" w:line="276" w:lineRule="auto"/>
        <w:ind w:left="567" w:firstLine="0"/>
        <w:jc w:val="both"/>
        <w:rPr>
          <w:rFonts w:cs="Arial"/>
          <w:bCs/>
          <w:szCs w:val="20"/>
        </w:rPr>
      </w:pPr>
      <w:r w:rsidRPr="00E34251">
        <w:rPr>
          <w:rFonts w:cs="Arial"/>
          <w:bCs/>
          <w:szCs w:val="20"/>
        </w:rPr>
        <w:t>Quando o número de postos de trabalho a ser contratado for igual ou inferior a 40 (quarenta), o licitante deverá comprovar que tenha executado contrato</w:t>
      </w:r>
      <w:r w:rsidR="007C608B" w:rsidRPr="00E34251">
        <w:rPr>
          <w:rFonts w:cs="Arial"/>
          <w:bCs/>
          <w:szCs w:val="20"/>
        </w:rPr>
        <w:t>(s) em número de postos equivalentes ao da</w:t>
      </w:r>
      <w:r w:rsidR="00A90FFB" w:rsidRPr="00E34251">
        <w:rPr>
          <w:rFonts w:cs="Arial"/>
          <w:bCs/>
          <w:szCs w:val="20"/>
        </w:rPr>
        <w:t xml:space="preserve"> contratação, conforme exigido na alínea c2 do item 10.6 do Anexo VII-A da IN SEGES/</w:t>
      </w:r>
      <w:r w:rsidR="00221A22" w:rsidRPr="00E34251">
        <w:rPr>
          <w:rFonts w:cs="Arial"/>
          <w:bCs/>
          <w:szCs w:val="20"/>
        </w:rPr>
        <w:t>MP</w:t>
      </w:r>
      <w:r w:rsidR="00A90FFB" w:rsidRPr="00E34251">
        <w:rPr>
          <w:rFonts w:cs="Arial"/>
          <w:bCs/>
          <w:szCs w:val="20"/>
        </w:rPr>
        <w:t xml:space="preserve"> n. 5/2017</w:t>
      </w:r>
      <w:r w:rsidR="00F53117" w:rsidRPr="00E34251">
        <w:rPr>
          <w:rFonts w:cs="Arial"/>
          <w:bCs/>
          <w:szCs w:val="20"/>
        </w:rPr>
        <w:t>.</w:t>
      </w:r>
    </w:p>
    <w:p w:rsidR="00C62FB0" w:rsidRDefault="00F53117" w:rsidP="007578FF">
      <w:pPr>
        <w:numPr>
          <w:ilvl w:val="2"/>
          <w:numId w:val="3"/>
        </w:numPr>
        <w:tabs>
          <w:tab w:val="left" w:pos="1440"/>
        </w:tabs>
        <w:autoSpaceDE w:val="0"/>
        <w:snapToGrid w:val="0"/>
        <w:spacing w:before="120" w:after="120" w:line="276" w:lineRule="auto"/>
        <w:ind w:left="567" w:firstLine="0"/>
        <w:jc w:val="both"/>
        <w:rPr>
          <w:rFonts w:cs="Arial"/>
          <w:bCs/>
          <w:szCs w:val="20"/>
        </w:rPr>
      </w:pPr>
      <w:r w:rsidRPr="00D36816">
        <w:rPr>
          <w:rFonts w:cs="Arial"/>
          <w:bCs/>
          <w:szCs w:val="20"/>
        </w:rPr>
        <w:t>Para a comprovação do número mínimo de postos exigido, será aceito o somatório de atestados que comprovem que o licitante gerencia ou gerenciou serviços de terceirização compatíveis com o objeto licitado por período não inferior a 3 (três) anos, nos termos do</w:t>
      </w:r>
      <w:r w:rsidR="00A90FFB" w:rsidRPr="00D36816">
        <w:rPr>
          <w:rFonts w:cs="Arial"/>
          <w:bCs/>
          <w:szCs w:val="20"/>
        </w:rPr>
        <w:t xml:space="preserve"> item 10.7 do Anexo VII-A da IN SEGES/</w:t>
      </w:r>
      <w:r w:rsidR="00221A22">
        <w:rPr>
          <w:rFonts w:cs="Arial"/>
          <w:bCs/>
          <w:szCs w:val="20"/>
        </w:rPr>
        <w:t>MP</w:t>
      </w:r>
      <w:r w:rsidR="00A90FFB" w:rsidRPr="00D36816">
        <w:rPr>
          <w:rFonts w:cs="Arial"/>
          <w:bCs/>
          <w:szCs w:val="20"/>
        </w:rPr>
        <w:t xml:space="preserve"> n. 5/2017.</w:t>
      </w:r>
    </w:p>
    <w:p w:rsidR="004653C5" w:rsidRPr="00736FA2" w:rsidRDefault="00D2017F" w:rsidP="007578FF">
      <w:pPr>
        <w:numPr>
          <w:ilvl w:val="2"/>
          <w:numId w:val="3"/>
        </w:numPr>
        <w:tabs>
          <w:tab w:val="left" w:pos="1440"/>
        </w:tabs>
        <w:autoSpaceDE w:val="0"/>
        <w:snapToGrid w:val="0"/>
        <w:spacing w:before="120" w:after="120" w:line="276" w:lineRule="auto"/>
        <w:ind w:left="567" w:firstLine="0"/>
        <w:jc w:val="both"/>
        <w:rPr>
          <w:rFonts w:cs="Arial"/>
          <w:bCs/>
          <w:szCs w:val="20"/>
        </w:rPr>
      </w:pPr>
      <w:r w:rsidRPr="00736FA2">
        <w:rPr>
          <w:rFonts w:cs="Arial"/>
          <w:bCs/>
          <w:szCs w:val="20"/>
        </w:rPr>
        <w:t xml:space="preserve">Declaração de que instalará escritório na cidade de </w:t>
      </w:r>
      <w:r w:rsidR="00E34251" w:rsidRPr="00736FA2">
        <w:rPr>
          <w:rFonts w:cs="Arial"/>
          <w:bCs/>
          <w:szCs w:val="20"/>
        </w:rPr>
        <w:t>Sousa/PB</w:t>
      </w:r>
      <w:r w:rsidRPr="00736FA2">
        <w:rPr>
          <w:rFonts w:cs="Arial"/>
          <w:bCs/>
          <w:szCs w:val="20"/>
        </w:rPr>
        <w:t xml:space="preserve">, ou em um raio máximo de até </w:t>
      </w:r>
      <w:r w:rsidR="00E34251" w:rsidRPr="00736FA2">
        <w:rPr>
          <w:rFonts w:cs="Arial"/>
          <w:bCs/>
          <w:szCs w:val="20"/>
        </w:rPr>
        <w:t xml:space="preserve">440 km da cidade de Sousa </w:t>
      </w:r>
      <w:r w:rsidRPr="00736FA2">
        <w:rPr>
          <w:rFonts w:cs="Arial"/>
          <w:bCs/>
          <w:szCs w:val="20"/>
        </w:rPr>
        <w:t>a ser comprovado no prazo máximo de 60 (sessenta) dias contado a partir da vigência do contrato, em cumprimento ao disposto no item 10.6, ‘a’, do anexo VII da IN S</w:t>
      </w:r>
      <w:r w:rsidR="00652BB7" w:rsidRPr="00736FA2">
        <w:rPr>
          <w:rFonts w:cs="Arial"/>
          <w:bCs/>
          <w:szCs w:val="20"/>
        </w:rPr>
        <w:t>EGES</w:t>
      </w:r>
      <w:r w:rsidRPr="00736FA2">
        <w:rPr>
          <w:rFonts w:cs="Arial"/>
          <w:bCs/>
          <w:szCs w:val="20"/>
        </w:rPr>
        <w:t>/MP nº 05/2017, conforme modelo do Anexo</w:t>
      </w:r>
      <w:r w:rsidR="007F2740">
        <w:rPr>
          <w:rFonts w:cs="Arial"/>
          <w:bCs/>
          <w:szCs w:val="20"/>
        </w:rPr>
        <w:t xml:space="preserve"> X, </w:t>
      </w:r>
      <w:r w:rsidRPr="00736FA2">
        <w:rPr>
          <w:rFonts w:cs="Arial"/>
          <w:bCs/>
          <w:szCs w:val="20"/>
        </w:rPr>
        <w:t>deste Edital. Caso a licitante já disponha de matriz, filial ou escritório no local definido, deverá declarar a instalação/manutenção do escritório.</w:t>
      </w:r>
    </w:p>
    <w:p w:rsidR="00A32865" w:rsidRPr="00B95E9B" w:rsidRDefault="00A32865" w:rsidP="007578FF">
      <w:pPr>
        <w:pStyle w:val="PargrafodaLista"/>
        <w:numPr>
          <w:ilvl w:val="2"/>
          <w:numId w:val="3"/>
        </w:numPr>
        <w:spacing w:before="120" w:after="120" w:line="276" w:lineRule="auto"/>
        <w:ind w:left="567" w:firstLine="0"/>
        <w:jc w:val="both"/>
        <w:rPr>
          <w:rFonts w:cs="Arial"/>
          <w:bCs/>
          <w:szCs w:val="20"/>
        </w:rPr>
      </w:pPr>
      <w:r w:rsidRPr="00B95E9B">
        <w:rPr>
          <w:rFonts w:cs="Arial"/>
          <w:bCs/>
          <w:szCs w:val="20"/>
        </w:rPr>
        <w:t xml:space="preserve">Autorização para funcionamento como prestadora de serviços de vigilância no estado da Paraíba, e suas respectivas revisões em plena validade na data da proposta nos termos da Lei da Lei n.º 7.102/83, alterada pela Lei n.º 8.863/94 e pela Lei n.º 9.017/95, e do Decreto n.º 89.056/83, alterado pelo Decreto n.º 1.592/95 e na forma da Portaria n.º 387 – DG/DPF de 28/08/2006, alterada pelas Portarias n.º 515 – DG/D PF de 28/11/2007, n.º 358, de 19 de junho de 2009, n.º 408, de 15 de junho de 2009 e n.º 781, de 18 de janeiro de 2010, alteradas pela Portaria nº 3.233/2012-DG/DPF, de 10/12/2012, alterada pelas Portarias nº 3.258/2013 – </w:t>
      </w:r>
      <w:r w:rsidRPr="00B95E9B">
        <w:rPr>
          <w:rFonts w:cs="Arial"/>
          <w:bCs/>
          <w:szCs w:val="20"/>
        </w:rPr>
        <w:lastRenderedPageBreak/>
        <w:t>DG/DPF, publicada no D.O.U em 14/01/2013 e pela Portaria nº 3.559, publicada no D.O.U. em 10/06/2013;</w:t>
      </w:r>
    </w:p>
    <w:p w:rsidR="00A32865" w:rsidRPr="00B95E9B" w:rsidRDefault="00A32865" w:rsidP="007578FF">
      <w:pPr>
        <w:pStyle w:val="PargrafodaLista"/>
        <w:numPr>
          <w:ilvl w:val="2"/>
          <w:numId w:val="3"/>
        </w:numPr>
        <w:spacing w:before="120" w:after="120" w:line="276" w:lineRule="auto"/>
        <w:ind w:left="567" w:firstLine="0"/>
        <w:jc w:val="both"/>
        <w:rPr>
          <w:rFonts w:cs="Arial"/>
          <w:bCs/>
          <w:szCs w:val="20"/>
        </w:rPr>
      </w:pPr>
      <w:r w:rsidRPr="00B95E9B">
        <w:rPr>
          <w:rFonts w:cs="Arial"/>
          <w:bCs/>
          <w:szCs w:val="20"/>
        </w:rPr>
        <w:t xml:space="preserve"> Declaração de regularidade de situação de cadastramento emitida pela Secretaria de Segurança Pública, em nome do licitante, em plena validade;</w:t>
      </w:r>
    </w:p>
    <w:p w:rsidR="00A32865" w:rsidRPr="00B95E9B" w:rsidRDefault="00A32865" w:rsidP="00F47576">
      <w:pPr>
        <w:pStyle w:val="PargrafodaLista"/>
        <w:ind w:left="567"/>
        <w:rPr>
          <w:rFonts w:cs="Arial"/>
          <w:bCs/>
          <w:szCs w:val="20"/>
        </w:rPr>
      </w:pPr>
    </w:p>
    <w:p w:rsidR="005076BB" w:rsidRPr="00736FA2" w:rsidRDefault="0026065F" w:rsidP="007578FF">
      <w:pPr>
        <w:pStyle w:val="PargrafodaLista"/>
        <w:numPr>
          <w:ilvl w:val="2"/>
          <w:numId w:val="3"/>
        </w:numPr>
        <w:spacing w:before="120" w:after="120" w:line="276" w:lineRule="auto"/>
        <w:ind w:left="567" w:firstLine="0"/>
        <w:jc w:val="both"/>
        <w:rPr>
          <w:rFonts w:cs="Arial"/>
          <w:bCs/>
          <w:szCs w:val="20"/>
        </w:rPr>
      </w:pPr>
      <w:bookmarkStart w:id="9" w:name="_Hlk518983267"/>
      <w:r w:rsidRPr="00B95E9B">
        <w:rPr>
          <w:rFonts w:cs="Arial"/>
          <w:bCs/>
          <w:szCs w:val="20"/>
        </w:rPr>
        <w:t xml:space="preserve">As </w:t>
      </w:r>
      <w:r w:rsidRPr="00B95E9B">
        <w:t>empresas</w:t>
      </w:r>
      <w:r w:rsidRPr="00B95E9B">
        <w:rPr>
          <w:rFonts w:cs="Arial"/>
          <w:bCs/>
          <w:szCs w:val="20"/>
        </w:rPr>
        <w:t xml:space="preserve">, cadastradas ou não no </w:t>
      </w:r>
      <w:r w:rsidR="00D90DD0" w:rsidRPr="00B95E9B">
        <w:rPr>
          <w:rFonts w:cs="Arial"/>
          <w:bCs/>
          <w:szCs w:val="20"/>
        </w:rPr>
        <w:t>SICAF</w:t>
      </w:r>
      <w:r w:rsidRPr="00B95E9B">
        <w:rPr>
          <w:rFonts w:cs="Arial"/>
          <w:bCs/>
          <w:szCs w:val="20"/>
        </w:rPr>
        <w:t>, deverão</w:t>
      </w:r>
      <w:r w:rsidRPr="00736FA2">
        <w:rPr>
          <w:rFonts w:cs="Arial"/>
          <w:bCs/>
          <w:szCs w:val="20"/>
        </w:rPr>
        <w:t xml:space="preserve"> apresentar </w:t>
      </w:r>
      <w:r w:rsidR="00B168B5" w:rsidRPr="00736FA2">
        <w:rPr>
          <w:rFonts w:cs="Arial"/>
          <w:bCs/>
          <w:szCs w:val="20"/>
        </w:rPr>
        <w:t>a</w:t>
      </w:r>
      <w:r w:rsidR="00FE2700" w:rsidRPr="00736FA2">
        <w:rPr>
          <w:rFonts w:cs="Arial"/>
          <w:bCs/>
          <w:szCs w:val="20"/>
        </w:rPr>
        <w:t>testado de vistoria assinado pelo servidor responsável</w:t>
      </w:r>
      <w:r w:rsidR="007808F1" w:rsidRPr="00736FA2">
        <w:rPr>
          <w:rFonts w:cs="Arial"/>
          <w:bCs/>
          <w:szCs w:val="20"/>
        </w:rPr>
        <w:t>, caso exigida no Termo de Referência.</w:t>
      </w:r>
    </w:p>
    <w:p w:rsidR="00FE2700" w:rsidRPr="00736FA2" w:rsidRDefault="7F6959FA" w:rsidP="007578FF">
      <w:pPr>
        <w:pStyle w:val="PargrafodaLista"/>
        <w:numPr>
          <w:ilvl w:val="3"/>
          <w:numId w:val="3"/>
        </w:numPr>
        <w:spacing w:before="120" w:after="120" w:line="276" w:lineRule="auto"/>
        <w:ind w:left="1701" w:firstLine="0"/>
        <w:jc w:val="both"/>
        <w:rPr>
          <w:rFonts w:cs="Arial"/>
          <w:iCs/>
        </w:rPr>
      </w:pPr>
      <w:r w:rsidRPr="00736FA2">
        <w:rPr>
          <w:rFonts w:cs="Arial"/>
          <w:iCs/>
        </w:rPr>
        <w:t>O atestado de vistoria poderá ser substituído por declaração emitida pelo licitante em que conste, alternativamente, que conhece as condições locais para execução do objeto</w:t>
      </w:r>
      <w:r w:rsidR="00091A12" w:rsidRPr="00736FA2">
        <w:rPr>
          <w:rFonts w:cs="Arial"/>
          <w:iCs/>
        </w:rPr>
        <w:t>,</w:t>
      </w:r>
      <w:r w:rsidRPr="00736FA2">
        <w:rPr>
          <w:rFonts w:cs="Arial"/>
          <w:iCs/>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9"/>
    <w:p w:rsidR="004E4A16" w:rsidRPr="000D149A" w:rsidRDefault="05B482E3" w:rsidP="007578FF">
      <w:pPr>
        <w:pStyle w:val="PargrafodaLista"/>
        <w:numPr>
          <w:ilvl w:val="2"/>
          <w:numId w:val="3"/>
        </w:numPr>
        <w:spacing w:before="120" w:after="120" w:line="276" w:lineRule="auto"/>
        <w:ind w:left="567" w:firstLine="0"/>
        <w:jc w:val="both"/>
        <w:rPr>
          <w:rFonts w:cs="Arial"/>
          <w:iCs/>
        </w:rPr>
      </w:pPr>
      <w:r w:rsidRPr="00736FA2">
        <w:t>Os</w:t>
      </w:r>
      <w:r w:rsidR="00AC795A" w:rsidRPr="00736FA2">
        <w:t xml:space="preserve"> </w:t>
      </w:r>
      <w:r w:rsidRPr="00736FA2">
        <w:t>documentos</w:t>
      </w:r>
      <w:r w:rsidRPr="00736FA2">
        <w:rPr>
          <w:rFonts w:cs="Arial"/>
        </w:rPr>
        <w:t xml:space="preserve"> exigidos para habilitação relacionados nos subitens acima, deverão ser</w:t>
      </w:r>
      <w:r w:rsidRPr="000D149A">
        <w:rPr>
          <w:rFonts w:cs="Arial"/>
          <w:color w:val="000000" w:themeColor="text1"/>
        </w:rPr>
        <w:t xml:space="preserve"> apresentados em meio digital pelos licitantes, por meio de funcionalidade presente no sistema (upload), no prazo de</w:t>
      </w:r>
      <w:r w:rsidR="00AC795A" w:rsidRPr="000D149A">
        <w:rPr>
          <w:rFonts w:cs="Arial"/>
          <w:color w:val="000000" w:themeColor="text1"/>
        </w:rPr>
        <w:t xml:space="preserve"> </w:t>
      </w:r>
      <w:r w:rsidR="00AC795A" w:rsidRPr="000D149A">
        <w:rPr>
          <w:rFonts w:cs="Arial"/>
        </w:rPr>
        <w:t>02 (duas) horas</w:t>
      </w:r>
      <w:r w:rsidRPr="000D149A">
        <w:rPr>
          <w:rFonts w:cs="Arial"/>
          <w:color w:val="000000" w:themeColor="text1"/>
        </w:rPr>
        <w:t xml:space="preserve">, após solicitação do Pregoeiro no sistema eletrônico.  Somente mediante autorização do Pregoeiro e em caso de indisponibilidade do sistema, será aceito o envio da documentação por meio e-mail </w:t>
      </w:r>
      <w:r w:rsidR="00785171">
        <w:rPr>
          <w:rFonts w:cs="Arial"/>
        </w:rPr>
        <w:t>licitacao</w:t>
      </w:r>
      <w:r w:rsidR="00AC795A" w:rsidRPr="000D149A">
        <w:rPr>
          <w:rFonts w:cs="Arial"/>
        </w:rPr>
        <w:t>.sousa@ifpb.edu.br.</w:t>
      </w:r>
    </w:p>
    <w:p w:rsidR="00FB6D84" w:rsidRDefault="00FB6D84" w:rsidP="007578FF">
      <w:pPr>
        <w:pStyle w:val="PargrafodaLista"/>
        <w:numPr>
          <w:ilvl w:val="3"/>
          <w:numId w:val="3"/>
        </w:numPr>
        <w:tabs>
          <w:tab w:val="left" w:pos="1440"/>
        </w:tabs>
        <w:autoSpaceDE w:val="0"/>
        <w:snapToGrid w:val="0"/>
        <w:spacing w:before="120" w:after="120" w:line="276" w:lineRule="auto"/>
        <w:ind w:left="1701" w:firstLine="0"/>
        <w:jc w:val="both"/>
        <w:rPr>
          <w:rFonts w:cs="Arial"/>
          <w:color w:val="000000" w:themeColor="text1"/>
        </w:rPr>
      </w:pPr>
      <w:r w:rsidRPr="00FB6D84">
        <w:rPr>
          <w:rFonts w:cs="Arial"/>
          <w:color w:val="000000" w:themeColor="text1"/>
        </w:rPr>
        <w:t>Somente haverá a necessidade de comprovação do preenchimento de requisitos mediante apresentação dos documentos originais não-digitais quando houver dúvida em relação à integridade do documento digital</w:t>
      </w:r>
      <w:r w:rsidR="00441A6B">
        <w:rPr>
          <w:rFonts w:cs="Arial"/>
          <w:color w:val="000000" w:themeColor="text1"/>
        </w:rPr>
        <w:t>.</w:t>
      </w:r>
    </w:p>
    <w:p w:rsidR="001B2A3F" w:rsidRPr="001F28BE" w:rsidRDefault="001B2A3F" w:rsidP="007578FF">
      <w:pPr>
        <w:pStyle w:val="PargrafodaLista"/>
        <w:numPr>
          <w:ilvl w:val="3"/>
          <w:numId w:val="3"/>
        </w:numPr>
        <w:tabs>
          <w:tab w:val="left" w:pos="1440"/>
        </w:tabs>
        <w:autoSpaceDE w:val="0"/>
        <w:snapToGrid w:val="0"/>
        <w:spacing w:before="120" w:after="120" w:line="276" w:lineRule="auto"/>
        <w:ind w:left="1701" w:firstLine="0"/>
        <w:jc w:val="both"/>
        <w:rPr>
          <w:color w:val="000000"/>
        </w:rPr>
      </w:pPr>
      <w:r w:rsidRPr="001F28BE">
        <w:rPr>
          <w:color w:val="000000"/>
        </w:rPr>
        <w:t>Não</w:t>
      </w:r>
      <w:r w:rsidRPr="004E4A16">
        <w:rPr>
          <w:rFonts w:cs="Arial"/>
          <w:bCs/>
          <w:szCs w:val="20"/>
        </w:rPr>
        <w:t xml:space="preserve"> serão aceitos documentos com indicação de CNPJ/CPF diferentes, salvo aqueles legalmente permitidos.</w:t>
      </w:r>
    </w:p>
    <w:p w:rsidR="00EA1521" w:rsidRPr="005B1C59" w:rsidRDefault="00EA1521" w:rsidP="007578FF">
      <w:pPr>
        <w:pStyle w:val="PargrafodaLista"/>
        <w:numPr>
          <w:ilvl w:val="3"/>
          <w:numId w:val="3"/>
        </w:numPr>
        <w:spacing w:before="120" w:after="120" w:line="276" w:lineRule="auto"/>
        <w:ind w:left="1701" w:firstLine="0"/>
        <w:jc w:val="both"/>
        <w:rPr>
          <w:rFonts w:cs="Arial"/>
          <w:color w:val="000000"/>
          <w:szCs w:val="20"/>
        </w:rPr>
      </w:pPr>
      <w:r w:rsidRPr="005B1C59">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A1521" w:rsidRPr="00D11508" w:rsidRDefault="00EA1521" w:rsidP="007578FF">
      <w:pPr>
        <w:pStyle w:val="PargrafodaLista"/>
        <w:numPr>
          <w:ilvl w:val="3"/>
          <w:numId w:val="3"/>
        </w:numPr>
        <w:spacing w:before="120" w:after="120" w:line="276" w:lineRule="auto"/>
        <w:ind w:left="2127" w:firstLine="0"/>
        <w:jc w:val="both"/>
        <w:rPr>
          <w:rFonts w:cs="Arial"/>
          <w:color w:val="000000"/>
          <w:szCs w:val="20"/>
        </w:rPr>
      </w:pPr>
      <w:r w:rsidRPr="005B1C59">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0E4F8C" w:rsidRPr="005B1C59" w:rsidRDefault="000E4F8C" w:rsidP="007578FF">
      <w:pPr>
        <w:pStyle w:val="PargrafodaLista"/>
        <w:numPr>
          <w:ilvl w:val="1"/>
          <w:numId w:val="3"/>
        </w:numPr>
        <w:spacing w:before="120" w:after="120" w:line="276" w:lineRule="auto"/>
        <w:ind w:left="426" w:firstLine="0"/>
        <w:contextualSpacing w:val="0"/>
        <w:jc w:val="both"/>
        <w:rPr>
          <w:rFonts w:cs="Arial"/>
          <w:color w:val="000000" w:themeColor="text1"/>
        </w:rPr>
      </w:pPr>
      <w:r w:rsidRPr="2657C157">
        <w:rPr>
          <w:rFonts w:cs="Arial"/>
          <w:color w:val="000000"/>
        </w:rPr>
        <w:t xml:space="preserve">A existência de restrição relativamente à regularidade fiscal </w:t>
      </w:r>
      <w:r w:rsidR="006C7CCE" w:rsidRPr="005B1C59">
        <w:rPr>
          <w:rFonts w:cs="Arial"/>
          <w:color w:val="000000"/>
        </w:rPr>
        <w:t>e trabalhista</w:t>
      </w:r>
      <w:r w:rsidRPr="005B1C59">
        <w:rPr>
          <w:rFonts w:cs="Arial"/>
          <w:color w:val="000000"/>
        </w:rPr>
        <w:t xml:space="preserve"> não impede que a licitante</w:t>
      </w:r>
      <w:r w:rsidR="005356C1" w:rsidRPr="005B1C59">
        <w:rPr>
          <w:rFonts w:cs="Arial"/>
          <w:color w:val="000000"/>
        </w:rPr>
        <w:t xml:space="preserve"> qualificada como microempresa ou </w:t>
      </w:r>
      <w:r w:rsidRPr="005B1C59">
        <w:rPr>
          <w:rFonts w:cs="Arial"/>
          <w:color w:val="000000"/>
        </w:rPr>
        <w:t>empresa de pequeno porte seja declarada vencedora, uma vez que atenda a todas as demais exigências do edital.</w:t>
      </w:r>
    </w:p>
    <w:p w:rsidR="000E4F8C" w:rsidRPr="005B1C59" w:rsidRDefault="000E4F8C" w:rsidP="007578FF">
      <w:pPr>
        <w:pStyle w:val="PargrafodaLista"/>
        <w:numPr>
          <w:ilvl w:val="2"/>
          <w:numId w:val="3"/>
        </w:numPr>
        <w:spacing w:before="120" w:after="120" w:line="276" w:lineRule="auto"/>
        <w:ind w:left="1134" w:firstLine="0"/>
        <w:contextualSpacing w:val="0"/>
        <w:jc w:val="both"/>
        <w:rPr>
          <w:rFonts w:cs="Arial"/>
          <w:bCs/>
          <w:color w:val="000000"/>
          <w:szCs w:val="20"/>
        </w:rPr>
      </w:pPr>
      <w:r w:rsidRPr="005B1C59">
        <w:rPr>
          <w:rFonts w:cs="Arial"/>
          <w:bCs/>
          <w:color w:val="000000"/>
          <w:szCs w:val="20"/>
        </w:rPr>
        <w:t>A declaração do vencedor acontecerá no momento imediatamente posterior à fase de habilitação.</w:t>
      </w:r>
    </w:p>
    <w:p w:rsidR="000E4F8C" w:rsidRPr="005B1C59" w:rsidRDefault="000E4F8C" w:rsidP="007578FF">
      <w:pPr>
        <w:pStyle w:val="PargrafodaLista"/>
        <w:numPr>
          <w:ilvl w:val="1"/>
          <w:numId w:val="3"/>
        </w:numPr>
        <w:spacing w:before="120" w:after="120" w:line="276" w:lineRule="auto"/>
        <w:ind w:left="425"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5B1C59">
        <w:rPr>
          <w:rFonts w:cs="Arial"/>
          <w:color w:val="000000"/>
        </w:rPr>
        <w:t xml:space="preserve"> e trabalhista</w:t>
      </w:r>
      <w:r w:rsidRPr="005B1C59">
        <w:rPr>
          <w:rFonts w:cs="Arial"/>
          <w:color w:val="000000"/>
        </w:rPr>
        <w:t>, a mesma será convocada para, no prazo de 5 (cinco) dias úteis, após a declaração do vencedor, comprovar a regularização. O prazo poderá ser prorrogado por igual período</w:t>
      </w:r>
      <w:r w:rsidR="008313BC" w:rsidRPr="005B1C59">
        <w:rPr>
          <w:rFonts w:cs="Arial"/>
          <w:color w:val="000000"/>
        </w:rPr>
        <w:t>, a critério da administração pública, quando requerida pelo licitante, mediante apresentação de justificativa</w:t>
      </w:r>
      <w:r w:rsidRPr="005B1C59">
        <w:rPr>
          <w:rFonts w:cs="Arial"/>
          <w:color w:val="000000"/>
        </w:rPr>
        <w:t>.</w:t>
      </w:r>
    </w:p>
    <w:p w:rsidR="00C11F38" w:rsidRDefault="000E4F8C" w:rsidP="007578FF">
      <w:pPr>
        <w:numPr>
          <w:ilvl w:val="1"/>
          <w:numId w:val="3"/>
        </w:numPr>
        <w:spacing w:before="120" w:after="120" w:line="276" w:lineRule="auto"/>
        <w:ind w:left="425" w:firstLine="0"/>
        <w:jc w:val="both"/>
        <w:rPr>
          <w:rFonts w:cs="Arial"/>
          <w:color w:val="000000" w:themeColor="text1"/>
        </w:rPr>
      </w:pPr>
      <w:r w:rsidRPr="005B1C59">
        <w:rPr>
          <w:rFonts w:cs="Arial"/>
          <w:color w:val="000000"/>
        </w:rPr>
        <w:t xml:space="preserve">A não-regularização fiscal </w:t>
      </w:r>
      <w:r w:rsidR="006C7CCE" w:rsidRPr="005B1C59">
        <w:rPr>
          <w:rFonts w:cs="Arial"/>
          <w:color w:val="000000"/>
        </w:rPr>
        <w:t>e trabalhista</w:t>
      </w:r>
      <w:r w:rsidRPr="005B1C59">
        <w:rPr>
          <w:rFonts w:cs="Arial"/>
          <w:color w:val="000000"/>
        </w:rPr>
        <w:t xml:space="preserve"> no prazo previsto no su</w:t>
      </w:r>
      <w:r w:rsidRPr="2657C157">
        <w:rPr>
          <w:rFonts w:cs="Arial"/>
          <w:color w:val="000000"/>
        </w:rPr>
        <w:t xml:space="preserve">bitem anterior acarretará a inabilitação do licitante, sem prejuízo das sanções previstas neste Edital, </w:t>
      </w:r>
      <w:r w:rsidR="007B0C6A" w:rsidRPr="2657C157">
        <w:rPr>
          <w:rFonts w:cs="Arial"/>
          <w:color w:val="000000"/>
        </w:rPr>
        <w:t xml:space="preserve">sendo facultada a convocação dos licitantes remanescentes, na ordem de classificação. Se, na ordem de classificação, seguir-se outra microempresa, empresa de pequeno porte ou sociedade cooperativa </w:t>
      </w:r>
      <w:r w:rsidR="007B0C6A" w:rsidRPr="2657C157">
        <w:rPr>
          <w:rFonts w:cs="Arial"/>
          <w:color w:val="000000"/>
        </w:rPr>
        <w:lastRenderedPageBreak/>
        <w:t>com alguma restrição na documentação fiscal</w:t>
      </w:r>
      <w:r w:rsidR="00FB6D84" w:rsidRPr="2657C157">
        <w:rPr>
          <w:rFonts w:cs="Arial"/>
          <w:color w:val="000000"/>
        </w:rPr>
        <w:t xml:space="preserve"> e trabalhista</w:t>
      </w:r>
      <w:r w:rsidR="007B0C6A" w:rsidRPr="2657C157">
        <w:rPr>
          <w:rFonts w:cs="Arial"/>
          <w:color w:val="000000"/>
        </w:rPr>
        <w:t>, será concedido o mesmo prazo para regularização.</w:t>
      </w:r>
    </w:p>
    <w:p w:rsidR="000F104D" w:rsidRPr="002E40C5" w:rsidRDefault="000F104D" w:rsidP="007578FF">
      <w:pPr>
        <w:numPr>
          <w:ilvl w:val="1"/>
          <w:numId w:val="3"/>
        </w:numPr>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os documentos exigidos, o </w:t>
      </w:r>
      <w:r w:rsidR="00D74693" w:rsidRPr="002E40C5">
        <w:rPr>
          <w:rFonts w:cs="Arial"/>
          <w:color w:val="000000"/>
          <w:szCs w:val="20"/>
        </w:rPr>
        <w:t>Pregoeiro</w:t>
      </w:r>
      <w:r w:rsidRPr="002E40C5">
        <w:rPr>
          <w:rFonts w:cs="Arial"/>
          <w:color w:val="000000"/>
          <w:szCs w:val="20"/>
        </w:rPr>
        <w:t xml:space="preserve"> suspenderá a sessão, informando no “chat” a nova data e horário para a continuidade da mesma.</w:t>
      </w:r>
    </w:p>
    <w:p w:rsidR="004B6B1E" w:rsidRPr="002E40C5" w:rsidRDefault="004B6B1E" w:rsidP="007578FF">
      <w:pPr>
        <w:numPr>
          <w:ilvl w:val="1"/>
          <w:numId w:val="3"/>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FE116B" w:rsidRPr="00BC485B" w:rsidRDefault="00FE116B" w:rsidP="007578FF">
      <w:pPr>
        <w:numPr>
          <w:ilvl w:val="1"/>
          <w:numId w:val="3"/>
        </w:numPr>
        <w:spacing w:before="120" w:after="120" w:line="276" w:lineRule="auto"/>
        <w:ind w:left="425" w:firstLine="0"/>
        <w:jc w:val="both"/>
        <w:rPr>
          <w:rFonts w:cs="Arial"/>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3B3A4B" w:rsidRPr="000D149A" w:rsidRDefault="003B3A4B" w:rsidP="007578FF">
      <w:pPr>
        <w:numPr>
          <w:ilvl w:val="1"/>
          <w:numId w:val="3"/>
        </w:numPr>
        <w:spacing w:before="120" w:after="120" w:line="276" w:lineRule="auto"/>
        <w:ind w:left="425" w:firstLine="0"/>
        <w:jc w:val="both"/>
        <w:rPr>
          <w:rFonts w:cs="Arial"/>
          <w:szCs w:val="20"/>
          <w:lang w:eastAsia="en-US"/>
        </w:rPr>
      </w:pPr>
      <w:r w:rsidRPr="000D149A">
        <w:rPr>
          <w:rFonts w:cs="Arial"/>
          <w:szCs w:val="20"/>
          <w:lang w:eastAsia="en-US"/>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C11F38" w:rsidRPr="00C11F38" w:rsidRDefault="00C11F38" w:rsidP="007578FF">
      <w:pPr>
        <w:numPr>
          <w:ilvl w:val="1"/>
          <w:numId w:val="3"/>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7D53CD" w:rsidRPr="002E40C5" w:rsidRDefault="007D53CD" w:rsidP="007578FF">
      <w:pPr>
        <w:pStyle w:val="Nivel01"/>
        <w:numPr>
          <w:ilvl w:val="0"/>
          <w:numId w:val="5"/>
        </w:numPr>
        <w:ind w:firstLine="66"/>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F10CF4" w:rsidRPr="00F10CF4" w:rsidRDefault="00155D25" w:rsidP="008B156B">
      <w:pPr>
        <w:pStyle w:val="Nivel01"/>
        <w:numPr>
          <w:ilvl w:val="0"/>
          <w:numId w:val="0"/>
        </w:numPr>
        <w:ind w:left="426"/>
        <w:rPr>
          <w:rFonts w:cs="Arial"/>
          <w:b w:val="0"/>
          <w:color w:val="auto"/>
        </w:rPr>
      </w:pPr>
      <w:r w:rsidRPr="00F10CF4">
        <w:rPr>
          <w:rFonts w:cs="Arial"/>
          <w:b w:val="0"/>
          <w:color w:val="auto"/>
        </w:rPr>
        <w:t>9</w:t>
      </w:r>
      <w:r w:rsidR="00CB6EAE" w:rsidRPr="00F10CF4">
        <w:rPr>
          <w:rFonts w:cs="Arial"/>
          <w:b w:val="0"/>
          <w:color w:val="auto"/>
        </w:rPr>
        <w:t xml:space="preserve">.1 </w:t>
      </w:r>
      <w:r w:rsidR="00592626" w:rsidRPr="00F10CF4">
        <w:rPr>
          <w:rFonts w:cs="Arial"/>
          <w:b w:val="0"/>
          <w:color w:val="auto"/>
        </w:rPr>
        <w:tab/>
      </w:r>
      <w:r w:rsidR="00F10CF4" w:rsidRPr="00F10CF4">
        <w:rPr>
          <w:rFonts w:cs="Arial"/>
          <w:b w:val="0"/>
          <w:color w:val="auto"/>
        </w:rPr>
        <w:t xml:space="preserve">A proposta final do licitante declarado vencedor deverá ser encaminhada no prazo de </w:t>
      </w:r>
      <w:r w:rsidR="00F10CF4" w:rsidRPr="00F10CF4">
        <w:rPr>
          <w:rFonts w:cs="Arial"/>
          <w:b w:val="0"/>
          <w:bCs w:val="0"/>
          <w:color w:val="auto"/>
        </w:rPr>
        <w:t>02 (Duas.) horas</w:t>
      </w:r>
      <w:r w:rsidR="00F10CF4" w:rsidRPr="00F10CF4">
        <w:rPr>
          <w:rFonts w:cs="Arial"/>
          <w:b w:val="0"/>
          <w:color w:val="auto"/>
        </w:rPr>
        <w:t>, a contar da solicitação do Pregoeiro no sistema eletrônico e deverá:</w:t>
      </w:r>
    </w:p>
    <w:p w:rsidR="007D53CD" w:rsidRPr="00F10CF4" w:rsidRDefault="007D53CD" w:rsidP="007578FF">
      <w:pPr>
        <w:pStyle w:val="PargrafodaLista"/>
        <w:numPr>
          <w:ilvl w:val="2"/>
          <w:numId w:val="5"/>
        </w:numPr>
        <w:spacing w:before="120" w:after="120" w:line="276" w:lineRule="auto"/>
        <w:ind w:left="993" w:firstLine="0"/>
        <w:jc w:val="both"/>
        <w:rPr>
          <w:rFonts w:cs="Arial"/>
          <w:szCs w:val="20"/>
        </w:rPr>
      </w:pPr>
      <w:r w:rsidRPr="00F10CF4">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AF5615" w:rsidRPr="00F10CF4" w:rsidRDefault="00AF5615" w:rsidP="007578FF">
      <w:pPr>
        <w:numPr>
          <w:ilvl w:val="2"/>
          <w:numId w:val="5"/>
        </w:numPr>
        <w:spacing w:before="120" w:after="120" w:line="276" w:lineRule="auto"/>
        <w:ind w:left="993" w:firstLine="0"/>
        <w:jc w:val="both"/>
        <w:rPr>
          <w:rFonts w:cs="Arial"/>
          <w:szCs w:val="20"/>
        </w:rPr>
      </w:pPr>
      <w:r w:rsidRPr="00F10CF4">
        <w:rPr>
          <w:rFonts w:cs="Arial"/>
          <w:szCs w:val="20"/>
        </w:rPr>
        <w:t>apresentar a planilha de custos e formação de preços, devidamente ajustada ao lance vencedor, em conformidade com o modelo anexo a este instrumento convocatório.</w:t>
      </w:r>
    </w:p>
    <w:p w:rsidR="007D53CD" w:rsidRPr="00F10CF4" w:rsidRDefault="007D53CD" w:rsidP="007578FF">
      <w:pPr>
        <w:numPr>
          <w:ilvl w:val="2"/>
          <w:numId w:val="5"/>
        </w:numPr>
        <w:spacing w:before="120" w:after="120" w:line="276" w:lineRule="auto"/>
        <w:ind w:left="993" w:firstLine="0"/>
        <w:jc w:val="both"/>
        <w:rPr>
          <w:rFonts w:cs="Arial"/>
          <w:szCs w:val="20"/>
        </w:rPr>
      </w:pPr>
      <w:r w:rsidRPr="00F10CF4">
        <w:rPr>
          <w:rFonts w:cs="Arial"/>
          <w:szCs w:val="20"/>
        </w:rPr>
        <w:t>conter a indicação do banco, número da conta e agência do licitante</w:t>
      </w:r>
      <w:r w:rsidR="00B12D63">
        <w:rPr>
          <w:rFonts w:cs="Arial"/>
          <w:szCs w:val="20"/>
        </w:rPr>
        <w:t xml:space="preserve"> </w:t>
      </w:r>
      <w:r w:rsidRPr="00F10CF4">
        <w:rPr>
          <w:rFonts w:cs="Arial"/>
          <w:szCs w:val="20"/>
        </w:rPr>
        <w:t>vencedor, para fins de pagamento.</w:t>
      </w:r>
    </w:p>
    <w:p w:rsidR="007D53CD" w:rsidRPr="00F10CF4" w:rsidRDefault="00592626" w:rsidP="007578FF">
      <w:pPr>
        <w:numPr>
          <w:ilvl w:val="1"/>
          <w:numId w:val="5"/>
        </w:numPr>
        <w:spacing w:before="120" w:after="120" w:line="276" w:lineRule="auto"/>
        <w:ind w:left="426" w:firstLine="0"/>
        <w:jc w:val="both"/>
        <w:rPr>
          <w:rFonts w:cs="Arial"/>
          <w:szCs w:val="20"/>
        </w:rPr>
      </w:pPr>
      <w:r w:rsidRPr="00F10CF4">
        <w:rPr>
          <w:rFonts w:cs="Arial"/>
          <w:szCs w:val="20"/>
        </w:rPr>
        <w:tab/>
      </w:r>
      <w:r w:rsidR="007D53CD" w:rsidRPr="00F10CF4">
        <w:rPr>
          <w:rFonts w:cs="Arial"/>
          <w:szCs w:val="20"/>
        </w:rPr>
        <w:t>A proposta final deverá ser documentada nos autos e será levada em consideração no decorrer da execução do contrato e aplicação de eventual sanção à Contratada, se for o caso.</w:t>
      </w:r>
    </w:p>
    <w:p w:rsidR="007D53CD" w:rsidRPr="00F10CF4" w:rsidRDefault="007D53CD" w:rsidP="007578FF">
      <w:pPr>
        <w:numPr>
          <w:ilvl w:val="2"/>
          <w:numId w:val="5"/>
        </w:numPr>
        <w:spacing w:before="120" w:after="120" w:line="276" w:lineRule="auto"/>
        <w:ind w:left="993" w:firstLine="0"/>
        <w:jc w:val="both"/>
        <w:rPr>
          <w:rFonts w:cs="Arial"/>
          <w:szCs w:val="20"/>
        </w:rPr>
      </w:pPr>
      <w:r w:rsidRPr="00F10CF4">
        <w:rPr>
          <w:rFonts w:cs="Arial"/>
          <w:szCs w:val="20"/>
        </w:rPr>
        <w:t>Todas as especificações do objeto contidas na proposta vinculam a Contratada.</w:t>
      </w:r>
    </w:p>
    <w:p w:rsidR="006A6813" w:rsidRPr="00592626" w:rsidRDefault="00592626" w:rsidP="007578FF">
      <w:pPr>
        <w:numPr>
          <w:ilvl w:val="1"/>
          <w:numId w:val="5"/>
        </w:numPr>
        <w:spacing w:before="120" w:after="120" w:line="276" w:lineRule="auto"/>
        <w:ind w:left="0" w:firstLine="0"/>
        <w:jc w:val="both"/>
        <w:rPr>
          <w:rFonts w:cs="Arial"/>
          <w:szCs w:val="20"/>
        </w:rPr>
      </w:pPr>
      <w:r w:rsidRPr="00F10CF4">
        <w:rPr>
          <w:rFonts w:cs="Arial"/>
          <w:szCs w:val="20"/>
        </w:rPr>
        <w:tab/>
      </w:r>
      <w:r w:rsidR="390C2635" w:rsidRPr="00F10CF4">
        <w:rPr>
          <w:rFonts w:cs="Arial"/>
          <w:szCs w:val="20"/>
        </w:rPr>
        <w:t>Os preços</w:t>
      </w:r>
      <w:r w:rsidR="390C2635" w:rsidRPr="00592626">
        <w:rPr>
          <w:rFonts w:cs="Arial"/>
          <w:szCs w:val="20"/>
        </w:rPr>
        <w:t xml:space="preserve"> deverão ser expressos em moeda corrente nacional, o valor unitário em algarismos e o valor global em algarismos e por extenso (art. 5º da Lei nº 8.666/93).</w:t>
      </w:r>
    </w:p>
    <w:p w:rsidR="006A6813" w:rsidRPr="00592626" w:rsidRDefault="006A6813" w:rsidP="007578FF">
      <w:pPr>
        <w:numPr>
          <w:ilvl w:val="2"/>
          <w:numId w:val="5"/>
        </w:numPr>
        <w:spacing w:before="120" w:after="120" w:line="276" w:lineRule="auto"/>
        <w:ind w:left="567" w:firstLine="0"/>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6A6813" w:rsidRPr="00592626" w:rsidRDefault="00592626" w:rsidP="007578FF">
      <w:pPr>
        <w:numPr>
          <w:ilvl w:val="1"/>
          <w:numId w:val="5"/>
        </w:numPr>
        <w:spacing w:before="120" w:after="120" w:line="276" w:lineRule="auto"/>
        <w:ind w:left="0" w:firstLine="0"/>
        <w:jc w:val="both"/>
        <w:rPr>
          <w:rFonts w:cs="Arial"/>
          <w:szCs w:val="20"/>
        </w:rPr>
      </w:pPr>
      <w:r w:rsidRPr="00592626">
        <w:rPr>
          <w:rFonts w:cs="Arial"/>
          <w:szCs w:val="20"/>
        </w:rPr>
        <w:lastRenderedPageBreak/>
        <w:tab/>
      </w:r>
      <w:r w:rsidR="006A6813" w:rsidRPr="00592626">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6A6813" w:rsidRPr="00592626" w:rsidRDefault="00592626" w:rsidP="007578FF">
      <w:pPr>
        <w:numPr>
          <w:ilvl w:val="1"/>
          <w:numId w:val="5"/>
        </w:numPr>
        <w:spacing w:before="120" w:after="120" w:line="276" w:lineRule="auto"/>
        <w:ind w:left="0" w:firstLine="0"/>
        <w:jc w:val="both"/>
        <w:rPr>
          <w:rFonts w:cs="Arial"/>
          <w:szCs w:val="20"/>
        </w:rPr>
      </w:pPr>
      <w:r w:rsidRPr="00592626">
        <w:rPr>
          <w:rFonts w:cs="Arial"/>
          <w:szCs w:val="20"/>
        </w:rPr>
        <w:tab/>
      </w:r>
      <w:r w:rsidR="006A6813" w:rsidRPr="00592626">
        <w:rPr>
          <w:rFonts w:cs="Arial"/>
          <w:szCs w:val="20"/>
        </w:rPr>
        <w:t>A proposta deverá obedecer aos termos deste Edital e seus Anexos, não sendo considerada aquela que não corresponda às especificações ali contidas ou que estabeleça vínculo à proposta de outro licitante.</w:t>
      </w:r>
    </w:p>
    <w:p w:rsidR="000F104D" w:rsidRPr="002E40C5" w:rsidRDefault="000F104D" w:rsidP="007578FF">
      <w:pPr>
        <w:pStyle w:val="Nivel01"/>
        <w:numPr>
          <w:ilvl w:val="0"/>
          <w:numId w:val="5"/>
        </w:numPr>
        <w:rPr>
          <w:rFonts w:cs="Arial"/>
          <w:lang w:eastAsia="en-US"/>
        </w:rPr>
      </w:pPr>
      <w:r w:rsidRPr="002E40C5">
        <w:rPr>
          <w:rFonts w:cs="Arial"/>
          <w:lang w:eastAsia="en-US"/>
        </w:rPr>
        <w:t xml:space="preserve">DOS </w:t>
      </w:r>
      <w:r w:rsidRPr="002E40C5">
        <w:rPr>
          <w:rFonts w:cs="Arial"/>
        </w:rPr>
        <w:t>RECURSOS</w:t>
      </w:r>
    </w:p>
    <w:p w:rsidR="000F104D" w:rsidRPr="002E40C5" w:rsidRDefault="000F104D" w:rsidP="007578FF">
      <w:pPr>
        <w:numPr>
          <w:ilvl w:val="1"/>
          <w:numId w:val="5"/>
        </w:numPr>
        <w:spacing w:before="120" w:after="120" w:line="276" w:lineRule="auto"/>
        <w:ind w:left="0"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000A6EFD">
        <w:rPr>
          <w:rFonts w:cs="Arial"/>
          <w:bCs/>
          <w:color w:val="000000"/>
          <w:szCs w:val="20"/>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qual(is) decisão(ões) pretende recorrer e por quais motivos, em campo próprio do sistema.</w:t>
      </w:r>
    </w:p>
    <w:p w:rsidR="000F104D" w:rsidRPr="002E40C5" w:rsidRDefault="000F104D" w:rsidP="007578FF">
      <w:pPr>
        <w:numPr>
          <w:ilvl w:val="1"/>
          <w:numId w:val="5"/>
        </w:numPr>
        <w:spacing w:before="120" w:after="120" w:line="276" w:lineRule="auto"/>
        <w:ind w:left="0"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rsidR="000F104D" w:rsidRPr="002E40C5" w:rsidRDefault="000F104D" w:rsidP="007578FF">
      <w:pPr>
        <w:numPr>
          <w:ilvl w:val="2"/>
          <w:numId w:val="5"/>
        </w:numPr>
        <w:tabs>
          <w:tab w:val="left" w:pos="1440"/>
        </w:tabs>
        <w:autoSpaceDE w:val="0"/>
        <w:snapToGrid w:val="0"/>
        <w:spacing w:before="120" w:after="120" w:line="276" w:lineRule="auto"/>
        <w:ind w:left="567"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rsidR="000F104D" w:rsidRPr="002E40C5" w:rsidRDefault="000F104D" w:rsidP="007578FF">
      <w:pPr>
        <w:numPr>
          <w:ilvl w:val="2"/>
          <w:numId w:val="5"/>
        </w:numPr>
        <w:tabs>
          <w:tab w:val="left" w:pos="1440"/>
        </w:tabs>
        <w:autoSpaceDE w:val="0"/>
        <w:snapToGrid w:val="0"/>
        <w:spacing w:before="120" w:after="120" w:line="276" w:lineRule="auto"/>
        <w:ind w:left="567"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rsidR="000F104D" w:rsidRPr="002E40C5" w:rsidRDefault="000F104D" w:rsidP="007578FF">
      <w:pPr>
        <w:numPr>
          <w:ilvl w:val="2"/>
          <w:numId w:val="5"/>
        </w:numPr>
        <w:tabs>
          <w:tab w:val="left" w:pos="1440"/>
        </w:tabs>
        <w:autoSpaceDE w:val="0"/>
        <w:snapToGrid w:val="0"/>
        <w:spacing w:before="120" w:after="120" w:line="276" w:lineRule="auto"/>
        <w:ind w:left="567"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F104D" w:rsidRPr="002E40C5" w:rsidRDefault="000F104D" w:rsidP="007578FF">
      <w:pPr>
        <w:numPr>
          <w:ilvl w:val="1"/>
          <w:numId w:val="5"/>
        </w:numPr>
        <w:spacing w:before="120" w:after="120" w:line="276" w:lineRule="auto"/>
        <w:ind w:left="0"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0F104D" w:rsidRPr="002E40C5" w:rsidRDefault="000F104D" w:rsidP="007578FF">
      <w:pPr>
        <w:numPr>
          <w:ilvl w:val="1"/>
          <w:numId w:val="5"/>
        </w:numPr>
        <w:spacing w:before="120" w:after="120" w:line="276" w:lineRule="auto"/>
        <w:ind w:left="0"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DF73BB" w:rsidRPr="002E40C5" w:rsidRDefault="00DF73BB" w:rsidP="007578FF">
      <w:pPr>
        <w:pStyle w:val="Nivel01"/>
        <w:numPr>
          <w:ilvl w:val="0"/>
          <w:numId w:val="5"/>
        </w:numPr>
        <w:ind w:left="0" w:firstLine="0"/>
        <w:rPr>
          <w:rFonts w:cs="Arial"/>
        </w:rPr>
      </w:pPr>
      <w:r w:rsidRPr="002E40C5">
        <w:rPr>
          <w:rFonts w:cs="Arial"/>
          <w:lang w:eastAsia="en-US"/>
        </w:rPr>
        <w:t>DA REABERTURA DA SESSÃO PÚBLICA</w:t>
      </w:r>
    </w:p>
    <w:p w:rsidR="00DF73BB" w:rsidRPr="002E40C5" w:rsidRDefault="00DF73BB" w:rsidP="007578FF">
      <w:pPr>
        <w:pStyle w:val="Nivel01"/>
        <w:keepNext w:val="0"/>
        <w:keepLines w:val="0"/>
        <w:numPr>
          <w:ilvl w:val="1"/>
          <w:numId w:val="5"/>
        </w:numPr>
        <w:tabs>
          <w:tab w:val="left" w:pos="0"/>
        </w:tabs>
        <w:spacing w:before="120"/>
        <w:ind w:left="0" w:right="0" w:firstLine="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DF73BB" w:rsidRPr="002E40C5" w:rsidRDefault="00DF73BB" w:rsidP="007578FF">
      <w:pPr>
        <w:pStyle w:val="Nivel01"/>
        <w:keepNext w:val="0"/>
        <w:keepLines w:val="0"/>
        <w:numPr>
          <w:ilvl w:val="2"/>
          <w:numId w:val="5"/>
        </w:numPr>
        <w:tabs>
          <w:tab w:val="left" w:pos="567"/>
        </w:tabs>
        <w:spacing w:before="120"/>
        <w:ind w:left="567"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DF73BB" w:rsidRPr="002E40C5" w:rsidRDefault="00DF73BB" w:rsidP="007578FF">
      <w:pPr>
        <w:pStyle w:val="Nivel01"/>
        <w:keepNext w:val="0"/>
        <w:keepLines w:val="0"/>
        <w:numPr>
          <w:ilvl w:val="2"/>
          <w:numId w:val="5"/>
        </w:numPr>
        <w:tabs>
          <w:tab w:val="left" w:pos="567"/>
        </w:tabs>
        <w:spacing w:before="120"/>
        <w:ind w:left="993"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D0314D">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DF73BB" w:rsidRPr="002E40C5" w:rsidRDefault="00DF73BB" w:rsidP="007578FF">
      <w:pPr>
        <w:pStyle w:val="Nivel01"/>
        <w:keepNext w:val="0"/>
        <w:keepLines w:val="0"/>
        <w:numPr>
          <w:ilvl w:val="1"/>
          <w:numId w:val="5"/>
        </w:numPr>
        <w:tabs>
          <w:tab w:val="left" w:pos="426"/>
        </w:tabs>
        <w:spacing w:before="120"/>
        <w:ind w:left="425" w:right="0" w:firstLine="1"/>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DF73BB" w:rsidRPr="002E40C5" w:rsidRDefault="00DF73BB" w:rsidP="007578FF">
      <w:pPr>
        <w:pStyle w:val="Nivel01"/>
        <w:keepNext w:val="0"/>
        <w:keepLines w:val="0"/>
        <w:numPr>
          <w:ilvl w:val="2"/>
          <w:numId w:val="5"/>
        </w:numPr>
        <w:tabs>
          <w:tab w:val="left" w:pos="567"/>
        </w:tabs>
        <w:spacing w:before="120"/>
        <w:ind w:left="993" w:right="0" w:firstLine="0"/>
        <w:outlineLvl w:val="9"/>
        <w:rPr>
          <w:rFonts w:eastAsiaTheme="minorEastAsia" w:cs="Arial"/>
          <w:b w:val="0"/>
          <w:bCs w:val="0"/>
          <w:color w:val="auto"/>
        </w:rPr>
      </w:pPr>
      <w:r w:rsidRPr="002E40C5">
        <w:rPr>
          <w:rFonts w:eastAsiaTheme="minorEastAsia" w:cs="Arial"/>
          <w:b w:val="0"/>
          <w:bCs w:val="0"/>
          <w:color w:val="auto"/>
        </w:rPr>
        <w:lastRenderedPageBreak/>
        <w:t>A convocação se dará por meio do sistema eletrônico (“chat”), e-mail, ou, ainda, fac-símile, de acordo com a fase do procedimento licitatório.</w:t>
      </w:r>
    </w:p>
    <w:p w:rsidR="00281E5E" w:rsidRPr="00592626" w:rsidRDefault="00DF73BB" w:rsidP="007578FF">
      <w:pPr>
        <w:pStyle w:val="Nivel01"/>
        <w:keepNext w:val="0"/>
        <w:keepLines w:val="0"/>
        <w:numPr>
          <w:ilvl w:val="2"/>
          <w:numId w:val="5"/>
        </w:numPr>
        <w:tabs>
          <w:tab w:val="left" w:pos="567"/>
        </w:tabs>
        <w:spacing w:before="120"/>
        <w:ind w:left="993"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sidR="00D90DD0">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0F104D" w:rsidRPr="002E40C5" w:rsidRDefault="000F104D" w:rsidP="007578FF">
      <w:pPr>
        <w:pStyle w:val="Nivel01"/>
        <w:numPr>
          <w:ilvl w:val="0"/>
          <w:numId w:val="5"/>
        </w:numPr>
        <w:ind w:left="426" w:firstLine="0"/>
        <w:rPr>
          <w:rFonts w:cs="Arial"/>
        </w:rPr>
      </w:pPr>
      <w:r w:rsidRPr="002E40C5">
        <w:rPr>
          <w:rFonts w:cs="Arial"/>
        </w:rPr>
        <w:t>DA ADJUDICAÇÃO E HOMOLOGAÇÃO</w:t>
      </w:r>
    </w:p>
    <w:p w:rsidR="000F104D" w:rsidRPr="002E40C5" w:rsidRDefault="000F104D" w:rsidP="007578FF">
      <w:pPr>
        <w:numPr>
          <w:ilvl w:val="1"/>
          <w:numId w:val="5"/>
        </w:numPr>
        <w:spacing w:before="120" w:after="120" w:line="276" w:lineRule="auto"/>
        <w:ind w:left="426"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rsidR="00B210D6" w:rsidRPr="00592626" w:rsidRDefault="000F104D" w:rsidP="007578FF">
      <w:pPr>
        <w:numPr>
          <w:ilvl w:val="1"/>
          <w:numId w:val="5"/>
        </w:numPr>
        <w:spacing w:before="120" w:after="120" w:line="276" w:lineRule="auto"/>
        <w:ind w:left="426"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3D7BC9" w:rsidRDefault="003D7BC9" w:rsidP="007578FF">
      <w:pPr>
        <w:pStyle w:val="Nivel01"/>
        <w:numPr>
          <w:ilvl w:val="0"/>
          <w:numId w:val="5"/>
        </w:numPr>
        <w:ind w:left="426" w:firstLine="0"/>
        <w:rPr>
          <w:rFonts w:cs="Arial"/>
        </w:rPr>
      </w:pPr>
      <w:r>
        <w:rPr>
          <w:rFonts w:cs="Arial"/>
        </w:rPr>
        <w:t>DA GARANTIA DE EXECUÇÃO</w:t>
      </w:r>
    </w:p>
    <w:p w:rsidR="000229B1" w:rsidRPr="00865F82" w:rsidRDefault="000229B1" w:rsidP="007578FF">
      <w:pPr>
        <w:numPr>
          <w:ilvl w:val="1"/>
          <w:numId w:val="11"/>
        </w:numPr>
        <w:spacing w:before="120" w:after="120" w:line="276" w:lineRule="auto"/>
        <w:ind w:left="426" w:firstLine="0"/>
        <w:jc w:val="both"/>
      </w:pPr>
      <w:r w:rsidRPr="00865F82">
        <w:t>Será exigida a prestação de garantia na presente contratação, conforme regras constantes do Termo de Referência</w:t>
      </w:r>
      <w:r w:rsidR="0067239D" w:rsidRPr="00865F82">
        <w:t xml:space="preserve">. </w:t>
      </w:r>
    </w:p>
    <w:p w:rsidR="000F104D" w:rsidRPr="002E40C5" w:rsidRDefault="000F104D" w:rsidP="007578FF">
      <w:pPr>
        <w:pStyle w:val="Nivel01"/>
        <w:numPr>
          <w:ilvl w:val="0"/>
          <w:numId w:val="11"/>
        </w:numPr>
        <w:ind w:left="426" w:firstLine="0"/>
        <w:rPr>
          <w:rFonts w:cs="Arial"/>
        </w:rPr>
      </w:pPr>
      <w:r w:rsidRPr="002E40C5">
        <w:rPr>
          <w:rFonts w:cs="Arial"/>
        </w:rPr>
        <w:t>DO TERMO DE CONTRATO</w:t>
      </w:r>
    </w:p>
    <w:p w:rsidR="00D27859" w:rsidRPr="006614E0" w:rsidRDefault="00D27859" w:rsidP="007578FF">
      <w:pPr>
        <w:numPr>
          <w:ilvl w:val="1"/>
          <w:numId w:val="11"/>
        </w:numPr>
        <w:spacing w:before="120" w:after="120" w:line="276" w:lineRule="auto"/>
        <w:ind w:left="426" w:firstLine="0"/>
        <w:jc w:val="both"/>
        <w:rPr>
          <w:rFonts w:eastAsia="Arial"/>
          <w:color w:val="000000"/>
        </w:rPr>
      </w:pPr>
      <w:r w:rsidRPr="00D27859">
        <w:rPr>
          <w:rFonts w:eastAsia="Arial"/>
          <w:color w:val="000000"/>
        </w:rPr>
        <w:t xml:space="preserve">Após a homologação da licitação, em sendo realizada a contratação, será firmado Termo de </w:t>
      </w:r>
      <w:r w:rsidRPr="006614E0">
        <w:rPr>
          <w:rFonts w:eastAsia="Arial"/>
          <w:color w:val="000000"/>
        </w:rPr>
        <w:t>Contrato ou emitido instrumento equivalente.</w:t>
      </w:r>
    </w:p>
    <w:p w:rsidR="00D27859" w:rsidRPr="00D27859" w:rsidRDefault="00D27859" w:rsidP="007578FF">
      <w:pPr>
        <w:numPr>
          <w:ilvl w:val="1"/>
          <w:numId w:val="11"/>
        </w:numPr>
        <w:spacing w:before="120" w:after="120" w:line="276" w:lineRule="auto"/>
        <w:ind w:left="426" w:firstLine="0"/>
        <w:jc w:val="both"/>
        <w:rPr>
          <w:rFonts w:eastAsia="Arial"/>
          <w:color w:val="000000"/>
        </w:rPr>
      </w:pPr>
      <w:r w:rsidRPr="00D27859">
        <w:rPr>
          <w:rFonts w:eastAsia="Arial"/>
          <w:color w:val="000000"/>
        </w:rPr>
        <w:t xml:space="preserve">O adjudicatário terá o prazo </w:t>
      </w:r>
      <w:r w:rsidR="00F10CF4">
        <w:rPr>
          <w:rFonts w:eastAsia="Arial"/>
          <w:color w:val="000000"/>
        </w:rPr>
        <w:t xml:space="preserve">de 05 </w:t>
      </w:r>
      <w:r w:rsidR="00F10CF4" w:rsidRPr="00D27859">
        <w:rPr>
          <w:rFonts w:eastAsia="Arial"/>
          <w:color w:val="000000"/>
        </w:rPr>
        <w:t>(</w:t>
      </w:r>
      <w:r w:rsidR="00F10CF4">
        <w:rPr>
          <w:rFonts w:eastAsia="Arial"/>
          <w:color w:val="000000"/>
        </w:rPr>
        <w:t>Cinco)</w:t>
      </w:r>
      <w:r w:rsidR="00F10CF4" w:rsidRPr="00D27859">
        <w:rPr>
          <w:rFonts w:eastAsia="Arial"/>
          <w:color w:val="000000"/>
        </w:rPr>
        <w:t xml:space="preserve"> dias </w:t>
      </w:r>
      <w:r w:rsidRPr="00D27859">
        <w:rPr>
          <w:rFonts w:eastAsia="Arial"/>
          <w:color w:val="000000"/>
        </w:rPr>
        <w:t xml:space="preserve">úteis, contados a partir da data de sua convocação, para assinar o Termo de Contrato </w:t>
      </w:r>
      <w:r w:rsidRPr="00FD5C02">
        <w:rPr>
          <w:rFonts w:eastAsia="Arial"/>
          <w:color w:val="000000"/>
        </w:rPr>
        <w:t>ou aceitar instrumento equivalente, conforme o caso (Nota de Empenho/Carta Contrato/Autorização),</w:t>
      </w:r>
      <w:r w:rsidRPr="00D27859">
        <w:rPr>
          <w:rFonts w:eastAsia="Arial"/>
          <w:color w:val="000000"/>
        </w:rPr>
        <w:t xml:space="preserve"> sob pena de decair do direito à contratação, sem prejuízo das sanções previstas neste Edital. </w:t>
      </w:r>
    </w:p>
    <w:p w:rsidR="00D27859" w:rsidRPr="00D27859" w:rsidRDefault="00D27859" w:rsidP="007578FF">
      <w:pPr>
        <w:numPr>
          <w:ilvl w:val="2"/>
          <w:numId w:val="11"/>
        </w:numPr>
        <w:spacing w:before="120" w:after="120" w:line="276" w:lineRule="auto"/>
        <w:ind w:left="993" w:firstLine="0"/>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w:t>
      </w:r>
      <w:r w:rsidR="00F10CF4">
        <w:rPr>
          <w:rFonts w:eastAsia="Arial"/>
          <w:color w:val="000000"/>
        </w:rPr>
        <w:t xml:space="preserve">05 </w:t>
      </w:r>
      <w:r w:rsidR="00F10CF4" w:rsidRPr="00D27859">
        <w:rPr>
          <w:rFonts w:eastAsia="Arial"/>
          <w:color w:val="000000"/>
        </w:rPr>
        <w:t>(</w:t>
      </w:r>
      <w:r w:rsidR="00F10CF4">
        <w:rPr>
          <w:rFonts w:eastAsia="Arial"/>
          <w:color w:val="000000"/>
        </w:rPr>
        <w:t xml:space="preserve">Cinco) </w:t>
      </w:r>
      <w:r w:rsidRPr="00D27859">
        <w:rPr>
          <w:rFonts w:eastAsia="Arial"/>
          <w:color w:val="000000"/>
        </w:rPr>
        <w:t xml:space="preserve">dias, a contar da data de seu recebimento. </w:t>
      </w:r>
    </w:p>
    <w:p w:rsidR="00D27859" w:rsidRPr="00D27859" w:rsidRDefault="00D27859" w:rsidP="007578FF">
      <w:pPr>
        <w:numPr>
          <w:ilvl w:val="2"/>
          <w:numId w:val="11"/>
        </w:numPr>
        <w:spacing w:before="120" w:after="120" w:line="276" w:lineRule="auto"/>
        <w:ind w:left="993" w:firstLine="0"/>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D27859" w:rsidRPr="00D27859" w:rsidRDefault="00D27859" w:rsidP="007578FF">
      <w:pPr>
        <w:numPr>
          <w:ilvl w:val="1"/>
          <w:numId w:val="11"/>
        </w:numPr>
        <w:spacing w:before="120" w:after="120" w:line="276" w:lineRule="auto"/>
        <w:ind w:left="426"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D27859" w:rsidRPr="00D27859" w:rsidRDefault="00D27859" w:rsidP="007578FF">
      <w:pPr>
        <w:numPr>
          <w:ilvl w:val="2"/>
          <w:numId w:val="11"/>
        </w:numPr>
        <w:spacing w:before="120" w:after="120" w:line="276" w:lineRule="auto"/>
        <w:ind w:left="1134" w:firstLine="0"/>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rsidR="00D27859" w:rsidRPr="00D27859" w:rsidRDefault="00D27859" w:rsidP="007578FF">
      <w:pPr>
        <w:numPr>
          <w:ilvl w:val="2"/>
          <w:numId w:val="11"/>
        </w:numPr>
        <w:spacing w:before="120" w:after="120" w:line="276" w:lineRule="auto"/>
        <w:ind w:left="1134" w:firstLine="0"/>
        <w:jc w:val="both"/>
        <w:rPr>
          <w:rFonts w:eastAsia="Arial"/>
          <w:color w:val="000000"/>
        </w:rPr>
      </w:pPr>
      <w:r w:rsidRPr="00D27859">
        <w:rPr>
          <w:rFonts w:eastAsia="Arial"/>
          <w:color w:val="000000"/>
        </w:rPr>
        <w:t>a contratada se vincula à sua proposta e às previsões contidas no edital e seus anexos;</w:t>
      </w:r>
    </w:p>
    <w:p w:rsidR="00D27859" w:rsidRPr="00D27859" w:rsidRDefault="00D27859" w:rsidP="007578FF">
      <w:pPr>
        <w:numPr>
          <w:ilvl w:val="2"/>
          <w:numId w:val="11"/>
        </w:numPr>
        <w:spacing w:before="120" w:after="120" w:line="276" w:lineRule="auto"/>
        <w:ind w:left="567" w:firstLine="0"/>
        <w:jc w:val="both"/>
        <w:rPr>
          <w:rFonts w:eastAsia="Arial"/>
          <w:color w:val="000000"/>
        </w:rPr>
      </w:pPr>
      <w:r w:rsidRPr="00D27859">
        <w:rPr>
          <w:rFonts w:eastAsia="Arial"/>
          <w:color w:val="000000"/>
        </w:rPr>
        <w:lastRenderedPageBreak/>
        <w:t>a contratada reconhece que as hipóteses de rescisão são aquelas previstas nos artigos 77 e 78 da Lei nº 8.666/93 e reconhece os direitos da Administração previstos nos artigos 79 e 80 da mesma Lei.</w:t>
      </w:r>
    </w:p>
    <w:p w:rsidR="00D27859" w:rsidRPr="00D27859" w:rsidRDefault="00D27859" w:rsidP="007578FF">
      <w:pPr>
        <w:numPr>
          <w:ilvl w:val="1"/>
          <w:numId w:val="11"/>
        </w:numPr>
        <w:spacing w:before="120" w:after="120" w:line="276" w:lineRule="auto"/>
        <w:ind w:left="-142" w:firstLine="0"/>
        <w:jc w:val="both"/>
        <w:rPr>
          <w:rFonts w:eastAsia="Arial"/>
          <w:color w:val="000000"/>
        </w:rPr>
      </w:pPr>
      <w:r w:rsidRPr="00D27859">
        <w:rPr>
          <w:rFonts w:eastAsia="Arial"/>
          <w:color w:val="000000"/>
        </w:rPr>
        <w:t xml:space="preserve">O prazo de vigência </w:t>
      </w:r>
      <w:r w:rsidRPr="00B95E9B">
        <w:rPr>
          <w:rFonts w:eastAsia="Arial"/>
          <w:color w:val="000000"/>
        </w:rPr>
        <w:t xml:space="preserve">da </w:t>
      </w:r>
      <w:r w:rsidRPr="00B95E9B">
        <w:rPr>
          <w:rFonts w:eastAsia="Arial"/>
        </w:rPr>
        <w:t xml:space="preserve">contratação é de </w:t>
      </w:r>
      <w:r w:rsidR="00B95E9B" w:rsidRPr="00B95E9B">
        <w:rPr>
          <w:rFonts w:eastAsia="Arial"/>
        </w:rPr>
        <w:t>12</w:t>
      </w:r>
      <w:r w:rsidR="00F10CF4" w:rsidRPr="00B95E9B">
        <w:rPr>
          <w:rFonts w:eastAsia="Arial"/>
        </w:rPr>
        <w:t xml:space="preserve"> (</w:t>
      </w:r>
      <w:r w:rsidR="00B95E9B" w:rsidRPr="00B95E9B">
        <w:rPr>
          <w:rFonts w:eastAsia="Arial"/>
        </w:rPr>
        <w:t>doze</w:t>
      </w:r>
      <w:r w:rsidR="00F10CF4" w:rsidRPr="00B95E9B">
        <w:rPr>
          <w:rFonts w:eastAsia="Arial"/>
        </w:rPr>
        <w:t>) meses</w:t>
      </w:r>
      <w:r w:rsidR="00F10CF4" w:rsidRPr="00B95E9B">
        <w:rPr>
          <w:rFonts w:eastAsia="Arial"/>
          <w:color w:val="000000"/>
        </w:rPr>
        <w:t>,</w:t>
      </w:r>
      <w:r w:rsidR="00F10CF4">
        <w:rPr>
          <w:rFonts w:eastAsia="Arial"/>
          <w:color w:val="000000"/>
        </w:rPr>
        <w:t xml:space="preserve"> </w:t>
      </w:r>
      <w:r w:rsidRPr="00D27859">
        <w:rPr>
          <w:rFonts w:eastAsia="Arial"/>
          <w:color w:val="000000"/>
        </w:rPr>
        <w:t xml:space="preserve">prorrogável </w:t>
      </w:r>
      <w:r w:rsidR="00972EC5">
        <w:rPr>
          <w:rFonts w:eastAsia="Arial"/>
          <w:color w:val="000000"/>
        </w:rPr>
        <w:t xml:space="preserve">conforme </w:t>
      </w:r>
      <w:r w:rsidR="00972EC5" w:rsidRPr="009B2734">
        <w:rPr>
          <w:rFonts w:eastAsia="Arial"/>
        </w:rPr>
        <w:t>previsã</w:t>
      </w:r>
      <w:r w:rsidRPr="009B2734">
        <w:rPr>
          <w:rFonts w:eastAsia="Arial"/>
        </w:rPr>
        <w:t>o no instrumento contratua</w:t>
      </w:r>
      <w:r w:rsidR="00A7108A">
        <w:rPr>
          <w:rFonts w:eastAsia="Arial"/>
          <w:color w:val="000000"/>
        </w:rPr>
        <w:t>l.</w:t>
      </w:r>
    </w:p>
    <w:p w:rsidR="00D27859" w:rsidRDefault="00996A15" w:rsidP="007578FF">
      <w:pPr>
        <w:numPr>
          <w:ilvl w:val="1"/>
          <w:numId w:val="11"/>
        </w:numPr>
        <w:spacing w:before="120" w:after="120" w:line="276" w:lineRule="auto"/>
        <w:ind w:left="-142" w:firstLine="0"/>
        <w:jc w:val="both"/>
        <w:rPr>
          <w:rFonts w:eastAsia="Arial"/>
          <w:color w:val="000000"/>
        </w:rPr>
      </w:pPr>
      <w:r w:rsidRPr="00996A15">
        <w:rPr>
          <w:rFonts w:eastAsia="Arial"/>
          <w:color w:val="000000"/>
        </w:rPr>
        <w:t xml:space="preserve">Previamente à contratação a Administração realizará consulta ao </w:t>
      </w:r>
      <w:r w:rsidR="00D90DD0">
        <w:rPr>
          <w:rFonts w:eastAsia="Arial"/>
          <w:color w:val="000000"/>
        </w:rPr>
        <w:t>SICAF</w:t>
      </w:r>
      <w:r w:rsidR="00F10CF4">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996A15" w:rsidRPr="00996A15" w:rsidRDefault="00996A15" w:rsidP="007578FF">
      <w:pPr>
        <w:numPr>
          <w:ilvl w:val="2"/>
          <w:numId w:val="11"/>
        </w:numPr>
        <w:spacing w:before="120" w:after="120" w:line="276" w:lineRule="auto"/>
        <w:ind w:left="709" w:firstLine="0"/>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D90DD0">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rsidR="00D27859" w:rsidRPr="00805D11" w:rsidRDefault="00D27859" w:rsidP="007578FF">
      <w:pPr>
        <w:numPr>
          <w:ilvl w:val="2"/>
          <w:numId w:val="11"/>
        </w:numPr>
        <w:spacing w:before="120" w:after="120" w:line="276" w:lineRule="auto"/>
        <w:ind w:left="709" w:firstLine="0"/>
        <w:jc w:val="both"/>
        <w:rPr>
          <w:rFonts w:eastAsia="Arial"/>
          <w:color w:val="000000"/>
        </w:rPr>
      </w:pPr>
      <w:r w:rsidRPr="00805D11">
        <w:rPr>
          <w:rFonts w:cs="Arial"/>
          <w:color w:val="000000"/>
          <w:szCs w:val="20"/>
        </w:rPr>
        <w:t xml:space="preserve">Na hipótese de irregularidade do registro no </w:t>
      </w:r>
      <w:r w:rsidR="00D90DD0">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rsidR="00D27859" w:rsidRPr="00D27859" w:rsidRDefault="00D27859" w:rsidP="007578FF">
      <w:pPr>
        <w:numPr>
          <w:ilvl w:val="1"/>
          <w:numId w:val="11"/>
        </w:numPr>
        <w:spacing w:before="120" w:after="120" w:line="276" w:lineRule="auto"/>
        <w:ind w:left="-142" w:firstLine="0"/>
        <w:jc w:val="both"/>
        <w:rPr>
          <w:rFonts w:eastAsia="Arial"/>
          <w:color w:val="000000"/>
        </w:rPr>
      </w:pPr>
      <w:r w:rsidRPr="00D27859">
        <w:rPr>
          <w:rFonts w:eastAsia="Arial"/>
          <w:color w:val="00000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E87F71" w:rsidRPr="00770F85" w:rsidRDefault="00BC485B" w:rsidP="007578FF">
      <w:pPr>
        <w:pStyle w:val="Nivel01"/>
        <w:numPr>
          <w:ilvl w:val="0"/>
          <w:numId w:val="11"/>
        </w:numPr>
        <w:ind w:left="-142" w:firstLine="0"/>
        <w:rPr>
          <w:rFonts w:cs="Arial"/>
          <w:color w:val="auto"/>
        </w:rPr>
      </w:pPr>
      <w:r w:rsidRPr="00770F85">
        <w:rPr>
          <w:rStyle w:val="normaltextrun"/>
          <w:rFonts w:cs="Arial"/>
          <w:bCs w:val="0"/>
          <w:color w:val="auto"/>
          <w:shd w:val="clear" w:color="auto" w:fill="FFFFFF"/>
        </w:rPr>
        <w:t>DO REAJUSTAMENTO EM SENTIDO GERAL</w:t>
      </w:r>
    </w:p>
    <w:p w:rsidR="00E87F71" w:rsidRPr="00770F85" w:rsidRDefault="00E87F71" w:rsidP="007578FF">
      <w:pPr>
        <w:pStyle w:val="Nivel01"/>
        <w:numPr>
          <w:ilvl w:val="1"/>
          <w:numId w:val="11"/>
        </w:numPr>
        <w:spacing w:before="120"/>
        <w:ind w:left="-142" w:firstLine="0"/>
        <w:contextualSpacing/>
        <w:rPr>
          <w:rFonts w:cs="Arial"/>
          <w:b w:val="0"/>
          <w:color w:val="auto"/>
        </w:rPr>
      </w:pPr>
      <w:r w:rsidRPr="00770F85">
        <w:rPr>
          <w:rFonts w:cs="Arial"/>
          <w:b w:val="0"/>
          <w:color w:val="auto"/>
        </w:rPr>
        <w:t>As</w:t>
      </w:r>
      <w:r w:rsidR="00A7108A">
        <w:rPr>
          <w:rFonts w:cs="Arial"/>
          <w:b w:val="0"/>
          <w:color w:val="auto"/>
        </w:rPr>
        <w:t xml:space="preserve"> </w:t>
      </w:r>
      <w:r w:rsidRPr="00770F85">
        <w:rPr>
          <w:rFonts w:cs="Arial"/>
          <w:b w:val="0"/>
          <w:color w:val="auto"/>
        </w:rPr>
        <w:t>regras</w:t>
      </w:r>
      <w:r w:rsidR="00A7108A">
        <w:rPr>
          <w:rFonts w:cs="Arial"/>
          <w:b w:val="0"/>
          <w:color w:val="auto"/>
        </w:rPr>
        <w:t xml:space="preserve"> </w:t>
      </w:r>
      <w:r w:rsidRPr="00770F85">
        <w:rPr>
          <w:rFonts w:cs="Arial"/>
          <w:b w:val="0"/>
          <w:color w:val="auto"/>
        </w:rPr>
        <w:t xml:space="preserve">acerca </w:t>
      </w:r>
      <w:r w:rsidR="00770F85" w:rsidRPr="00770F85">
        <w:rPr>
          <w:rFonts w:cs="Arial"/>
          <w:b w:val="0"/>
          <w:color w:val="auto"/>
        </w:rPr>
        <w:t>do reajustamento em sentido geral</w:t>
      </w:r>
      <w:r w:rsidRPr="00770F85">
        <w:rPr>
          <w:rFonts w:cs="Arial"/>
          <w:b w:val="0"/>
          <w:color w:val="auto"/>
        </w:rPr>
        <w:t xml:space="preserve"> do valor contratual são as estabelecidas no Termo de Referência, anexo a este Edital.</w:t>
      </w:r>
    </w:p>
    <w:p w:rsidR="000F104D" w:rsidRPr="002E40C5" w:rsidRDefault="000F104D" w:rsidP="007578FF">
      <w:pPr>
        <w:pStyle w:val="Nivel01"/>
        <w:numPr>
          <w:ilvl w:val="0"/>
          <w:numId w:val="11"/>
        </w:numPr>
        <w:ind w:left="-142" w:firstLine="0"/>
        <w:rPr>
          <w:rFonts w:cs="Arial"/>
        </w:rPr>
      </w:pPr>
      <w:r w:rsidRPr="002E40C5">
        <w:rPr>
          <w:rFonts w:cs="Arial"/>
        </w:rPr>
        <w:t xml:space="preserve">DA </w:t>
      </w:r>
      <w:r w:rsidR="005C7DCE" w:rsidRPr="002E40C5">
        <w:rPr>
          <w:rFonts w:cs="Arial"/>
        </w:rPr>
        <w:t>ACEITAÇÃO</w:t>
      </w:r>
      <w:r w:rsidRPr="002E40C5">
        <w:rPr>
          <w:rFonts w:cs="Arial"/>
        </w:rPr>
        <w:t xml:space="preserve"> DO OBJETO E DA FISCALIZAÇÃO</w:t>
      </w:r>
    </w:p>
    <w:p w:rsidR="000F104D" w:rsidRPr="002E40C5" w:rsidRDefault="000F104D" w:rsidP="007578FF">
      <w:pPr>
        <w:numPr>
          <w:ilvl w:val="1"/>
          <w:numId w:val="11"/>
        </w:numPr>
        <w:spacing w:before="120" w:after="120" w:line="276" w:lineRule="auto"/>
        <w:ind w:left="-142" w:firstLine="0"/>
        <w:jc w:val="both"/>
        <w:rPr>
          <w:rFonts w:cs="Arial"/>
          <w:szCs w:val="20"/>
        </w:rPr>
      </w:pPr>
      <w:r w:rsidRPr="002E40C5">
        <w:rPr>
          <w:rFonts w:cs="Arial"/>
          <w:szCs w:val="20"/>
          <w:lang w:eastAsia="en-US"/>
        </w:rPr>
        <w:t>Os critérios de aceitação do objeto e de fiscalização estão previstos no Termo de Referência.</w:t>
      </w:r>
    </w:p>
    <w:p w:rsidR="000F104D" w:rsidRPr="002E40C5" w:rsidRDefault="000F104D" w:rsidP="007578FF">
      <w:pPr>
        <w:pStyle w:val="Nivel01"/>
        <w:numPr>
          <w:ilvl w:val="0"/>
          <w:numId w:val="11"/>
        </w:numPr>
        <w:ind w:left="-142" w:firstLine="0"/>
        <w:rPr>
          <w:rFonts w:cs="Arial"/>
        </w:rPr>
      </w:pPr>
      <w:r w:rsidRPr="002E40C5">
        <w:rPr>
          <w:rFonts w:cs="Arial"/>
          <w:lang w:eastAsia="en-US"/>
        </w:rPr>
        <w:t>DAS OBRIGAÇÕES DA CONTRATANTE E DA CONTRATADA</w:t>
      </w:r>
    </w:p>
    <w:p w:rsidR="00166820" w:rsidRPr="002E40C5" w:rsidRDefault="000F104D" w:rsidP="007578FF">
      <w:pPr>
        <w:numPr>
          <w:ilvl w:val="1"/>
          <w:numId w:val="11"/>
        </w:numPr>
        <w:spacing w:before="120" w:after="120" w:line="276" w:lineRule="auto"/>
        <w:ind w:left="-142"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0F104D" w:rsidRPr="00592626" w:rsidRDefault="390C2635" w:rsidP="007578FF">
      <w:pPr>
        <w:pStyle w:val="Nivel01"/>
        <w:numPr>
          <w:ilvl w:val="0"/>
          <w:numId w:val="11"/>
        </w:numPr>
        <w:ind w:left="-142" w:firstLine="0"/>
        <w:rPr>
          <w:rFonts w:cs="Arial"/>
        </w:rPr>
      </w:pPr>
      <w:r w:rsidRPr="00592626">
        <w:rPr>
          <w:rFonts w:cs="Arial"/>
        </w:rPr>
        <w:t>DO PAGAMENTO</w:t>
      </w:r>
    </w:p>
    <w:p w:rsidR="001D651E" w:rsidRPr="009731EC" w:rsidRDefault="001D651E" w:rsidP="007578FF">
      <w:pPr>
        <w:pStyle w:val="PargrafodaLista"/>
        <w:numPr>
          <w:ilvl w:val="1"/>
          <w:numId w:val="11"/>
        </w:numPr>
        <w:spacing w:before="120" w:after="120" w:line="276" w:lineRule="auto"/>
        <w:ind w:left="-142" w:firstLine="0"/>
        <w:contextualSpacing w:val="0"/>
        <w:jc w:val="both"/>
        <w:rPr>
          <w:rFonts w:cs="Arial"/>
          <w:color w:val="000000"/>
          <w:szCs w:val="20"/>
          <w:lang w:eastAsia="en-US"/>
        </w:rPr>
      </w:pPr>
      <w:r w:rsidRPr="009731EC">
        <w:rPr>
          <w:rFonts w:cs="Arial"/>
          <w:color w:val="000000"/>
          <w:szCs w:val="20"/>
          <w:lang w:eastAsia="en-US"/>
        </w:rPr>
        <w:t>As regras acerca do pagamento são as estabelecidas no Termo de Referência, anexo a este Edital.</w:t>
      </w:r>
    </w:p>
    <w:p w:rsidR="00E426B8" w:rsidRPr="00F10CF4" w:rsidRDefault="00E426B8" w:rsidP="007578FF">
      <w:pPr>
        <w:pStyle w:val="Nivel01"/>
        <w:numPr>
          <w:ilvl w:val="0"/>
          <w:numId w:val="11"/>
        </w:numPr>
        <w:ind w:left="0" w:firstLine="0"/>
        <w:rPr>
          <w:rFonts w:cs="Arial"/>
          <w:color w:val="auto"/>
        </w:rPr>
      </w:pPr>
      <w:r w:rsidRPr="00F10CF4">
        <w:rPr>
          <w:rFonts w:cs="Arial"/>
          <w:color w:val="auto"/>
        </w:rPr>
        <w:lastRenderedPageBreak/>
        <w:t>DA CONTA-DEPÓSITO VINCULADA</w:t>
      </w:r>
      <w:r w:rsidR="006F6364" w:rsidRPr="00F10CF4">
        <w:rPr>
          <w:rFonts w:cs="Arial"/>
          <w:color w:val="auto"/>
          <w:shd w:val="clear" w:color="auto" w:fill="FFFFFF"/>
        </w:rPr>
        <w:t>― BLOQUEADA PARA MOVIMENTAÇÃO</w:t>
      </w:r>
    </w:p>
    <w:p w:rsidR="007D2F37" w:rsidRPr="00F10CF4" w:rsidRDefault="00E426B8" w:rsidP="007578FF">
      <w:pPr>
        <w:numPr>
          <w:ilvl w:val="1"/>
          <w:numId w:val="11"/>
        </w:numPr>
        <w:spacing w:before="120" w:after="120" w:line="276" w:lineRule="auto"/>
        <w:ind w:left="0" w:firstLine="0"/>
        <w:jc w:val="both"/>
        <w:rPr>
          <w:rFonts w:cs="Arial"/>
          <w:szCs w:val="20"/>
        </w:rPr>
      </w:pPr>
      <w:r w:rsidRPr="00F10CF4">
        <w:rPr>
          <w:rFonts w:cs="Arial"/>
          <w:szCs w:val="20"/>
          <w:shd w:val="clear" w:color="auto" w:fill="FFFFFF"/>
        </w:rPr>
        <w:t>Para atendimento ao disposto no art. 18 da IN SEGES/</w:t>
      </w:r>
      <w:r w:rsidR="00221A22" w:rsidRPr="00F10CF4">
        <w:rPr>
          <w:rFonts w:cs="Arial"/>
          <w:szCs w:val="20"/>
          <w:shd w:val="clear" w:color="auto" w:fill="FFFFFF"/>
        </w:rPr>
        <w:t>MP</w:t>
      </w:r>
      <w:r w:rsidRPr="00F10CF4">
        <w:rPr>
          <w:rFonts w:cs="Arial"/>
          <w:szCs w:val="20"/>
          <w:shd w:val="clear" w:color="auto" w:fill="FFFFFF"/>
        </w:rPr>
        <w:t xml:space="preserve"> N. 5/2017, as regras acerca da Conta-Depósito Vinculada</w:t>
      </w:r>
      <w:r w:rsidR="00042CB8" w:rsidRPr="00F10CF4">
        <w:rPr>
          <w:rFonts w:cs="Arial"/>
          <w:szCs w:val="20"/>
          <w:shd w:val="clear" w:color="auto" w:fill="FFFFFF"/>
        </w:rPr>
        <w:t xml:space="preserve"> – bloqueada para movimentação</w:t>
      </w:r>
      <w:r w:rsidRPr="00F10CF4">
        <w:rPr>
          <w:rFonts w:cs="Arial"/>
          <w:szCs w:val="20"/>
          <w:shd w:val="clear" w:color="auto" w:fill="FFFFFF"/>
        </w:rPr>
        <w:t xml:space="preserve"> a que se refere o Anexo XII da IN SEGES/</w:t>
      </w:r>
      <w:r w:rsidR="00221A22" w:rsidRPr="00F10CF4">
        <w:rPr>
          <w:rFonts w:cs="Arial"/>
          <w:szCs w:val="20"/>
          <w:shd w:val="clear" w:color="auto" w:fill="FFFFFF"/>
        </w:rPr>
        <w:t>MP</w:t>
      </w:r>
      <w:r w:rsidRPr="00F10CF4">
        <w:rPr>
          <w:rFonts w:cs="Arial"/>
          <w:szCs w:val="20"/>
          <w:shd w:val="clear" w:color="auto" w:fill="FFFFFF"/>
        </w:rPr>
        <w:t xml:space="preserve"> n. 5/2017 são as estabelecidas </w:t>
      </w:r>
      <w:r w:rsidR="007D2F37" w:rsidRPr="00F10CF4">
        <w:rPr>
          <w:rFonts w:cs="Arial"/>
          <w:szCs w:val="20"/>
        </w:rPr>
        <w:t>no Termo de Referência, anexo a este Edital.</w:t>
      </w:r>
    </w:p>
    <w:p w:rsidR="000229B1" w:rsidRPr="000229B1" w:rsidRDefault="000229B1" w:rsidP="007578FF">
      <w:pPr>
        <w:pStyle w:val="Nivel01"/>
        <w:numPr>
          <w:ilvl w:val="0"/>
          <w:numId w:val="12"/>
        </w:numPr>
        <w:ind w:left="426" w:firstLine="0"/>
        <w:rPr>
          <w:rFonts w:cs="Arial"/>
        </w:rPr>
      </w:pPr>
      <w:r>
        <w:rPr>
          <w:rFonts w:cs="Arial"/>
        </w:rPr>
        <w:t>D</w:t>
      </w:r>
      <w:r w:rsidRPr="000229B1">
        <w:rPr>
          <w:rFonts w:cs="Arial"/>
        </w:rPr>
        <w:t>AS SANÇÕES ADMINISTRATIVAS.</w:t>
      </w:r>
    </w:p>
    <w:p w:rsidR="000229B1" w:rsidRPr="000229B1" w:rsidRDefault="000229B1" w:rsidP="007578FF">
      <w:pPr>
        <w:numPr>
          <w:ilvl w:val="1"/>
          <w:numId w:val="12"/>
        </w:numPr>
        <w:spacing w:before="120" w:after="120" w:line="276" w:lineRule="auto"/>
        <w:ind w:left="426"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5B4E4C" w:rsidRPr="000229B1" w:rsidRDefault="005B4E4C" w:rsidP="007578FF">
      <w:pPr>
        <w:numPr>
          <w:ilvl w:val="2"/>
          <w:numId w:val="12"/>
        </w:numPr>
        <w:spacing w:before="120" w:after="120" w:line="276" w:lineRule="auto"/>
        <w:jc w:val="both"/>
        <w:rPr>
          <w:rFonts w:cs="Arial"/>
          <w:color w:val="000000"/>
          <w:szCs w:val="20"/>
        </w:rPr>
      </w:pPr>
      <w:r>
        <w:rPr>
          <w:rFonts w:cs="Arial"/>
          <w:color w:val="000000"/>
          <w:szCs w:val="20"/>
        </w:rPr>
        <w:t>não assinar a ata de registro de preços, quando cabível;</w:t>
      </w:r>
    </w:p>
    <w:p w:rsidR="000229B1" w:rsidRP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apresentar documentação falsa;</w:t>
      </w:r>
    </w:p>
    <w:p w:rsidR="000229B1" w:rsidRP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deixar de entregar os documentos exigidos no certame;</w:t>
      </w:r>
    </w:p>
    <w:p w:rsidR="000229B1" w:rsidRP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ensejar o retardamento da execução do objeto;</w:t>
      </w:r>
    </w:p>
    <w:p w:rsidR="000229B1" w:rsidRP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não mantiver a proposta;</w:t>
      </w:r>
    </w:p>
    <w:p w:rsidR="000229B1" w:rsidRP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cometer fraude fiscal;</w:t>
      </w:r>
    </w:p>
    <w:p w:rsid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comportar-se de modo inidôneo;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0229B1" w:rsidRPr="000229B1" w:rsidRDefault="000229B1" w:rsidP="007578FF">
      <w:pPr>
        <w:numPr>
          <w:ilvl w:val="2"/>
          <w:numId w:val="12"/>
        </w:numPr>
        <w:spacing w:before="120" w:after="120" w:line="276" w:lineRule="auto"/>
        <w:ind w:left="851" w:firstLine="0"/>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0229B1" w:rsidRPr="000229B1" w:rsidRDefault="000229B1" w:rsidP="007578FF">
      <w:pPr>
        <w:numPr>
          <w:ilvl w:val="2"/>
          <w:numId w:val="12"/>
        </w:numPr>
        <w:spacing w:before="120" w:after="120" w:line="276" w:lineRule="auto"/>
        <w:ind w:left="851" w:firstLine="0"/>
        <w:jc w:val="both"/>
        <w:rPr>
          <w:rFonts w:cs="Arial"/>
          <w:color w:val="000000"/>
          <w:szCs w:val="20"/>
        </w:rPr>
      </w:pPr>
      <w:r w:rsidRPr="000229B1">
        <w:rPr>
          <w:rFonts w:cs="Arial"/>
          <w:color w:val="000000"/>
          <w:szCs w:val="20"/>
        </w:rPr>
        <w:t xml:space="preserve">Multa </w:t>
      </w:r>
      <w:r w:rsidR="00F10CF4">
        <w:rPr>
          <w:rFonts w:cs="Arial"/>
          <w:color w:val="000000"/>
          <w:szCs w:val="20"/>
        </w:rPr>
        <w:t>10</w:t>
      </w:r>
      <w:r w:rsidR="00F10CF4" w:rsidRPr="000229B1">
        <w:rPr>
          <w:rFonts w:cs="Arial"/>
          <w:color w:val="000000"/>
          <w:szCs w:val="20"/>
        </w:rPr>
        <w:t>% (</w:t>
      </w:r>
      <w:r w:rsidR="00F10CF4">
        <w:rPr>
          <w:rFonts w:cs="Arial"/>
          <w:color w:val="000000"/>
          <w:szCs w:val="20"/>
        </w:rPr>
        <w:t xml:space="preserve">Dez </w:t>
      </w:r>
      <w:r w:rsidR="00F10CF4" w:rsidRPr="000229B1">
        <w:rPr>
          <w:rFonts w:cs="Arial"/>
          <w:color w:val="000000"/>
          <w:szCs w:val="20"/>
        </w:rPr>
        <w:t>por cento)</w:t>
      </w:r>
      <w:r w:rsidRPr="000229B1">
        <w:rPr>
          <w:rFonts w:cs="Arial"/>
          <w:color w:val="000000"/>
          <w:szCs w:val="20"/>
        </w:rPr>
        <w:t xml:space="preserve"> sobre o valor estimado do(s) item(s) prejudicado(s) pela conduta do licitante;</w:t>
      </w:r>
    </w:p>
    <w:p w:rsidR="00096B41" w:rsidRPr="0081407C" w:rsidRDefault="00096B41" w:rsidP="007578FF">
      <w:pPr>
        <w:pStyle w:val="PargrafodaLista1"/>
        <w:numPr>
          <w:ilvl w:val="2"/>
          <w:numId w:val="12"/>
        </w:numPr>
        <w:spacing w:before="120" w:after="120" w:line="276" w:lineRule="auto"/>
        <w:ind w:left="851" w:right="-30" w:firstLine="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0229B1" w:rsidRDefault="000229B1" w:rsidP="007578FF">
      <w:pPr>
        <w:numPr>
          <w:ilvl w:val="2"/>
          <w:numId w:val="12"/>
        </w:numPr>
        <w:spacing w:before="120" w:after="120" w:line="276" w:lineRule="auto"/>
        <w:ind w:left="851" w:firstLine="0"/>
        <w:jc w:val="both"/>
        <w:rPr>
          <w:rFonts w:cs="Arial"/>
          <w:color w:val="000000"/>
          <w:szCs w:val="20"/>
        </w:rPr>
      </w:pPr>
      <w:r w:rsidRPr="000229B1">
        <w:rPr>
          <w:rFonts w:cs="Arial"/>
          <w:color w:val="000000"/>
          <w:szCs w:val="20"/>
        </w:rPr>
        <w:t xml:space="preserve">Impedimento de licitar e de contratar com a União e descredenciamento no </w:t>
      </w:r>
      <w:r w:rsidR="00D90DD0">
        <w:rPr>
          <w:rFonts w:cs="Arial"/>
          <w:color w:val="000000"/>
          <w:szCs w:val="20"/>
        </w:rPr>
        <w:t>SICAF</w:t>
      </w:r>
      <w:r w:rsidRPr="000229B1">
        <w:rPr>
          <w:rFonts w:cs="Arial"/>
          <w:color w:val="000000"/>
          <w:szCs w:val="20"/>
        </w:rPr>
        <w:t>, pelo prazo de até cinco anos;</w:t>
      </w:r>
    </w:p>
    <w:p w:rsidR="00096B41" w:rsidRPr="000229B1" w:rsidRDefault="00096B41" w:rsidP="007578FF">
      <w:pPr>
        <w:numPr>
          <w:ilvl w:val="2"/>
          <w:numId w:val="12"/>
        </w:numPr>
        <w:spacing w:before="120" w:after="120" w:line="276" w:lineRule="auto"/>
        <w:ind w:left="851" w:firstLine="0"/>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se houver indícios de prática de infração administrativa tipificada pela Lei nº 12.846, de 1º de agosto de 2013, como ato lesivo à </w:t>
      </w:r>
      <w:r w:rsidRPr="000229B1">
        <w:rPr>
          <w:rFonts w:cs="Arial"/>
          <w:color w:val="000000"/>
          <w:szCs w:val="20"/>
        </w:rPr>
        <w:lastRenderedPageBreak/>
        <w:t xml:space="preserve">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 xml:space="preserve">As penalidades serão obrigatoriamente registradas no </w:t>
      </w:r>
      <w:r w:rsidR="00D90DD0">
        <w:rPr>
          <w:rFonts w:cs="Arial"/>
          <w:color w:val="000000"/>
          <w:szCs w:val="20"/>
        </w:rPr>
        <w:t>SICAF</w:t>
      </w:r>
      <w:r w:rsidRPr="000229B1">
        <w:rPr>
          <w:rFonts w:cs="Arial"/>
          <w:color w:val="000000"/>
          <w:szCs w:val="20"/>
        </w:rPr>
        <w:t>.</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0229B1" w:rsidRPr="000229B1" w:rsidRDefault="000229B1" w:rsidP="007578FF">
      <w:pPr>
        <w:pStyle w:val="Nivel01"/>
        <w:numPr>
          <w:ilvl w:val="0"/>
          <w:numId w:val="12"/>
        </w:numPr>
        <w:rPr>
          <w:rFonts w:cs="Arial"/>
        </w:rPr>
      </w:pPr>
      <w:r w:rsidRPr="000229B1">
        <w:rPr>
          <w:rFonts w:cs="Arial"/>
        </w:rPr>
        <w:t>DA IMPUGNAÇÃO AO EDITAL E DO PEDIDO DE ESCLARECIMENTO</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szCs w:val="20"/>
        </w:rPr>
        <w:t xml:space="preserve">Até </w:t>
      </w:r>
      <w:r w:rsidRPr="000229B1">
        <w:rPr>
          <w:rFonts w:cs="Arial"/>
          <w:color w:val="000000"/>
          <w:szCs w:val="20"/>
        </w:rPr>
        <w:t>02 (dois) dias úteis antes da data designada para a abertura da sessão pública, qualquer pessoa poderá impugnar este Edital.</w:t>
      </w:r>
    </w:p>
    <w:p w:rsidR="00F10CF4"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 impugnação poderá ser realizada por forma eletrônica, pelo e-mail</w:t>
      </w:r>
      <w:r w:rsidR="00F10CF4" w:rsidRPr="00F10CF4">
        <w:rPr>
          <w:rFonts w:cs="Arial"/>
        </w:rPr>
        <w:t xml:space="preserve"> </w:t>
      </w:r>
      <w:hyperlink r:id="rId14" w:history="1">
        <w:r w:rsidR="00F10CF4" w:rsidRPr="00CD6400">
          <w:rPr>
            <w:rStyle w:val="Hyperlink"/>
            <w:rFonts w:cs="Arial"/>
          </w:rPr>
          <w:t>licitacao.sousa@ifpb.edu.br</w:t>
        </w:r>
      </w:hyperlink>
      <w:r w:rsidR="00F10CF4">
        <w:rPr>
          <w:rFonts w:cs="Arial"/>
        </w:rPr>
        <w:t xml:space="preserve"> </w:t>
      </w:r>
      <w:r w:rsidRPr="000229B1">
        <w:rPr>
          <w:rFonts w:cs="Arial"/>
          <w:color w:val="000000"/>
          <w:szCs w:val="20"/>
        </w:rPr>
        <w:t>ou por petição dirigida ou protocolada no endereço</w:t>
      </w:r>
      <w:r w:rsidR="00F10CF4">
        <w:rPr>
          <w:rFonts w:cs="Arial"/>
          <w:color w:val="000000"/>
          <w:szCs w:val="20"/>
        </w:rPr>
        <w:t xml:space="preserve"> </w:t>
      </w:r>
      <w:r w:rsidR="00F10CF4" w:rsidRPr="006E3DF2">
        <w:rPr>
          <w:rFonts w:cs="Arial"/>
        </w:rPr>
        <w:t>Rua Presidente Tancredo Neves, s/n – Jardim Sorrilândia, Sousa/PB, seção de protocolo</w:t>
      </w:r>
      <w:r w:rsidR="00F10CF4">
        <w:rPr>
          <w:rFonts w:cs="Arial"/>
        </w:rPr>
        <w:t>.</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Caberá ao Pregoeiro decidir sobre a impugnação no prazo de até vinte e quatro horas.</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Acolhida a impugnação, será definida e publicada nova data para a realização do certame.</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As respostas às impugnações e os esclarecimentos prestados pelo Pregoeiro serão entranhados nos autos do processo licitatório e estarão disponíveis para consulta por qualquer interessado.</w:t>
      </w:r>
    </w:p>
    <w:p w:rsidR="000229B1" w:rsidRPr="000229B1" w:rsidRDefault="000229B1" w:rsidP="007578FF">
      <w:pPr>
        <w:pStyle w:val="Nivel01"/>
        <w:numPr>
          <w:ilvl w:val="0"/>
          <w:numId w:val="12"/>
        </w:numPr>
        <w:rPr>
          <w:rFonts w:cs="Arial"/>
        </w:rPr>
      </w:pPr>
      <w:r w:rsidRPr="000229B1">
        <w:rPr>
          <w:rFonts w:cs="Arial"/>
        </w:rPr>
        <w:lastRenderedPageBreak/>
        <w:t>DAS DISPOSIÇÕES GERAIS</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Da sessão pública do Pregão divulgar-se-á Ata no sistema eletrônico.</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0229B1" w:rsidRPr="000229B1" w:rsidRDefault="000229B1" w:rsidP="007578FF">
      <w:pPr>
        <w:numPr>
          <w:ilvl w:val="1"/>
          <w:numId w:val="12"/>
        </w:numPr>
        <w:spacing w:before="120" w:after="120" w:line="276" w:lineRule="auto"/>
        <w:ind w:left="0" w:firstLine="0"/>
        <w:jc w:val="both"/>
        <w:rPr>
          <w:rFonts w:cs="Arial"/>
          <w:color w:val="000000"/>
          <w:szCs w:val="20"/>
        </w:rPr>
      </w:pPr>
      <w:r w:rsidRPr="000229B1">
        <w:rPr>
          <w:rFonts w:cs="Arial"/>
          <w:color w:val="000000"/>
          <w:szCs w:val="20"/>
        </w:rPr>
        <w:t>O licitante será responsável por todas as transações que forem efetuadas em seu nome no sistema eletrônico, assumindo como firmes e verdadeiras suas propostas e lances.</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O Edital está disponibilizado, na íntegra, no endereço eletrônico</w:t>
      </w:r>
      <w:r w:rsidR="00F10CF4">
        <w:rPr>
          <w:rFonts w:cs="Arial"/>
          <w:color w:val="000000"/>
          <w:szCs w:val="20"/>
        </w:rPr>
        <w:t xml:space="preserve"> </w:t>
      </w:r>
      <w:r w:rsidR="00F10CF4" w:rsidRPr="00304E0A">
        <w:rPr>
          <w:rFonts w:cs="Arial"/>
        </w:rPr>
        <w:t>www.comprasgovernamentais.gov.br</w:t>
      </w:r>
      <w:r w:rsidRPr="00F10CF4">
        <w:rPr>
          <w:rFonts w:cs="Arial"/>
          <w:szCs w:val="20"/>
        </w:rPr>
        <w:t>,</w:t>
      </w:r>
      <w:r w:rsidRPr="000229B1">
        <w:rPr>
          <w:rFonts w:cs="Arial"/>
          <w:color w:val="FF0000"/>
          <w:szCs w:val="20"/>
        </w:rPr>
        <w:t xml:space="preserve"> </w:t>
      </w:r>
      <w:r w:rsidRPr="000229B1">
        <w:rPr>
          <w:rFonts w:cs="Arial"/>
          <w:color w:val="000000"/>
          <w:szCs w:val="20"/>
        </w:rPr>
        <w:t>e também poder</w:t>
      </w:r>
      <w:r w:rsidR="00CB5F4D">
        <w:rPr>
          <w:rFonts w:cs="Arial"/>
          <w:color w:val="000000"/>
          <w:szCs w:val="20"/>
        </w:rPr>
        <w:t>á</w:t>
      </w:r>
      <w:r w:rsidRPr="000229B1">
        <w:rPr>
          <w:rFonts w:cs="Arial"/>
          <w:color w:val="000000"/>
          <w:szCs w:val="20"/>
        </w:rPr>
        <w:t xml:space="preserve"> ser lidoe/ou obtido no endereço</w:t>
      </w:r>
      <w:r w:rsidR="00F10CF4">
        <w:rPr>
          <w:rFonts w:cs="Arial"/>
          <w:color w:val="000000"/>
          <w:szCs w:val="20"/>
        </w:rPr>
        <w:t xml:space="preserve"> </w:t>
      </w:r>
      <w:r w:rsidR="00F10CF4" w:rsidRPr="00206D27">
        <w:rPr>
          <w:rFonts w:cs="Arial"/>
        </w:rPr>
        <w:t xml:space="preserve">Rua Presidente Tancredo Neves, </w:t>
      </w:r>
      <w:r w:rsidR="00F10CF4">
        <w:rPr>
          <w:rFonts w:cs="Arial"/>
        </w:rPr>
        <w:t>s/n</w:t>
      </w:r>
      <w:r w:rsidR="00F10CF4" w:rsidRPr="00206D27">
        <w:rPr>
          <w:rFonts w:cs="Arial"/>
        </w:rPr>
        <w:t>- Jardim Sorrilândia, Sousa/PB, nos dias úteis, no horário das 07:00 horas às 17:00 horas</w:t>
      </w:r>
      <w:r w:rsidRPr="000229B1">
        <w:rPr>
          <w:rFonts w:cs="Arial"/>
          <w:color w:val="000000"/>
          <w:szCs w:val="20"/>
        </w:rPr>
        <w:t>, mesmo endereço e período no qual os autos do processo administrativo permanecerão com vista franqueada aos interessados.</w:t>
      </w:r>
    </w:p>
    <w:p w:rsidR="000229B1" w:rsidRPr="000229B1" w:rsidRDefault="000229B1" w:rsidP="007578FF">
      <w:pPr>
        <w:numPr>
          <w:ilvl w:val="1"/>
          <w:numId w:val="12"/>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0229B1" w:rsidRPr="009376D4" w:rsidRDefault="000229B1" w:rsidP="007578FF">
      <w:pPr>
        <w:numPr>
          <w:ilvl w:val="2"/>
          <w:numId w:val="12"/>
        </w:numPr>
        <w:spacing w:before="120" w:after="120" w:line="276" w:lineRule="auto"/>
        <w:jc w:val="both"/>
        <w:rPr>
          <w:rFonts w:cs="Arial"/>
          <w:color w:val="000000"/>
          <w:szCs w:val="20"/>
        </w:rPr>
      </w:pPr>
      <w:r w:rsidRPr="009376D4">
        <w:rPr>
          <w:rFonts w:cs="Arial"/>
          <w:color w:val="000000"/>
          <w:szCs w:val="20"/>
        </w:rPr>
        <w:t>ANEXO I - Termo de Referência;</w:t>
      </w:r>
    </w:p>
    <w:p w:rsidR="000229B1" w:rsidRDefault="000229B1" w:rsidP="007578FF">
      <w:pPr>
        <w:numPr>
          <w:ilvl w:val="2"/>
          <w:numId w:val="12"/>
        </w:numPr>
        <w:spacing w:before="120" w:after="120" w:line="276" w:lineRule="auto"/>
        <w:jc w:val="both"/>
        <w:rPr>
          <w:rFonts w:cs="Arial"/>
          <w:color w:val="000000"/>
          <w:szCs w:val="20"/>
        </w:rPr>
      </w:pPr>
      <w:r w:rsidRPr="000229B1">
        <w:rPr>
          <w:rFonts w:cs="Arial"/>
          <w:color w:val="000000"/>
          <w:szCs w:val="20"/>
        </w:rPr>
        <w:t>ANEXO II – Minuta de Termo de Contrato;</w:t>
      </w:r>
    </w:p>
    <w:p w:rsidR="00EA444A" w:rsidRPr="00CF2467" w:rsidRDefault="00EA444A" w:rsidP="00CF2467">
      <w:pPr>
        <w:numPr>
          <w:ilvl w:val="2"/>
          <w:numId w:val="12"/>
        </w:numPr>
        <w:tabs>
          <w:tab w:val="left" w:pos="1440"/>
        </w:tabs>
        <w:autoSpaceDE w:val="0"/>
        <w:snapToGrid w:val="0"/>
        <w:spacing w:before="120" w:after="120" w:line="276" w:lineRule="auto"/>
        <w:contextualSpacing/>
        <w:jc w:val="both"/>
        <w:rPr>
          <w:rFonts w:cs="Arial"/>
          <w:iCs/>
          <w:color w:val="000000"/>
          <w:szCs w:val="20"/>
        </w:rPr>
      </w:pPr>
      <w:r w:rsidRPr="00730D94">
        <w:rPr>
          <w:rFonts w:cs="Arial"/>
          <w:bCs/>
          <w:iCs/>
          <w:color w:val="000000"/>
          <w:szCs w:val="20"/>
        </w:rPr>
        <w:lastRenderedPageBreak/>
        <w:t>ANEXO I</w:t>
      </w:r>
      <w:r w:rsidR="0036136D">
        <w:rPr>
          <w:rFonts w:cs="Arial"/>
          <w:bCs/>
          <w:iCs/>
          <w:color w:val="000000"/>
          <w:szCs w:val="20"/>
        </w:rPr>
        <w:t>II</w:t>
      </w:r>
      <w:r w:rsidRPr="00730D94">
        <w:rPr>
          <w:rFonts w:cs="Arial"/>
          <w:bCs/>
          <w:iCs/>
          <w:color w:val="000000"/>
          <w:szCs w:val="20"/>
        </w:rPr>
        <w:t xml:space="preserve"> – </w:t>
      </w:r>
      <w:r w:rsidRPr="00CF2467">
        <w:rPr>
          <w:rFonts w:cs="Arial"/>
          <w:bCs/>
          <w:iCs/>
          <w:color w:val="000000"/>
          <w:szCs w:val="20"/>
        </w:rPr>
        <w:t xml:space="preserve">Termo de Conciliação Judicial firmado entre o Ministério </w:t>
      </w:r>
      <w:r w:rsidRPr="00CF2467">
        <w:rPr>
          <w:rFonts w:cs="Arial"/>
          <w:color w:val="000000"/>
          <w:szCs w:val="20"/>
        </w:rPr>
        <w:t>Público</w:t>
      </w:r>
      <w:r w:rsidRPr="00CF2467">
        <w:rPr>
          <w:rFonts w:cs="Arial"/>
          <w:bCs/>
          <w:iCs/>
          <w:color w:val="000000"/>
          <w:szCs w:val="20"/>
        </w:rPr>
        <w:t xml:space="preserve"> do Trabalho e a União;</w:t>
      </w:r>
    </w:p>
    <w:p w:rsidR="000229B1" w:rsidRPr="00CF2467" w:rsidRDefault="00E64FF0" w:rsidP="00CF2467">
      <w:pPr>
        <w:numPr>
          <w:ilvl w:val="2"/>
          <w:numId w:val="12"/>
        </w:numPr>
        <w:spacing w:before="120" w:after="120" w:line="276" w:lineRule="auto"/>
        <w:jc w:val="both"/>
        <w:rPr>
          <w:rFonts w:cs="Arial"/>
          <w:iCs/>
          <w:szCs w:val="20"/>
        </w:rPr>
      </w:pPr>
      <w:r w:rsidRPr="00CF2467">
        <w:rPr>
          <w:rFonts w:cs="Arial"/>
          <w:iCs/>
          <w:szCs w:val="20"/>
        </w:rPr>
        <w:t xml:space="preserve">ANEXO </w:t>
      </w:r>
      <w:r w:rsidR="0036136D" w:rsidRPr="00CF2467">
        <w:rPr>
          <w:rFonts w:cs="Arial"/>
          <w:iCs/>
          <w:szCs w:val="20"/>
        </w:rPr>
        <w:t>I</w:t>
      </w:r>
      <w:r w:rsidR="000229B1" w:rsidRPr="00CF2467">
        <w:rPr>
          <w:rFonts w:cs="Arial"/>
          <w:iCs/>
          <w:szCs w:val="20"/>
        </w:rPr>
        <w:t>V - Planilha de Custos e Formação de Preços;</w:t>
      </w:r>
    </w:p>
    <w:p w:rsidR="001D33ED" w:rsidRPr="00CF2467" w:rsidRDefault="001D33ED" w:rsidP="007578FF">
      <w:pPr>
        <w:numPr>
          <w:ilvl w:val="2"/>
          <w:numId w:val="12"/>
        </w:numPr>
        <w:spacing w:before="120" w:after="120" w:line="276" w:lineRule="auto"/>
        <w:jc w:val="both"/>
        <w:rPr>
          <w:rFonts w:cs="Arial"/>
          <w:color w:val="000000"/>
          <w:szCs w:val="20"/>
        </w:rPr>
      </w:pPr>
      <w:r w:rsidRPr="00CF2467">
        <w:rPr>
          <w:rFonts w:cs="Arial"/>
          <w:iCs/>
          <w:szCs w:val="20"/>
        </w:rPr>
        <w:t>ANEXO V- Modelo de formulário para apresentação da Proposta de Preços</w:t>
      </w:r>
    </w:p>
    <w:p w:rsidR="00EA444A" w:rsidRPr="00730D94" w:rsidRDefault="00EA444A" w:rsidP="007578FF">
      <w:pPr>
        <w:numPr>
          <w:ilvl w:val="2"/>
          <w:numId w:val="12"/>
        </w:numPr>
        <w:tabs>
          <w:tab w:val="left" w:pos="1440"/>
        </w:tabs>
        <w:autoSpaceDE w:val="0"/>
        <w:snapToGrid w:val="0"/>
        <w:spacing w:before="120" w:after="120" w:line="276" w:lineRule="auto"/>
        <w:contextualSpacing/>
        <w:jc w:val="both"/>
        <w:rPr>
          <w:rFonts w:cs="Arial"/>
          <w:iCs/>
          <w:color w:val="000000"/>
          <w:szCs w:val="20"/>
        </w:rPr>
      </w:pPr>
      <w:r w:rsidRPr="00CF2467">
        <w:rPr>
          <w:rFonts w:cs="Arial"/>
          <w:bCs/>
          <w:iCs/>
          <w:color w:val="000000"/>
          <w:szCs w:val="20"/>
        </w:rPr>
        <w:t>ANEXO V</w:t>
      </w:r>
      <w:r w:rsidR="001D33ED" w:rsidRPr="00CF2467">
        <w:rPr>
          <w:rFonts w:cs="Arial"/>
          <w:bCs/>
          <w:iCs/>
          <w:color w:val="000000"/>
          <w:szCs w:val="20"/>
        </w:rPr>
        <w:t>I</w:t>
      </w:r>
      <w:r w:rsidRPr="00CF2467">
        <w:rPr>
          <w:rFonts w:cs="Arial"/>
          <w:bCs/>
          <w:iCs/>
          <w:color w:val="000000"/>
          <w:szCs w:val="20"/>
        </w:rPr>
        <w:t xml:space="preserve"> - Modelo</w:t>
      </w:r>
      <w:r w:rsidRPr="00730D94">
        <w:rPr>
          <w:rFonts w:cs="Arial"/>
          <w:bCs/>
          <w:iCs/>
          <w:color w:val="000000"/>
          <w:szCs w:val="20"/>
        </w:rPr>
        <w:t xml:space="preserve"> de autorização para a utilização da garantia e de pagamento direto (conforme estabelecido na alínea "d" do item 1.2 do Anexo VII-B da IN SEGES/</w:t>
      </w:r>
      <w:r w:rsidR="00221A22">
        <w:rPr>
          <w:rFonts w:cs="Arial"/>
          <w:bCs/>
          <w:iCs/>
          <w:color w:val="000000"/>
          <w:szCs w:val="20"/>
        </w:rPr>
        <w:t>MP</w:t>
      </w:r>
      <w:r w:rsidRPr="00730D94">
        <w:rPr>
          <w:rFonts w:cs="Arial"/>
          <w:bCs/>
          <w:iCs/>
          <w:color w:val="000000"/>
          <w:szCs w:val="20"/>
        </w:rPr>
        <w:t xml:space="preserve"> n. 5/2017);</w:t>
      </w:r>
    </w:p>
    <w:p w:rsidR="00B50993" w:rsidRPr="00B50993" w:rsidRDefault="00EA444A" w:rsidP="007578FF">
      <w:pPr>
        <w:numPr>
          <w:ilvl w:val="2"/>
          <w:numId w:val="12"/>
        </w:numPr>
        <w:tabs>
          <w:tab w:val="left" w:pos="1440"/>
        </w:tabs>
        <w:autoSpaceDE w:val="0"/>
        <w:snapToGrid w:val="0"/>
        <w:spacing w:before="120" w:after="120" w:line="276" w:lineRule="auto"/>
        <w:contextualSpacing/>
        <w:jc w:val="both"/>
        <w:rPr>
          <w:rFonts w:cs="Arial"/>
          <w:iCs/>
          <w:szCs w:val="20"/>
        </w:rPr>
      </w:pPr>
      <w:r w:rsidRPr="00B50993">
        <w:rPr>
          <w:rFonts w:cs="Arial"/>
          <w:bCs/>
          <w:iCs/>
          <w:szCs w:val="20"/>
        </w:rPr>
        <w:t>ANEXO VI</w:t>
      </w:r>
      <w:r w:rsidR="001D33ED">
        <w:rPr>
          <w:rFonts w:cs="Arial"/>
          <w:bCs/>
          <w:iCs/>
          <w:szCs w:val="20"/>
        </w:rPr>
        <w:t>I</w:t>
      </w:r>
      <w:r w:rsidRPr="00B50993">
        <w:rPr>
          <w:rFonts w:cs="Arial"/>
          <w:bCs/>
          <w:iCs/>
          <w:szCs w:val="20"/>
        </w:rPr>
        <w:t xml:space="preserve"> – Modelo de Termo de Vistoria; </w:t>
      </w:r>
    </w:p>
    <w:p w:rsidR="00EA444A" w:rsidRPr="00B50993" w:rsidRDefault="00EA444A" w:rsidP="007578FF">
      <w:pPr>
        <w:numPr>
          <w:ilvl w:val="2"/>
          <w:numId w:val="12"/>
        </w:numPr>
        <w:tabs>
          <w:tab w:val="left" w:pos="1440"/>
        </w:tabs>
        <w:autoSpaceDE w:val="0"/>
        <w:snapToGrid w:val="0"/>
        <w:spacing w:before="120" w:after="120" w:line="276" w:lineRule="auto"/>
        <w:contextualSpacing/>
        <w:jc w:val="both"/>
        <w:rPr>
          <w:rFonts w:cs="Arial"/>
          <w:i/>
          <w:iCs/>
          <w:szCs w:val="20"/>
        </w:rPr>
      </w:pPr>
      <w:r w:rsidRPr="00B50993">
        <w:rPr>
          <w:rFonts w:cs="Arial"/>
          <w:iCs/>
          <w:szCs w:val="20"/>
        </w:rPr>
        <w:t>ANEXO VI</w:t>
      </w:r>
      <w:r w:rsidR="00E64FF0" w:rsidRPr="00B50993">
        <w:rPr>
          <w:rFonts w:cs="Arial"/>
          <w:iCs/>
          <w:szCs w:val="20"/>
        </w:rPr>
        <w:t>I</w:t>
      </w:r>
      <w:r w:rsidR="001D33ED">
        <w:rPr>
          <w:rFonts w:cs="Arial"/>
          <w:iCs/>
          <w:szCs w:val="20"/>
        </w:rPr>
        <w:t>I</w:t>
      </w:r>
      <w:r w:rsidRPr="00B50993">
        <w:rPr>
          <w:rFonts w:cs="Arial"/>
          <w:iCs/>
          <w:szCs w:val="20"/>
        </w:rPr>
        <w:t xml:space="preserve"> – Minuta do Termo de Cooperação Técnica com Instituição Financeira;</w:t>
      </w:r>
    </w:p>
    <w:p w:rsidR="00EA444A" w:rsidRPr="00EA444A" w:rsidRDefault="001D33ED" w:rsidP="007578FF">
      <w:pPr>
        <w:numPr>
          <w:ilvl w:val="2"/>
          <w:numId w:val="12"/>
        </w:numPr>
        <w:tabs>
          <w:tab w:val="left" w:pos="1440"/>
        </w:tabs>
        <w:autoSpaceDE w:val="0"/>
        <w:snapToGrid w:val="0"/>
        <w:spacing w:before="120" w:after="120" w:line="276" w:lineRule="auto"/>
        <w:contextualSpacing/>
        <w:jc w:val="both"/>
        <w:rPr>
          <w:rFonts w:cs="Arial"/>
          <w:iCs/>
          <w:color w:val="000000"/>
          <w:szCs w:val="20"/>
        </w:rPr>
      </w:pPr>
      <w:r>
        <w:rPr>
          <w:rFonts w:cs="Arial"/>
          <w:iCs/>
          <w:color w:val="000000"/>
          <w:szCs w:val="20"/>
        </w:rPr>
        <w:t>ANEXO IX</w:t>
      </w:r>
      <w:r w:rsidR="00EA444A" w:rsidRPr="00EA444A">
        <w:rPr>
          <w:rFonts w:cs="Arial"/>
          <w:iCs/>
          <w:color w:val="000000"/>
          <w:szCs w:val="20"/>
        </w:rPr>
        <w:t xml:space="preserve"> – Modelo de declaração de contratos firmados com a iniciativa privada e a Administração Pública;</w:t>
      </w:r>
    </w:p>
    <w:p w:rsidR="00BB4BC2" w:rsidRPr="00BB4BC2" w:rsidRDefault="00EA444A" w:rsidP="007578FF">
      <w:pPr>
        <w:numPr>
          <w:ilvl w:val="2"/>
          <w:numId w:val="12"/>
        </w:numPr>
        <w:tabs>
          <w:tab w:val="left" w:pos="1418"/>
        </w:tabs>
        <w:autoSpaceDE w:val="0"/>
        <w:snapToGrid w:val="0"/>
        <w:spacing w:before="120" w:after="120" w:line="276" w:lineRule="auto"/>
        <w:contextualSpacing/>
        <w:jc w:val="both"/>
        <w:rPr>
          <w:rFonts w:cs="Arial"/>
          <w:color w:val="000000"/>
          <w:szCs w:val="20"/>
        </w:rPr>
      </w:pPr>
      <w:r w:rsidRPr="0036136D">
        <w:rPr>
          <w:rFonts w:cs="Arial"/>
          <w:iCs/>
          <w:color w:val="000000"/>
          <w:szCs w:val="20"/>
        </w:rPr>
        <w:t xml:space="preserve">ANEXO X – </w:t>
      </w:r>
      <w:r w:rsidR="00BB4BC2">
        <w:rPr>
          <w:rFonts w:cs="Arial"/>
          <w:iCs/>
          <w:color w:val="000000"/>
          <w:szCs w:val="20"/>
        </w:rPr>
        <w:t>M</w:t>
      </w:r>
      <w:r w:rsidR="00BB4BC2" w:rsidRPr="00BB4BC2">
        <w:rPr>
          <w:rFonts w:cs="Arial"/>
          <w:iCs/>
          <w:color w:val="000000"/>
          <w:szCs w:val="20"/>
        </w:rPr>
        <w:t>odelo de declaração de disponibilidade de instalação de escritório</w:t>
      </w:r>
    </w:p>
    <w:p w:rsidR="0036136D" w:rsidRPr="00AD2148" w:rsidRDefault="00BB4BC2" w:rsidP="007578FF">
      <w:pPr>
        <w:numPr>
          <w:ilvl w:val="2"/>
          <w:numId w:val="12"/>
        </w:numPr>
        <w:tabs>
          <w:tab w:val="left" w:pos="1440"/>
        </w:tabs>
        <w:autoSpaceDE w:val="0"/>
        <w:snapToGrid w:val="0"/>
        <w:spacing w:before="120" w:after="120" w:line="276" w:lineRule="auto"/>
        <w:contextualSpacing/>
        <w:jc w:val="both"/>
        <w:rPr>
          <w:rFonts w:cs="Arial"/>
          <w:iCs/>
          <w:szCs w:val="20"/>
        </w:rPr>
      </w:pPr>
      <w:r w:rsidRPr="00AD2148">
        <w:rPr>
          <w:rFonts w:cs="Arial"/>
          <w:iCs/>
          <w:szCs w:val="20"/>
        </w:rPr>
        <w:t xml:space="preserve">ANEXO XI- </w:t>
      </w:r>
      <w:r w:rsidR="00AD2148" w:rsidRPr="00AD2148">
        <w:rPr>
          <w:rFonts w:cs="Arial"/>
          <w:iCs/>
          <w:szCs w:val="20"/>
        </w:rPr>
        <w:t>Formulário de Avaliação de Qualidade do Serviço</w:t>
      </w:r>
    </w:p>
    <w:p w:rsidR="0036136D" w:rsidRDefault="0036136D" w:rsidP="00AD2148">
      <w:pPr>
        <w:tabs>
          <w:tab w:val="left" w:pos="1418"/>
        </w:tabs>
        <w:autoSpaceDE w:val="0"/>
        <w:snapToGrid w:val="0"/>
        <w:spacing w:before="120" w:after="120" w:line="276" w:lineRule="auto"/>
        <w:ind w:left="1570"/>
        <w:contextualSpacing/>
        <w:jc w:val="both"/>
        <w:rPr>
          <w:rFonts w:cs="Arial"/>
          <w:iCs/>
          <w:szCs w:val="20"/>
        </w:rPr>
      </w:pPr>
    </w:p>
    <w:p w:rsidR="00AD2148" w:rsidRDefault="00AD2148" w:rsidP="00AD2148">
      <w:pPr>
        <w:tabs>
          <w:tab w:val="left" w:pos="1418"/>
        </w:tabs>
        <w:autoSpaceDE w:val="0"/>
        <w:snapToGrid w:val="0"/>
        <w:spacing w:before="120" w:after="120" w:line="276" w:lineRule="auto"/>
        <w:ind w:left="1570"/>
        <w:contextualSpacing/>
        <w:jc w:val="both"/>
        <w:rPr>
          <w:rFonts w:cs="Arial"/>
          <w:iCs/>
          <w:szCs w:val="20"/>
        </w:rPr>
      </w:pPr>
    </w:p>
    <w:p w:rsidR="00E81B17" w:rsidRDefault="00E81B17" w:rsidP="00E81B17">
      <w:pPr>
        <w:spacing w:line="276" w:lineRule="auto"/>
        <w:jc w:val="center"/>
        <w:rPr>
          <w:rFonts w:cs="Arial"/>
          <w:color w:val="000000" w:themeColor="text1"/>
          <w:szCs w:val="20"/>
        </w:rPr>
      </w:pPr>
    </w:p>
    <w:p w:rsidR="00E81B17" w:rsidRDefault="00E81B17" w:rsidP="00E81B17">
      <w:pPr>
        <w:spacing w:line="276" w:lineRule="auto"/>
        <w:jc w:val="center"/>
        <w:rPr>
          <w:rFonts w:cs="Arial"/>
          <w:color w:val="000000" w:themeColor="text1"/>
          <w:szCs w:val="20"/>
        </w:rPr>
      </w:pPr>
    </w:p>
    <w:p w:rsidR="00E81B17" w:rsidRDefault="00E81B17" w:rsidP="00E81B17">
      <w:pPr>
        <w:spacing w:line="276" w:lineRule="auto"/>
        <w:jc w:val="center"/>
        <w:rPr>
          <w:rFonts w:cs="Arial"/>
          <w:color w:val="000000" w:themeColor="text1"/>
          <w:szCs w:val="20"/>
        </w:rPr>
      </w:pPr>
    </w:p>
    <w:p w:rsidR="00E81B17" w:rsidRPr="00AE15BE" w:rsidRDefault="00B95E9B" w:rsidP="00E81B17">
      <w:pPr>
        <w:spacing w:line="276" w:lineRule="auto"/>
        <w:jc w:val="center"/>
        <w:rPr>
          <w:rFonts w:cs="Arial"/>
          <w:color w:val="000000" w:themeColor="text1"/>
          <w:szCs w:val="20"/>
        </w:rPr>
      </w:pPr>
      <w:r>
        <w:rPr>
          <w:rFonts w:cs="Arial"/>
          <w:color w:val="000000" w:themeColor="text1"/>
          <w:szCs w:val="20"/>
        </w:rPr>
        <w:t>Sousa/PB, 11</w:t>
      </w:r>
      <w:r w:rsidR="00E81B17">
        <w:rPr>
          <w:rFonts w:cs="Arial"/>
          <w:color w:val="000000" w:themeColor="text1"/>
          <w:szCs w:val="20"/>
        </w:rPr>
        <w:t xml:space="preserve"> de </w:t>
      </w:r>
      <w:r>
        <w:rPr>
          <w:rFonts w:cs="Arial"/>
          <w:color w:val="000000" w:themeColor="text1"/>
          <w:szCs w:val="20"/>
        </w:rPr>
        <w:t>outubro</w:t>
      </w:r>
      <w:r w:rsidR="00E81B17" w:rsidRPr="00AE15BE">
        <w:rPr>
          <w:rFonts w:cs="Arial"/>
          <w:color w:val="000000" w:themeColor="text1"/>
          <w:szCs w:val="20"/>
        </w:rPr>
        <w:t xml:space="preserve"> de 2019.</w:t>
      </w:r>
    </w:p>
    <w:p w:rsidR="00E81B17" w:rsidRDefault="00E81B17" w:rsidP="00E81B17">
      <w:pPr>
        <w:spacing w:line="276" w:lineRule="auto"/>
        <w:jc w:val="center"/>
        <w:rPr>
          <w:rFonts w:cs="Arial"/>
          <w:szCs w:val="20"/>
        </w:rPr>
      </w:pPr>
    </w:p>
    <w:p w:rsidR="00E81B17" w:rsidRDefault="00E81B17" w:rsidP="00E81B17">
      <w:pPr>
        <w:spacing w:line="276" w:lineRule="auto"/>
        <w:jc w:val="center"/>
        <w:rPr>
          <w:rFonts w:cs="Arial"/>
          <w:szCs w:val="20"/>
        </w:rPr>
      </w:pPr>
    </w:p>
    <w:p w:rsidR="00E81B17" w:rsidRPr="00AE15BE" w:rsidRDefault="00E81B17" w:rsidP="00E81B17">
      <w:pPr>
        <w:spacing w:line="276" w:lineRule="auto"/>
        <w:jc w:val="center"/>
        <w:rPr>
          <w:rFonts w:cs="Arial"/>
          <w:szCs w:val="20"/>
        </w:rPr>
      </w:pPr>
    </w:p>
    <w:p w:rsidR="00E81B17" w:rsidRPr="00AE15BE" w:rsidRDefault="00E81B17" w:rsidP="00E81B17">
      <w:pPr>
        <w:spacing w:line="276" w:lineRule="auto"/>
        <w:jc w:val="center"/>
        <w:rPr>
          <w:rFonts w:cs="Arial"/>
          <w:szCs w:val="20"/>
        </w:rPr>
      </w:pPr>
    </w:p>
    <w:p w:rsidR="00E81B17" w:rsidRPr="00AE15BE" w:rsidRDefault="00E81B17" w:rsidP="00E81B17">
      <w:pPr>
        <w:spacing w:line="276" w:lineRule="auto"/>
        <w:jc w:val="center"/>
        <w:rPr>
          <w:rFonts w:cs="Arial"/>
          <w:b/>
          <w:color w:val="000000"/>
          <w:szCs w:val="20"/>
        </w:rPr>
      </w:pPr>
      <w:r w:rsidRPr="00AE15BE">
        <w:rPr>
          <w:rFonts w:cs="Arial"/>
          <w:b/>
          <w:color w:val="000000"/>
          <w:szCs w:val="20"/>
        </w:rPr>
        <w:t>Francisco Cicupira de Andrade Filho</w:t>
      </w:r>
    </w:p>
    <w:p w:rsidR="00E81B17" w:rsidRPr="00AE15BE" w:rsidRDefault="00E81B17" w:rsidP="00E81B17">
      <w:pPr>
        <w:spacing w:line="276" w:lineRule="auto"/>
        <w:jc w:val="center"/>
        <w:rPr>
          <w:rFonts w:cs="Arial"/>
          <w:color w:val="000000"/>
          <w:szCs w:val="20"/>
        </w:rPr>
      </w:pPr>
      <w:r w:rsidRPr="00AE15BE">
        <w:rPr>
          <w:rFonts w:cs="Arial"/>
          <w:color w:val="000000"/>
          <w:szCs w:val="20"/>
        </w:rPr>
        <w:t>Diretor Geral</w:t>
      </w:r>
    </w:p>
    <w:p w:rsidR="00ED5C4C" w:rsidRDefault="00ED5C4C">
      <w:pPr>
        <w:rPr>
          <w:rFonts w:cs="Arial"/>
          <w:b/>
          <w:color w:val="000000"/>
          <w:szCs w:val="20"/>
        </w:rPr>
      </w:pPr>
      <w:r>
        <w:rPr>
          <w:rFonts w:cs="Arial"/>
          <w:b/>
          <w:color w:val="000000"/>
          <w:szCs w:val="20"/>
        </w:rPr>
        <w:br w:type="page"/>
      </w:r>
    </w:p>
    <w:p w:rsidR="00ED5C4C" w:rsidRPr="006E002A" w:rsidRDefault="00ED5C4C" w:rsidP="00ED5C4C">
      <w:pPr>
        <w:spacing w:before="240" w:after="120" w:line="360" w:lineRule="auto"/>
        <w:ind w:right="-15"/>
        <w:jc w:val="center"/>
        <w:rPr>
          <w:rFonts w:cs="Arial"/>
          <w:b/>
          <w:sz w:val="24"/>
        </w:rPr>
      </w:pPr>
      <w:r w:rsidRPr="006E002A">
        <w:rPr>
          <w:rFonts w:cs="Arial"/>
          <w:b/>
          <w:sz w:val="24"/>
        </w:rPr>
        <w:lastRenderedPageBreak/>
        <w:t>ANEXO I</w:t>
      </w:r>
    </w:p>
    <w:p w:rsidR="00865CC0" w:rsidRDefault="00865CC0" w:rsidP="00865CC0">
      <w:pPr>
        <w:jc w:val="center"/>
        <w:rPr>
          <w:rFonts w:asciiTheme="majorHAnsi" w:hAnsiTheme="majorHAnsi" w:cs="Arial"/>
          <w:bCs/>
          <w:color w:val="000000"/>
        </w:rPr>
      </w:pPr>
      <w:r>
        <w:rPr>
          <w:rFonts w:asciiTheme="majorHAnsi" w:hAnsiTheme="majorHAnsi" w:cs="Arial"/>
          <w:bCs/>
          <w:color w:val="000000"/>
        </w:rPr>
        <w:t xml:space="preserve">TERMO DE REFERÊNCIA </w:t>
      </w:r>
    </w:p>
    <w:p w:rsidR="00865CC0" w:rsidRDefault="00865CC0" w:rsidP="00865CC0">
      <w:pPr>
        <w:jc w:val="center"/>
        <w:rPr>
          <w:rFonts w:asciiTheme="majorHAnsi" w:hAnsiTheme="majorHAnsi" w:cs="Arial"/>
          <w:bCs/>
          <w:color w:val="000000"/>
        </w:rPr>
      </w:pPr>
      <w:r>
        <w:rPr>
          <w:rFonts w:asciiTheme="majorHAnsi" w:hAnsiTheme="majorHAnsi" w:cs="Arial"/>
          <w:bCs/>
          <w:color w:val="000000"/>
        </w:rPr>
        <w:t>(PRESTAÇÃO DE SERVIÇO CONTÍNUO COM DEDICAÇÃO EXCLUSIVA DE MÃO DE OBRA)</w:t>
      </w:r>
    </w:p>
    <w:p w:rsidR="00865CC0" w:rsidRDefault="00865CC0" w:rsidP="00865CC0">
      <w:pPr>
        <w:jc w:val="center"/>
        <w:rPr>
          <w:rFonts w:asciiTheme="majorHAnsi" w:hAnsiTheme="majorHAnsi" w:cs="Arial"/>
          <w:bCs/>
          <w:color w:val="000000"/>
        </w:rPr>
      </w:pPr>
    </w:p>
    <w:p w:rsidR="00865CC0" w:rsidRPr="00865CC0" w:rsidRDefault="00865CC0" w:rsidP="00865CC0">
      <w:pPr>
        <w:pStyle w:val="Nivel01"/>
        <w:numPr>
          <w:ilvl w:val="0"/>
          <w:numId w:val="48"/>
        </w:numPr>
        <w:rPr>
          <w:rFonts w:asciiTheme="majorHAnsi" w:hAnsiTheme="majorHAnsi"/>
        </w:rPr>
      </w:pPr>
      <w:r w:rsidRPr="00865CC0">
        <w:rPr>
          <w:rFonts w:asciiTheme="majorHAnsi" w:hAnsiTheme="majorHAnsi"/>
        </w:rPr>
        <w:t>DO OBJETO</w:t>
      </w:r>
    </w:p>
    <w:p w:rsidR="00865CC0" w:rsidRDefault="00865CC0" w:rsidP="00865CC0">
      <w:pPr>
        <w:pStyle w:val="PargrafodaLista"/>
        <w:numPr>
          <w:ilvl w:val="1"/>
          <w:numId w:val="18"/>
        </w:numPr>
        <w:spacing w:after="200" w:line="276" w:lineRule="auto"/>
        <w:ind w:left="716"/>
        <w:jc w:val="both"/>
        <w:rPr>
          <w:rFonts w:asciiTheme="majorHAnsi" w:hAnsiTheme="majorHAnsi" w:cs="Arial"/>
          <w:szCs w:val="20"/>
          <w:lang w:eastAsia="ar-SA"/>
        </w:rPr>
      </w:pPr>
      <w:r w:rsidRPr="00247612">
        <w:rPr>
          <w:rFonts w:asciiTheme="majorHAnsi" w:hAnsiTheme="majorHAnsi" w:cs="Arial"/>
          <w:szCs w:val="20"/>
          <w:lang w:eastAsia="ar-SA"/>
        </w:rPr>
        <w:t>Contratação de empresa especializada para prestação</w:t>
      </w:r>
      <w:r>
        <w:rPr>
          <w:rFonts w:asciiTheme="majorHAnsi" w:hAnsiTheme="majorHAnsi" w:cs="Arial"/>
          <w:color w:val="FF0000"/>
          <w:szCs w:val="20"/>
          <w:lang w:eastAsia="ar-SA"/>
        </w:rPr>
        <w:t xml:space="preserve"> </w:t>
      </w:r>
      <w:r>
        <w:rPr>
          <w:rFonts w:asciiTheme="majorHAnsi" w:hAnsiTheme="majorHAnsi" w:cs="Arial"/>
          <w:szCs w:val="20"/>
          <w:lang w:eastAsia="ar-SA"/>
        </w:rPr>
        <w:t>de serviços continuados de vigilância patrimonial armada nos períodos diurno e noturno, em turno de 12 x 36, de segunda-feira a domingo, nas dependências do IFPB - Campus Sousa, conforme condições, quantidades, exigências e estimativas, estabelecidas neste instrumento:</w:t>
      </w:r>
    </w:p>
    <w:p w:rsidR="00865CC0" w:rsidRDefault="00865CC0" w:rsidP="00865CC0">
      <w:pPr>
        <w:pStyle w:val="PargrafodaLista"/>
        <w:ind w:left="716"/>
        <w:jc w:val="both"/>
        <w:rPr>
          <w:rFonts w:asciiTheme="majorHAnsi" w:hAnsiTheme="majorHAnsi" w:cs="Arial"/>
          <w:szCs w:val="20"/>
          <w:lang w:eastAsia="ar-SA"/>
        </w:rPr>
      </w:pPr>
    </w:p>
    <w:tbl>
      <w:tblPr>
        <w:tblStyle w:val="Tabelacomgrade"/>
        <w:tblW w:w="9945" w:type="dxa"/>
        <w:jc w:val="center"/>
        <w:tblInd w:w="-1523" w:type="dxa"/>
        <w:tblLayout w:type="fixed"/>
        <w:tblLook w:val="04A0"/>
      </w:tblPr>
      <w:tblGrid>
        <w:gridCol w:w="792"/>
        <w:gridCol w:w="710"/>
        <w:gridCol w:w="2339"/>
        <w:gridCol w:w="1276"/>
        <w:gridCol w:w="992"/>
        <w:gridCol w:w="1276"/>
        <w:gridCol w:w="1134"/>
        <w:gridCol w:w="1426"/>
      </w:tblGrid>
      <w:tr w:rsidR="00865CC0" w:rsidTr="00865CC0">
        <w:trPr>
          <w:trHeight w:val="333"/>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Theme="majorHAnsi" w:eastAsia="Arial" w:hAnsiTheme="majorHAnsi"/>
                <w:b/>
              </w:rPr>
            </w:pPr>
            <w:r>
              <w:rPr>
                <w:rFonts w:asciiTheme="majorHAnsi" w:eastAsia="Arial" w:hAnsiTheme="majorHAnsi"/>
                <w:b/>
              </w:rPr>
              <w:t>Grupo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Theme="majorHAnsi" w:eastAsia="Arial" w:hAnsiTheme="majorHAnsi"/>
                <w:b/>
              </w:rPr>
            </w:pPr>
            <w:r>
              <w:rPr>
                <w:rFonts w:asciiTheme="majorHAnsi" w:eastAsia="Arial" w:hAnsiTheme="majorHAnsi"/>
                <w:b/>
              </w:rPr>
              <w:t>Item</w:t>
            </w:r>
          </w:p>
        </w:tc>
        <w:tc>
          <w:tcPr>
            <w:tcW w:w="2339"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Descrição</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65CC0" w:rsidRDefault="00865CC0">
            <w:pPr>
              <w:ind w:right="142"/>
              <w:jc w:val="center"/>
              <w:rPr>
                <w:rFonts w:asciiTheme="majorHAnsi" w:eastAsia="Arial" w:hAnsiTheme="majorHAnsi"/>
                <w:b/>
              </w:rPr>
            </w:pPr>
          </w:p>
          <w:p w:rsidR="00865CC0" w:rsidRDefault="00865CC0">
            <w:pPr>
              <w:ind w:right="142"/>
              <w:jc w:val="center"/>
              <w:rPr>
                <w:rFonts w:asciiTheme="majorHAnsi" w:eastAsia="Arial" w:hAnsiTheme="majorHAnsi"/>
                <w:b/>
              </w:rPr>
            </w:pPr>
            <w:r>
              <w:rPr>
                <w:rFonts w:asciiTheme="majorHAnsi" w:eastAsia="Arial" w:hAnsiTheme="majorHAnsi"/>
                <w:b/>
              </w:rPr>
              <w:t>Unid.</w:t>
            </w:r>
          </w:p>
        </w:tc>
        <w:tc>
          <w:tcPr>
            <w:tcW w:w="992" w:type="dxa"/>
            <w:tcBorders>
              <w:top w:val="single" w:sz="4" w:space="0" w:color="auto"/>
              <w:left w:val="single" w:sz="4" w:space="0" w:color="auto"/>
              <w:bottom w:val="single" w:sz="4" w:space="0" w:color="auto"/>
              <w:right w:val="single" w:sz="4" w:space="0" w:color="auto"/>
            </w:tcBorders>
            <w:hideMark/>
          </w:tcPr>
          <w:p w:rsidR="00865CC0" w:rsidRDefault="00865CC0">
            <w:pPr>
              <w:ind w:right="142"/>
              <w:jc w:val="center"/>
              <w:rPr>
                <w:rFonts w:asciiTheme="majorHAnsi" w:eastAsia="Arial" w:hAnsiTheme="majorHAnsi"/>
                <w:b/>
              </w:rPr>
            </w:pPr>
            <w:r>
              <w:rPr>
                <w:rFonts w:asciiTheme="majorHAnsi" w:eastAsia="Arial" w:hAnsiTheme="majorHAnsi"/>
                <w:b/>
              </w:rPr>
              <w:t>(A)</w:t>
            </w:r>
          </w:p>
        </w:tc>
        <w:tc>
          <w:tcPr>
            <w:tcW w:w="1276" w:type="dxa"/>
            <w:tcBorders>
              <w:top w:val="single" w:sz="4" w:space="0" w:color="auto"/>
              <w:left w:val="single" w:sz="4" w:space="0" w:color="auto"/>
              <w:bottom w:val="single" w:sz="4" w:space="0" w:color="auto"/>
              <w:right w:val="single" w:sz="4" w:space="0" w:color="auto"/>
            </w:tcBorders>
            <w:hideMark/>
          </w:tcPr>
          <w:p w:rsidR="00865CC0" w:rsidRDefault="00865CC0">
            <w:pPr>
              <w:ind w:right="142"/>
              <w:jc w:val="center"/>
              <w:rPr>
                <w:rFonts w:asciiTheme="majorHAnsi" w:eastAsia="Arial" w:hAnsiTheme="majorHAnsi"/>
                <w:b/>
              </w:rPr>
            </w:pPr>
            <w:r>
              <w:rPr>
                <w:rFonts w:asciiTheme="majorHAnsi" w:eastAsia="Arial" w:hAnsiTheme="majorHAnsi"/>
                <w:b/>
              </w:rPr>
              <w:t>(B)</w:t>
            </w:r>
          </w:p>
        </w:tc>
        <w:tc>
          <w:tcPr>
            <w:tcW w:w="1134" w:type="dxa"/>
            <w:tcBorders>
              <w:top w:val="single" w:sz="4" w:space="0" w:color="auto"/>
              <w:left w:val="single" w:sz="4" w:space="0" w:color="auto"/>
              <w:bottom w:val="single" w:sz="4" w:space="0" w:color="auto"/>
              <w:right w:val="single" w:sz="4" w:space="0" w:color="auto"/>
            </w:tcBorders>
            <w:hideMark/>
          </w:tcPr>
          <w:p w:rsidR="00865CC0" w:rsidRDefault="00865CC0">
            <w:pPr>
              <w:ind w:right="142"/>
              <w:jc w:val="center"/>
              <w:rPr>
                <w:rFonts w:asciiTheme="majorHAnsi" w:eastAsia="Arial" w:hAnsiTheme="majorHAnsi"/>
                <w:b/>
              </w:rPr>
            </w:pPr>
            <w:r>
              <w:rPr>
                <w:rFonts w:asciiTheme="majorHAnsi" w:eastAsia="Arial" w:hAnsiTheme="majorHAnsi"/>
                <w:b/>
              </w:rPr>
              <w:t>(C)</w:t>
            </w:r>
          </w:p>
          <w:p w:rsidR="00865CC0" w:rsidRDefault="00865CC0">
            <w:pPr>
              <w:ind w:right="142"/>
              <w:jc w:val="center"/>
              <w:rPr>
                <w:rFonts w:asciiTheme="majorHAnsi" w:eastAsia="Arial" w:hAnsiTheme="majorHAnsi"/>
                <w:b/>
              </w:rPr>
            </w:pPr>
            <w:r>
              <w:rPr>
                <w:rFonts w:asciiTheme="majorHAnsi" w:eastAsia="Arial" w:hAnsiTheme="majorHAnsi"/>
                <w:b/>
              </w:rPr>
              <w:t>A x B</w:t>
            </w:r>
          </w:p>
        </w:tc>
        <w:tc>
          <w:tcPr>
            <w:tcW w:w="1426" w:type="dxa"/>
            <w:tcBorders>
              <w:top w:val="single" w:sz="4" w:space="0" w:color="auto"/>
              <w:left w:val="single" w:sz="4" w:space="0" w:color="auto"/>
              <w:bottom w:val="single" w:sz="4" w:space="0" w:color="auto"/>
              <w:right w:val="single" w:sz="4" w:space="0" w:color="auto"/>
            </w:tcBorders>
            <w:hideMark/>
          </w:tcPr>
          <w:p w:rsidR="00865CC0" w:rsidRDefault="00865CC0">
            <w:pPr>
              <w:ind w:right="142"/>
              <w:jc w:val="center"/>
              <w:rPr>
                <w:rFonts w:asciiTheme="majorHAnsi" w:eastAsia="Arial" w:hAnsiTheme="majorHAnsi"/>
                <w:b/>
              </w:rPr>
            </w:pPr>
            <w:r>
              <w:rPr>
                <w:rFonts w:asciiTheme="majorHAnsi" w:eastAsia="Arial" w:hAnsiTheme="majorHAnsi"/>
                <w:b/>
              </w:rPr>
              <w:t>(D)</w:t>
            </w:r>
          </w:p>
          <w:p w:rsidR="00865CC0" w:rsidRDefault="00865CC0">
            <w:pPr>
              <w:ind w:right="142"/>
              <w:jc w:val="center"/>
              <w:rPr>
                <w:rFonts w:asciiTheme="majorHAnsi" w:eastAsia="Arial" w:hAnsiTheme="majorHAnsi"/>
                <w:b/>
              </w:rPr>
            </w:pPr>
            <w:r>
              <w:rPr>
                <w:rFonts w:asciiTheme="majorHAnsi" w:eastAsia="Arial" w:hAnsiTheme="majorHAnsi"/>
                <w:b/>
              </w:rPr>
              <w:t>C x 12</w:t>
            </w:r>
          </w:p>
        </w:tc>
      </w:tr>
      <w:tr w:rsidR="00865CC0" w:rsidTr="00865CC0">
        <w:trPr>
          <w:trHeight w:val="667"/>
          <w:jc w:val="center"/>
        </w:trPr>
        <w:tc>
          <w:tcPr>
            <w:tcW w:w="85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b/>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b/>
              </w:rPr>
            </w:pPr>
          </w:p>
        </w:tc>
        <w:tc>
          <w:tcPr>
            <w:tcW w:w="992" w:type="dxa"/>
            <w:tcBorders>
              <w:top w:val="single" w:sz="4" w:space="0" w:color="auto"/>
              <w:left w:val="single" w:sz="4" w:space="0" w:color="auto"/>
              <w:bottom w:val="single" w:sz="4" w:space="0" w:color="auto"/>
              <w:right w:val="single" w:sz="4" w:space="0" w:color="auto"/>
            </w:tcBorders>
            <w:hideMark/>
          </w:tcPr>
          <w:p w:rsidR="00865CC0" w:rsidRDefault="00865CC0">
            <w:pPr>
              <w:ind w:right="142"/>
              <w:jc w:val="center"/>
              <w:rPr>
                <w:rFonts w:asciiTheme="majorHAnsi" w:eastAsia="Arial" w:hAnsiTheme="majorHAnsi"/>
                <w:b/>
              </w:rPr>
            </w:pPr>
            <w:r>
              <w:rPr>
                <w:rFonts w:asciiTheme="majorHAnsi" w:eastAsia="Arial" w:hAnsiTheme="majorHAnsi"/>
                <w:b/>
              </w:rPr>
              <w:t>Qtde. de postos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Valor unit. por posto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Valor Máximo postos</w:t>
            </w:r>
          </w:p>
          <w:p w:rsidR="00865CC0" w:rsidRDefault="00865CC0">
            <w:pPr>
              <w:ind w:right="142"/>
              <w:jc w:val="center"/>
              <w:rPr>
                <w:rFonts w:asciiTheme="majorHAnsi" w:eastAsia="Arial" w:hAnsiTheme="majorHAnsi"/>
                <w:b/>
              </w:rPr>
            </w:pPr>
            <w:r>
              <w:rPr>
                <w:rFonts w:asciiTheme="majorHAnsi" w:eastAsia="Arial" w:hAnsiTheme="majorHAnsi"/>
                <w:b/>
              </w:rPr>
              <w:t>mensal</w:t>
            </w:r>
          </w:p>
        </w:tc>
        <w:tc>
          <w:tcPr>
            <w:tcW w:w="142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 xml:space="preserve">Valor total Máximo </w:t>
            </w:r>
          </w:p>
        </w:tc>
      </w:tr>
      <w:tr w:rsidR="00865CC0" w:rsidTr="00865CC0">
        <w:trPr>
          <w:trHeight w:val="474"/>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2339" w:type="dxa"/>
            <w:tcBorders>
              <w:top w:val="single" w:sz="4" w:space="0" w:color="auto"/>
              <w:left w:val="single" w:sz="4" w:space="0" w:color="auto"/>
              <w:bottom w:val="single" w:sz="4" w:space="0" w:color="auto"/>
              <w:right w:val="single" w:sz="4" w:space="0" w:color="auto"/>
            </w:tcBorders>
            <w:hideMark/>
          </w:tcPr>
          <w:p w:rsidR="00865CC0" w:rsidRDefault="00865CC0">
            <w:pPr>
              <w:jc w:val="both"/>
              <w:rPr>
                <w:rFonts w:asciiTheme="majorHAnsi" w:eastAsia="Arial" w:hAnsiTheme="majorHAnsi"/>
              </w:rPr>
            </w:pPr>
            <w:r>
              <w:rPr>
                <w:rFonts w:asciiTheme="majorHAnsi" w:eastAsia="Arial" w:hAnsiTheme="majorHAnsi"/>
              </w:rPr>
              <w:t xml:space="preserve">Serviço de vigilância armada, em turno de 12x36, no período </w:t>
            </w:r>
            <w:r>
              <w:rPr>
                <w:rFonts w:asciiTheme="majorHAnsi" w:eastAsia="Arial" w:hAnsiTheme="majorHAnsi"/>
                <w:b/>
              </w:rPr>
              <w:t>DIURNO.</w:t>
            </w:r>
          </w:p>
          <w:p w:rsidR="00865CC0" w:rsidRDefault="00865CC0" w:rsidP="00247612">
            <w:pPr>
              <w:jc w:val="both"/>
              <w:rPr>
                <w:rFonts w:asciiTheme="majorHAnsi" w:eastAsia="Arial" w:hAnsiTheme="majorHAnsi"/>
                <w:b/>
              </w:rPr>
            </w:pPr>
            <w:r>
              <w:rPr>
                <w:rFonts w:asciiTheme="majorHAnsi" w:eastAsia="Arial" w:hAnsiTheme="majorHAnsi"/>
                <w:b/>
              </w:rPr>
              <w:t>(CATSER –</w:t>
            </w:r>
            <w:r w:rsidR="00247612">
              <w:rPr>
                <w:rFonts w:asciiTheme="majorHAnsi" w:eastAsia="Arial" w:hAnsiTheme="majorHAnsi"/>
                <w:b/>
              </w:rPr>
              <w:t>24015</w:t>
            </w:r>
            <w:r>
              <w:rPr>
                <w:rFonts w:asciiTheme="majorHAnsi" w:eastAsia="Arial" w:hAnsiTheme="majorHAnsi"/>
                <w:b/>
              </w:rPr>
              <w:t>)</w:t>
            </w:r>
          </w:p>
        </w:tc>
        <w:tc>
          <w:tcPr>
            <w:tcW w:w="1276" w:type="dxa"/>
            <w:tcBorders>
              <w:top w:val="single" w:sz="4" w:space="0" w:color="auto"/>
              <w:left w:val="single" w:sz="4" w:space="0" w:color="auto"/>
              <w:bottom w:val="single" w:sz="4" w:space="0" w:color="auto"/>
              <w:right w:val="single" w:sz="4" w:space="0" w:color="auto"/>
            </w:tcBorders>
          </w:tcPr>
          <w:p w:rsidR="00865CC0" w:rsidRDefault="00865CC0">
            <w:pPr>
              <w:ind w:right="142"/>
              <w:jc w:val="center"/>
              <w:rPr>
                <w:rFonts w:asciiTheme="majorHAnsi" w:eastAsia="Arial" w:hAnsiTheme="majorHAnsi"/>
              </w:rPr>
            </w:pPr>
          </w:p>
          <w:p w:rsidR="00865CC0" w:rsidRDefault="00865CC0">
            <w:pPr>
              <w:ind w:right="142"/>
              <w:jc w:val="center"/>
              <w:rPr>
                <w:rFonts w:asciiTheme="majorHAnsi" w:eastAsia="Arial" w:hAnsiTheme="majorHAnsi"/>
              </w:rPr>
            </w:pPr>
            <w:r>
              <w:rPr>
                <w:rFonts w:asciiTheme="majorHAnsi" w:eastAsia="Arial" w:hAnsiTheme="majorHAnsi"/>
              </w:rPr>
              <w:t>Posto c/ 2 homens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7.603,63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08"/>
              <w:jc w:val="center"/>
              <w:rPr>
                <w:rFonts w:asciiTheme="majorHAnsi" w:eastAsia="Arial" w:hAnsiTheme="majorHAnsi"/>
              </w:rPr>
            </w:pPr>
            <w:r>
              <w:rPr>
                <w:rFonts w:asciiTheme="majorHAnsi" w:eastAsia="Arial" w:hAnsiTheme="majorHAnsi"/>
              </w:rPr>
              <w:t>22.810,89</w:t>
            </w:r>
          </w:p>
        </w:tc>
        <w:tc>
          <w:tcPr>
            <w:tcW w:w="142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08"/>
              <w:jc w:val="center"/>
              <w:rPr>
                <w:rFonts w:asciiTheme="majorHAnsi" w:eastAsia="Arial" w:hAnsiTheme="majorHAnsi"/>
              </w:rPr>
            </w:pPr>
            <w:r>
              <w:rPr>
                <w:rFonts w:asciiTheme="majorHAnsi" w:eastAsia="Arial" w:hAnsiTheme="majorHAnsi"/>
              </w:rPr>
              <w:t>273.730,68</w:t>
            </w:r>
          </w:p>
        </w:tc>
      </w:tr>
      <w:tr w:rsidR="00865CC0" w:rsidTr="00865CC0">
        <w:trPr>
          <w:trHeight w:val="474"/>
          <w:jc w:val="center"/>
        </w:trPr>
        <w:tc>
          <w:tcPr>
            <w:tcW w:w="85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02</w:t>
            </w:r>
          </w:p>
        </w:tc>
        <w:tc>
          <w:tcPr>
            <w:tcW w:w="2339" w:type="dxa"/>
            <w:tcBorders>
              <w:top w:val="single" w:sz="4" w:space="0" w:color="auto"/>
              <w:left w:val="single" w:sz="4" w:space="0" w:color="auto"/>
              <w:bottom w:val="single" w:sz="4" w:space="0" w:color="auto"/>
              <w:right w:val="single" w:sz="4" w:space="0" w:color="auto"/>
            </w:tcBorders>
            <w:hideMark/>
          </w:tcPr>
          <w:p w:rsidR="00865CC0" w:rsidRDefault="00865CC0">
            <w:pPr>
              <w:jc w:val="both"/>
              <w:rPr>
                <w:rFonts w:asciiTheme="majorHAnsi" w:eastAsia="Arial" w:hAnsiTheme="majorHAnsi"/>
                <w:b/>
              </w:rPr>
            </w:pPr>
            <w:r>
              <w:rPr>
                <w:rFonts w:asciiTheme="majorHAnsi" w:eastAsia="Arial" w:hAnsiTheme="majorHAnsi"/>
              </w:rPr>
              <w:t xml:space="preserve">Serviço de vigilância armada, em turno de 12x36, no período </w:t>
            </w:r>
            <w:r>
              <w:rPr>
                <w:rFonts w:asciiTheme="majorHAnsi" w:eastAsia="Arial" w:hAnsiTheme="majorHAnsi"/>
                <w:b/>
              </w:rPr>
              <w:t>NOTURNO.</w:t>
            </w:r>
          </w:p>
          <w:p w:rsidR="00865CC0" w:rsidRDefault="00865CC0" w:rsidP="00247612">
            <w:pPr>
              <w:jc w:val="both"/>
              <w:rPr>
                <w:rFonts w:asciiTheme="majorHAnsi" w:eastAsia="Arial" w:hAnsiTheme="majorHAnsi"/>
                <w:b/>
              </w:rPr>
            </w:pPr>
            <w:r>
              <w:rPr>
                <w:rFonts w:asciiTheme="majorHAnsi" w:eastAsia="Arial" w:hAnsiTheme="majorHAnsi"/>
                <w:b/>
              </w:rPr>
              <w:t xml:space="preserve">(CATSER – </w:t>
            </w:r>
            <w:r w:rsidR="00247612">
              <w:rPr>
                <w:rFonts w:asciiTheme="majorHAnsi" w:eastAsia="Arial" w:hAnsiTheme="majorHAnsi"/>
                <w:b/>
              </w:rPr>
              <w:t>24015</w:t>
            </w:r>
            <w:r>
              <w:rPr>
                <w:rFonts w:asciiTheme="majorHAnsi" w:eastAsia="Arial" w:hAnsiTheme="majorHAnsi"/>
                <w:b/>
              </w:rPr>
              <w:t>)</w:t>
            </w:r>
          </w:p>
        </w:tc>
        <w:tc>
          <w:tcPr>
            <w:tcW w:w="1276" w:type="dxa"/>
            <w:tcBorders>
              <w:top w:val="single" w:sz="4" w:space="0" w:color="auto"/>
              <w:left w:val="single" w:sz="4" w:space="0" w:color="auto"/>
              <w:bottom w:val="single" w:sz="4" w:space="0" w:color="auto"/>
              <w:right w:val="single" w:sz="4" w:space="0" w:color="auto"/>
            </w:tcBorders>
          </w:tcPr>
          <w:p w:rsidR="00865CC0" w:rsidRDefault="00865CC0">
            <w:pPr>
              <w:ind w:right="142"/>
              <w:jc w:val="center"/>
              <w:rPr>
                <w:rFonts w:asciiTheme="majorHAnsi" w:eastAsia="Arial" w:hAnsiTheme="majorHAnsi"/>
              </w:rPr>
            </w:pPr>
          </w:p>
          <w:p w:rsidR="00865CC0" w:rsidRDefault="00865CC0">
            <w:pPr>
              <w:ind w:right="142"/>
              <w:jc w:val="center"/>
              <w:rPr>
                <w:rFonts w:asciiTheme="majorHAnsi" w:eastAsia="Arial" w:hAnsiTheme="majorHAnsi"/>
              </w:rPr>
            </w:pPr>
            <w:r>
              <w:rPr>
                <w:rFonts w:asciiTheme="majorHAnsi" w:eastAsia="Arial" w:hAnsiTheme="majorHAnsi"/>
              </w:rPr>
              <w:t>Posto c/ 2 homens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9.038,88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07"/>
              <w:jc w:val="center"/>
              <w:rPr>
                <w:rFonts w:asciiTheme="majorHAnsi" w:eastAsia="Arial" w:hAnsiTheme="majorHAnsi"/>
              </w:rPr>
            </w:pPr>
            <w:r>
              <w:rPr>
                <w:rFonts w:asciiTheme="majorHAnsi" w:eastAsia="Arial" w:hAnsiTheme="majorHAnsi"/>
              </w:rPr>
              <w:t>36.155,52</w:t>
            </w:r>
          </w:p>
        </w:tc>
        <w:tc>
          <w:tcPr>
            <w:tcW w:w="142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27"/>
              <w:jc w:val="center"/>
              <w:rPr>
                <w:rFonts w:asciiTheme="majorHAnsi" w:eastAsia="Arial" w:hAnsiTheme="majorHAnsi"/>
              </w:rPr>
            </w:pPr>
            <w:r>
              <w:rPr>
                <w:rFonts w:asciiTheme="majorHAnsi" w:eastAsia="Arial" w:hAnsiTheme="majorHAnsi"/>
              </w:rPr>
              <w:t>433.866,24</w:t>
            </w:r>
          </w:p>
        </w:tc>
      </w:tr>
      <w:tr w:rsidR="00865CC0" w:rsidTr="00865CC0">
        <w:trPr>
          <w:trHeight w:val="474"/>
          <w:jc w:val="center"/>
        </w:trPr>
        <w:tc>
          <w:tcPr>
            <w:tcW w:w="85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eastAsia="Arial" w:hAnsiTheme="majorHAnsi"/>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03</w:t>
            </w:r>
          </w:p>
        </w:tc>
        <w:tc>
          <w:tcPr>
            <w:tcW w:w="2339" w:type="dxa"/>
            <w:tcBorders>
              <w:top w:val="single" w:sz="4" w:space="0" w:color="auto"/>
              <w:left w:val="single" w:sz="4" w:space="0" w:color="auto"/>
              <w:bottom w:val="single" w:sz="4" w:space="0" w:color="auto"/>
              <w:right w:val="single" w:sz="4" w:space="0" w:color="auto"/>
            </w:tcBorders>
            <w:hideMark/>
          </w:tcPr>
          <w:p w:rsidR="00865CC0" w:rsidRDefault="00865CC0">
            <w:pPr>
              <w:jc w:val="both"/>
              <w:rPr>
                <w:rFonts w:asciiTheme="majorHAnsi" w:eastAsia="Arial" w:hAnsiTheme="majorHAnsi"/>
                <w:b/>
              </w:rPr>
            </w:pPr>
            <w:r>
              <w:rPr>
                <w:rFonts w:asciiTheme="majorHAnsi" w:eastAsia="Arial" w:hAnsiTheme="majorHAnsi"/>
              </w:rPr>
              <w:t xml:space="preserve">Serviço de vigilância armada, em turno de 12x36, no período </w:t>
            </w:r>
            <w:r>
              <w:rPr>
                <w:rFonts w:asciiTheme="majorHAnsi" w:eastAsia="Arial" w:hAnsiTheme="majorHAnsi"/>
                <w:b/>
              </w:rPr>
              <w:t>NOTURNO.</w:t>
            </w:r>
          </w:p>
          <w:p w:rsidR="00865CC0" w:rsidRDefault="00865CC0" w:rsidP="00247612">
            <w:pPr>
              <w:jc w:val="both"/>
              <w:rPr>
                <w:rFonts w:asciiTheme="majorHAnsi" w:eastAsia="Arial" w:hAnsiTheme="majorHAnsi"/>
                <w:b/>
              </w:rPr>
            </w:pPr>
            <w:r>
              <w:rPr>
                <w:rFonts w:asciiTheme="majorHAnsi" w:eastAsia="Arial" w:hAnsiTheme="majorHAnsi"/>
                <w:b/>
              </w:rPr>
              <w:t xml:space="preserve">(CATSER – </w:t>
            </w:r>
            <w:r w:rsidR="00247612">
              <w:rPr>
                <w:rFonts w:asciiTheme="majorHAnsi" w:eastAsia="Arial" w:hAnsiTheme="majorHAnsi"/>
                <w:b/>
              </w:rPr>
              <w:t>24015</w:t>
            </w:r>
            <w:r>
              <w:rPr>
                <w:rFonts w:asciiTheme="majorHAnsi" w:eastAsia="Arial" w:hAnsiTheme="majorHAnsi"/>
                <w:b/>
              </w:rPr>
              <w:t>)</w:t>
            </w:r>
          </w:p>
        </w:tc>
        <w:tc>
          <w:tcPr>
            <w:tcW w:w="1276" w:type="dxa"/>
            <w:tcBorders>
              <w:top w:val="single" w:sz="4" w:space="0" w:color="auto"/>
              <w:left w:val="single" w:sz="4" w:space="0" w:color="auto"/>
              <w:bottom w:val="single" w:sz="4" w:space="0" w:color="auto"/>
              <w:right w:val="single" w:sz="4" w:space="0" w:color="auto"/>
            </w:tcBorders>
          </w:tcPr>
          <w:p w:rsidR="00865CC0" w:rsidRDefault="00865CC0">
            <w:pPr>
              <w:ind w:right="142"/>
              <w:jc w:val="center"/>
              <w:rPr>
                <w:rFonts w:asciiTheme="majorHAnsi" w:eastAsia="Arial" w:hAnsiTheme="majorHAnsi"/>
              </w:rPr>
            </w:pPr>
          </w:p>
          <w:p w:rsidR="00865CC0" w:rsidRDefault="00865CC0">
            <w:pPr>
              <w:ind w:right="142"/>
              <w:jc w:val="center"/>
              <w:rPr>
                <w:rFonts w:asciiTheme="majorHAnsi" w:eastAsia="Arial" w:hAnsiTheme="majorHAnsi"/>
              </w:rPr>
            </w:pPr>
            <w:r>
              <w:rPr>
                <w:rFonts w:asciiTheme="majorHAnsi" w:eastAsia="Arial" w:hAnsiTheme="majorHAnsi"/>
              </w:rPr>
              <w:t>Posto c/ 1 homem</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4.519,44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07"/>
              <w:jc w:val="center"/>
              <w:rPr>
                <w:rFonts w:asciiTheme="majorHAnsi" w:eastAsia="Arial" w:hAnsiTheme="majorHAnsi"/>
              </w:rPr>
            </w:pPr>
            <w:r>
              <w:rPr>
                <w:rFonts w:asciiTheme="majorHAnsi" w:eastAsia="Arial" w:hAnsiTheme="majorHAnsi"/>
              </w:rPr>
              <w:t>4.519,44</w:t>
            </w:r>
          </w:p>
        </w:tc>
        <w:tc>
          <w:tcPr>
            <w:tcW w:w="142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27"/>
              <w:jc w:val="center"/>
              <w:rPr>
                <w:rFonts w:asciiTheme="majorHAnsi" w:eastAsia="Arial" w:hAnsiTheme="majorHAnsi"/>
              </w:rPr>
            </w:pPr>
            <w:r>
              <w:rPr>
                <w:rFonts w:asciiTheme="majorHAnsi" w:eastAsia="Arial" w:hAnsiTheme="majorHAnsi"/>
              </w:rPr>
              <w:t>54.233,28</w:t>
            </w:r>
          </w:p>
        </w:tc>
      </w:tr>
      <w:tr w:rsidR="00865CC0" w:rsidTr="00865CC0">
        <w:trPr>
          <w:trHeight w:val="546"/>
          <w:jc w:val="center"/>
        </w:trPr>
        <w:tc>
          <w:tcPr>
            <w:tcW w:w="8517" w:type="dxa"/>
            <w:gridSpan w:val="7"/>
            <w:tcBorders>
              <w:top w:val="single" w:sz="4" w:space="0" w:color="auto"/>
              <w:left w:val="single" w:sz="4" w:space="0" w:color="auto"/>
              <w:bottom w:val="single" w:sz="4" w:space="0" w:color="auto"/>
              <w:right w:val="single" w:sz="4" w:space="0" w:color="auto"/>
            </w:tcBorders>
            <w:vAlign w:val="center"/>
          </w:tcPr>
          <w:p w:rsidR="00865CC0" w:rsidRDefault="00865CC0">
            <w:pPr>
              <w:ind w:right="142"/>
              <w:jc w:val="right"/>
              <w:rPr>
                <w:rFonts w:asciiTheme="majorHAnsi" w:eastAsia="Arial" w:hAnsiTheme="majorHAnsi"/>
                <w:b/>
              </w:rPr>
            </w:pPr>
          </w:p>
          <w:p w:rsidR="00865CC0" w:rsidRDefault="00865CC0">
            <w:pPr>
              <w:ind w:right="142"/>
              <w:jc w:val="right"/>
              <w:rPr>
                <w:rFonts w:asciiTheme="majorHAnsi" w:eastAsia="Arial" w:hAnsiTheme="majorHAnsi"/>
              </w:rPr>
            </w:pPr>
            <w:r>
              <w:rPr>
                <w:rFonts w:asciiTheme="majorHAnsi" w:eastAsia="Arial" w:hAnsiTheme="majorHAnsi"/>
                <w:b/>
              </w:rPr>
              <w:t xml:space="preserve">Total Geral </w:t>
            </w:r>
          </w:p>
          <w:p w:rsidR="00865CC0" w:rsidRDefault="00865CC0">
            <w:pPr>
              <w:ind w:right="142"/>
              <w:rPr>
                <w:rFonts w:asciiTheme="majorHAnsi" w:eastAsia="Arial" w:hAnsiTheme="majorHAnsi"/>
              </w:rPr>
            </w:pPr>
          </w:p>
        </w:tc>
        <w:tc>
          <w:tcPr>
            <w:tcW w:w="142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27"/>
              <w:jc w:val="center"/>
              <w:rPr>
                <w:rFonts w:asciiTheme="majorHAnsi" w:eastAsia="Arial" w:hAnsiTheme="majorHAnsi"/>
                <w:b/>
              </w:rPr>
            </w:pPr>
            <w:r>
              <w:rPr>
                <w:rFonts w:asciiTheme="majorHAnsi" w:eastAsia="Arial" w:hAnsiTheme="majorHAnsi"/>
                <w:b/>
              </w:rPr>
              <w:t>761.830,20</w:t>
            </w:r>
          </w:p>
        </w:tc>
      </w:tr>
    </w:tbl>
    <w:p w:rsidR="00865CC0" w:rsidRDefault="00865CC0" w:rsidP="00865CC0">
      <w:pPr>
        <w:pStyle w:val="PargrafodaLista"/>
        <w:ind w:left="716"/>
        <w:jc w:val="both"/>
        <w:rPr>
          <w:rFonts w:asciiTheme="majorHAnsi" w:hAnsiTheme="majorHAnsi" w:cs="Arial"/>
          <w:szCs w:val="20"/>
          <w:lang w:eastAsia="ar-SA"/>
        </w:rPr>
      </w:pPr>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t>As propostas das empresas deverão se adequar aos valores da nova convenção vigente, ou serem iguais ou superiores ao salário mínimo vigente na data do certame.</w:t>
      </w:r>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t>As planilhas de custos e formação dos preços deverão ser acompanhadas da Convenção Coletiva de Trabalho - CCTs utilizada como parâmetro.</w:t>
      </w:r>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t>Caso ainda não tenha sido aprovada a convenção do ano de 2019 as licitantes poderão utilizar a convenção anterior, desde que o salário base não fique inferior ao salário mínimo vigente.</w:t>
      </w:r>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t>A contratação compreende, além da mão de obra, o fornecimento de uniformes e EPI’s.</w:t>
      </w:r>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t xml:space="preserve">O valor total estimado para contratação é de R$ 761.830,20 (Setecentos e Sessenta e Um Mil, Oitocentos e Trinta Reais e Vinte Centavos). </w:t>
      </w:r>
      <w:bookmarkStart w:id="10" w:name="_GoBack"/>
      <w:bookmarkEnd w:id="10"/>
    </w:p>
    <w:p w:rsidR="00865CC0" w:rsidRDefault="00865CC0" w:rsidP="00865CC0">
      <w:pPr>
        <w:pStyle w:val="PargrafodaLista"/>
        <w:numPr>
          <w:ilvl w:val="2"/>
          <w:numId w:val="18"/>
        </w:numPr>
        <w:spacing w:after="200" w:line="276" w:lineRule="auto"/>
        <w:jc w:val="both"/>
        <w:rPr>
          <w:rFonts w:asciiTheme="majorHAnsi" w:hAnsiTheme="majorHAnsi" w:cs="Arial"/>
          <w:szCs w:val="20"/>
          <w:lang w:eastAsia="ar-SA"/>
        </w:rPr>
      </w:pPr>
      <w:r>
        <w:rPr>
          <w:rFonts w:asciiTheme="majorHAnsi" w:hAnsiTheme="majorHAnsi" w:cs="Arial"/>
          <w:szCs w:val="20"/>
          <w:lang w:eastAsia="ar-SA"/>
        </w:rPr>
        <w:lastRenderedPageBreak/>
        <w:t>O serviço será prestado no IFPB - Campus Sousa nos seguintes endereços, obedecendo à distribuição dos postos por Unidade, conforme quadro abaixo:</w:t>
      </w:r>
    </w:p>
    <w:tbl>
      <w:tblPr>
        <w:tblStyle w:val="Tabelacomgrade"/>
        <w:tblW w:w="0" w:type="auto"/>
        <w:jc w:val="center"/>
        <w:tblInd w:w="-1211" w:type="dxa"/>
        <w:tblLayout w:type="fixed"/>
        <w:tblLook w:val="04A0"/>
      </w:tblPr>
      <w:tblGrid>
        <w:gridCol w:w="5156"/>
        <w:gridCol w:w="1852"/>
        <w:gridCol w:w="1853"/>
      </w:tblGrid>
      <w:tr w:rsidR="00865CC0" w:rsidTr="00865CC0">
        <w:trPr>
          <w:trHeight w:val="481"/>
          <w:jc w:val="center"/>
        </w:trPr>
        <w:tc>
          <w:tcPr>
            <w:tcW w:w="515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Theme="majorHAnsi" w:hAnsiTheme="majorHAnsi"/>
                <w:b/>
              </w:rPr>
            </w:pPr>
            <w:r>
              <w:rPr>
                <w:rFonts w:asciiTheme="majorHAnsi" w:hAnsiTheme="majorHAnsi"/>
                <w:b/>
              </w:rPr>
              <w:t>Unidade</w:t>
            </w:r>
          </w:p>
        </w:tc>
        <w:tc>
          <w:tcPr>
            <w:tcW w:w="370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Theme="majorHAnsi" w:hAnsiTheme="majorHAnsi"/>
                <w:b/>
              </w:rPr>
            </w:pPr>
            <w:r>
              <w:rPr>
                <w:rFonts w:asciiTheme="majorHAnsi" w:hAnsiTheme="majorHAnsi"/>
                <w:b/>
              </w:rPr>
              <w:t>Postos a serem contratados</w:t>
            </w:r>
          </w:p>
        </w:tc>
      </w:tr>
      <w:tr w:rsidR="00865CC0" w:rsidTr="00865CC0">
        <w:trPr>
          <w:trHeight w:val="687"/>
          <w:jc w:val="center"/>
        </w:trPr>
        <w:tc>
          <w:tcPr>
            <w:tcW w:w="5156"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b/>
              </w:rPr>
            </w:pPr>
          </w:p>
        </w:tc>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Theme="majorHAnsi" w:hAnsiTheme="majorHAnsi"/>
              </w:rPr>
            </w:pPr>
            <w:r>
              <w:rPr>
                <w:rFonts w:asciiTheme="majorHAnsi" w:hAnsiTheme="majorHAnsi"/>
              </w:rPr>
              <w:t>Vigilância</w:t>
            </w:r>
          </w:p>
          <w:p w:rsidR="00865CC0" w:rsidRDefault="00865CC0">
            <w:pPr>
              <w:ind w:right="142"/>
              <w:jc w:val="center"/>
              <w:rPr>
                <w:rFonts w:asciiTheme="majorHAnsi" w:hAnsiTheme="majorHAnsi"/>
                <w:b/>
              </w:rPr>
            </w:pPr>
            <w:r>
              <w:rPr>
                <w:rFonts w:asciiTheme="majorHAnsi" w:hAnsiTheme="majorHAnsi"/>
                <w:b/>
              </w:rPr>
              <w:t>armada</w:t>
            </w:r>
            <w:r>
              <w:rPr>
                <w:rFonts w:asciiTheme="majorHAnsi" w:hAnsiTheme="majorHAnsi"/>
              </w:rPr>
              <w:t xml:space="preserve"> (diurno)</w:t>
            </w:r>
          </w:p>
        </w:tc>
        <w:tc>
          <w:tcPr>
            <w:tcW w:w="185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Theme="majorHAnsi" w:hAnsiTheme="majorHAnsi"/>
                <w:b/>
              </w:rPr>
            </w:pPr>
            <w:r>
              <w:rPr>
                <w:rFonts w:asciiTheme="majorHAnsi" w:hAnsiTheme="majorHAnsi"/>
              </w:rPr>
              <w:t xml:space="preserve">Vigilância </w:t>
            </w:r>
            <w:r>
              <w:rPr>
                <w:rFonts w:asciiTheme="majorHAnsi" w:hAnsiTheme="majorHAnsi"/>
                <w:b/>
              </w:rPr>
              <w:t>armada</w:t>
            </w:r>
            <w:r>
              <w:rPr>
                <w:rFonts w:asciiTheme="majorHAnsi" w:hAnsiTheme="majorHAnsi"/>
              </w:rPr>
              <w:t xml:space="preserve"> (noturno)</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pStyle w:val="PargrafodaLista"/>
              <w:ind w:left="0"/>
              <w:rPr>
                <w:rFonts w:asciiTheme="majorHAnsi" w:hAnsiTheme="majorHAnsi"/>
                <w:b/>
                <w:szCs w:val="20"/>
              </w:rPr>
            </w:pPr>
            <w:r>
              <w:rPr>
                <w:rFonts w:asciiTheme="majorHAnsi" w:hAnsiTheme="majorHAnsi"/>
                <w:b/>
                <w:szCs w:val="20"/>
              </w:rPr>
              <w:t>IFPB – Unidade /Sede – Sousa</w:t>
            </w:r>
          </w:p>
          <w:p w:rsidR="00865CC0" w:rsidRDefault="00865CC0">
            <w:pPr>
              <w:pStyle w:val="PargrafodaLista"/>
              <w:ind w:left="0"/>
              <w:rPr>
                <w:rFonts w:asciiTheme="majorHAnsi" w:hAnsiTheme="majorHAnsi"/>
                <w:szCs w:val="20"/>
              </w:rPr>
            </w:pPr>
            <w:r>
              <w:rPr>
                <w:rFonts w:asciiTheme="majorHAnsi" w:hAnsiTheme="majorHAnsi"/>
                <w:szCs w:val="20"/>
              </w:rPr>
              <w:t xml:space="preserve">Rua Presidente Tancredo Neves, S/N, </w:t>
            </w:r>
          </w:p>
          <w:p w:rsidR="00865CC0" w:rsidRDefault="00865CC0">
            <w:pPr>
              <w:pStyle w:val="PargrafodaLista"/>
              <w:ind w:left="0"/>
              <w:rPr>
                <w:rFonts w:asciiTheme="majorHAnsi" w:hAnsiTheme="majorHAnsi"/>
                <w:szCs w:val="20"/>
              </w:rPr>
            </w:pPr>
            <w:r>
              <w:rPr>
                <w:rFonts w:asciiTheme="majorHAnsi" w:hAnsiTheme="majorHAnsi"/>
                <w:szCs w:val="20"/>
              </w:rPr>
              <w:t xml:space="preserve">Bairro Jardim Sorrilândia – Sousa-PB, </w:t>
            </w:r>
          </w:p>
          <w:p w:rsidR="00865CC0" w:rsidRDefault="00865CC0">
            <w:pPr>
              <w:pStyle w:val="PargrafodaLista"/>
              <w:ind w:left="0"/>
              <w:rPr>
                <w:rFonts w:asciiTheme="majorHAnsi" w:hAnsiTheme="majorHAnsi"/>
                <w:szCs w:val="20"/>
              </w:rPr>
            </w:pPr>
            <w:r>
              <w:rPr>
                <w:rFonts w:asciiTheme="majorHAnsi" w:hAnsiTheme="majorHAnsi"/>
                <w:szCs w:val="20"/>
              </w:rPr>
              <w:t>CEP: 58.805-345</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hAnsiTheme="majorHAnsi"/>
              </w:rPr>
              <w:t>01</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hAnsiTheme="majorHAnsi"/>
              </w:rPr>
              <w:t>01</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pStyle w:val="PargrafodaLista"/>
              <w:ind w:left="0"/>
              <w:rPr>
                <w:rFonts w:asciiTheme="majorHAnsi" w:hAnsiTheme="majorHAnsi"/>
                <w:b/>
                <w:szCs w:val="20"/>
              </w:rPr>
            </w:pPr>
            <w:r>
              <w:rPr>
                <w:rFonts w:asciiTheme="majorHAnsi" w:hAnsiTheme="majorHAnsi"/>
                <w:b/>
                <w:szCs w:val="20"/>
              </w:rPr>
              <w:t>IFPB – Unidade /São Gonçalo-Sousa</w:t>
            </w:r>
          </w:p>
          <w:p w:rsidR="00865CC0" w:rsidRDefault="00865CC0">
            <w:pPr>
              <w:ind w:right="142"/>
              <w:rPr>
                <w:rFonts w:asciiTheme="majorHAnsi" w:hAnsiTheme="majorHAnsi"/>
              </w:rPr>
            </w:pPr>
            <w:r>
              <w:rPr>
                <w:rFonts w:asciiTheme="majorHAnsi" w:hAnsiTheme="majorHAnsi"/>
              </w:rPr>
              <w:t xml:space="preserve">Av. Pedro Antunes de Oliveira, S/N, São Gonçalo – Sousa-PB, </w:t>
            </w:r>
          </w:p>
          <w:p w:rsidR="00865CC0" w:rsidRDefault="00865CC0">
            <w:pPr>
              <w:ind w:right="142"/>
              <w:rPr>
                <w:rFonts w:asciiTheme="majorHAnsi" w:hAnsiTheme="majorHAnsi"/>
              </w:rPr>
            </w:pPr>
            <w:r>
              <w:rPr>
                <w:rFonts w:asciiTheme="majorHAnsi" w:hAnsiTheme="majorHAnsi"/>
              </w:rPr>
              <w:t>CEP: 58.814-000</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hAnsiTheme="majorHAnsi"/>
              </w:rPr>
              <w:t>01</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Theme="majorHAnsi" w:hAnsiTheme="majorHAnsi"/>
              </w:rPr>
            </w:pPr>
            <w:r>
              <w:rPr>
                <w:rFonts w:asciiTheme="majorHAnsi" w:hAnsiTheme="majorHAnsi"/>
              </w:rPr>
              <w:t>03</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rPr>
                <w:rFonts w:asciiTheme="majorHAnsi" w:hAnsiTheme="majorHAnsi"/>
                <w:b/>
              </w:rPr>
            </w:pPr>
            <w:r>
              <w:rPr>
                <w:rFonts w:asciiTheme="majorHAnsi" w:hAnsiTheme="majorHAnsi"/>
                <w:b/>
              </w:rPr>
              <w:t>IFPB – Unidade / CVT – Sousa</w:t>
            </w:r>
          </w:p>
          <w:p w:rsidR="00865CC0" w:rsidRDefault="00865CC0">
            <w:pPr>
              <w:ind w:right="142"/>
              <w:rPr>
                <w:rFonts w:asciiTheme="majorHAnsi" w:hAnsiTheme="majorHAnsi"/>
              </w:rPr>
            </w:pPr>
            <w:r>
              <w:rPr>
                <w:rFonts w:asciiTheme="majorHAnsi" w:hAnsiTheme="majorHAnsi"/>
              </w:rPr>
              <w:t>Rua Francisco Vieira da Costa, S/N – Bairro Maria Rachel – Sousa-PB,</w:t>
            </w:r>
          </w:p>
          <w:p w:rsidR="00865CC0" w:rsidRDefault="00865CC0">
            <w:pPr>
              <w:ind w:right="142"/>
              <w:rPr>
                <w:rFonts w:asciiTheme="majorHAnsi" w:hAnsiTheme="majorHAnsi"/>
                <w:b/>
              </w:rPr>
            </w:pPr>
            <w:r>
              <w:rPr>
                <w:rFonts w:asciiTheme="majorHAnsi" w:hAnsiTheme="majorHAnsi"/>
              </w:rPr>
              <w:t>CEP: 58.804-725</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hAnsiTheme="majorHAnsi"/>
              </w:rPr>
              <w:t>01</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Theme="majorHAnsi" w:hAnsiTheme="majorHAnsi"/>
              </w:rPr>
            </w:pPr>
            <w:r>
              <w:rPr>
                <w:rFonts w:asciiTheme="majorHAnsi" w:hAnsiTheme="majorHAnsi"/>
              </w:rPr>
              <w:t>01</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rPr>
                <w:rFonts w:asciiTheme="majorHAnsi" w:hAnsiTheme="majorHAnsi"/>
                <w:b/>
              </w:rPr>
            </w:pPr>
            <w:r>
              <w:rPr>
                <w:rFonts w:asciiTheme="majorHAnsi" w:hAnsiTheme="majorHAnsi"/>
                <w:b/>
              </w:rPr>
              <w:t>Total de postos</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hAnsiTheme="majorHAnsi"/>
              </w:rPr>
              <w:t>03</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Theme="majorHAnsi" w:hAnsiTheme="majorHAnsi"/>
              </w:rPr>
            </w:pPr>
            <w:r>
              <w:rPr>
                <w:rFonts w:asciiTheme="majorHAnsi" w:hAnsiTheme="majorHAnsi"/>
              </w:rPr>
              <w:t>05</w:t>
            </w:r>
          </w:p>
        </w:tc>
      </w:tr>
    </w:tbl>
    <w:p w:rsidR="00865CC0" w:rsidRDefault="00865CC0" w:rsidP="00865CC0">
      <w:pPr>
        <w:pStyle w:val="PargrafodaLista"/>
        <w:ind w:left="1922"/>
        <w:jc w:val="both"/>
        <w:rPr>
          <w:rFonts w:asciiTheme="majorHAnsi" w:hAnsiTheme="majorHAnsi" w:cs="Arial"/>
          <w:szCs w:val="20"/>
          <w:lang w:eastAsia="ar-SA"/>
        </w:rPr>
      </w:pPr>
    </w:p>
    <w:p w:rsidR="00865CC0" w:rsidRDefault="00865CC0" w:rsidP="00865CC0">
      <w:pPr>
        <w:numPr>
          <w:ilvl w:val="1"/>
          <w:numId w:val="18"/>
        </w:numPr>
        <w:spacing w:before="120" w:after="120" w:line="276" w:lineRule="auto"/>
        <w:ind w:left="716"/>
        <w:jc w:val="both"/>
        <w:rPr>
          <w:rFonts w:asciiTheme="majorHAnsi" w:hAnsiTheme="majorHAnsi" w:cs="Arial"/>
          <w:i/>
        </w:rPr>
      </w:pPr>
      <w:r>
        <w:rPr>
          <w:rFonts w:asciiTheme="majorHAnsi" w:hAnsiTheme="majorHAnsi"/>
        </w:rPr>
        <w:t>O objeto da licitação tem a natureza de serviço comum de fornecimento de mão de obra em regime de dedicação exclusiva, a ser contratado mediante licitação, na modalidade pregão, em sua forma eletrônica.</w:t>
      </w:r>
    </w:p>
    <w:p w:rsidR="00865CC0" w:rsidRDefault="00865CC0" w:rsidP="00865CC0">
      <w:pPr>
        <w:numPr>
          <w:ilvl w:val="1"/>
          <w:numId w:val="18"/>
        </w:numPr>
        <w:spacing w:before="120" w:after="120" w:line="276" w:lineRule="auto"/>
        <w:ind w:left="716"/>
        <w:jc w:val="both"/>
        <w:rPr>
          <w:rFonts w:asciiTheme="majorHAnsi" w:hAnsiTheme="majorHAnsi" w:cs="Arial"/>
        </w:rPr>
      </w:pPr>
      <w:r>
        <w:rPr>
          <w:rFonts w:asciiTheme="majorHAnsi" w:hAnsiTheme="majorHAnsi"/>
        </w:rPr>
        <w:t>Os quantitativos e respectivos códigos dos itens são os discriminados na tabela acima.</w:t>
      </w:r>
    </w:p>
    <w:p w:rsidR="00865CC0" w:rsidRDefault="00865CC0" w:rsidP="00865CC0">
      <w:pPr>
        <w:numPr>
          <w:ilvl w:val="1"/>
          <w:numId w:val="18"/>
        </w:numPr>
        <w:spacing w:before="120" w:after="120" w:line="276" w:lineRule="auto"/>
        <w:ind w:left="716"/>
        <w:jc w:val="both"/>
        <w:rPr>
          <w:rFonts w:asciiTheme="majorHAnsi" w:hAnsiTheme="majorHAnsi" w:cs="Arial"/>
          <w:i/>
        </w:rPr>
      </w:pPr>
      <w:r>
        <w:rPr>
          <w:rFonts w:asciiTheme="majorHAnsi" w:hAnsiTheme="majorHAnsi" w:cs="Arial"/>
        </w:rPr>
        <w:t>A presente contratação adotará como regime de execução a Empreitada por Preço Global por grupo.</w:t>
      </w:r>
    </w:p>
    <w:p w:rsidR="00865CC0" w:rsidRDefault="00865CC0" w:rsidP="00865CC0">
      <w:pPr>
        <w:numPr>
          <w:ilvl w:val="1"/>
          <w:numId w:val="18"/>
        </w:numPr>
        <w:spacing w:before="120" w:after="120" w:line="276" w:lineRule="auto"/>
        <w:ind w:left="716"/>
        <w:jc w:val="both"/>
        <w:rPr>
          <w:rFonts w:asciiTheme="majorHAnsi" w:hAnsiTheme="majorHAnsi" w:cs="Arial"/>
        </w:rPr>
      </w:pPr>
      <w:r>
        <w:rPr>
          <w:rFonts w:asciiTheme="majorHAnsi" w:hAnsiTheme="majorHAnsi"/>
        </w:rPr>
        <w:t xml:space="preserve">O prazo de vigência do contrato é de 12 (doze) meses, podendo ser prorrogado por interesse das partes até o limite de 60 (sessenta) meses, com base no artigo 57, II, da Lei 8.666, de 1993. </w:t>
      </w:r>
    </w:p>
    <w:p w:rsidR="00865CC0" w:rsidRDefault="00865CC0" w:rsidP="00865CC0">
      <w:pPr>
        <w:numPr>
          <w:ilvl w:val="1"/>
          <w:numId w:val="18"/>
        </w:numPr>
        <w:spacing w:before="120" w:after="120" w:line="276" w:lineRule="auto"/>
        <w:ind w:left="716"/>
        <w:jc w:val="both"/>
        <w:rPr>
          <w:rFonts w:asciiTheme="majorHAnsi" w:hAnsiTheme="majorHAnsi" w:cs="Arial"/>
        </w:rPr>
      </w:pPr>
      <w:r>
        <w:rPr>
          <w:rFonts w:asciiTheme="majorHAnsi" w:hAnsiTheme="majorHAnsi" w:cs="Arial"/>
        </w:rPr>
        <w:t>A metodologia da contratação será baseada em um GRUPO ÚNICO, composto de 03(três) itens, mensurados em quantidade de postos. Desta forma, a licitante deverá ofertar os valores obrigatoriamente a todos os itens do grupo, como condição de participação. A classificação final será feita pelo valor global do grupo, no entanto, a disputa ocorrerá através de lances por item.   Justifica-se o agrupamento de itens distintos em grupo único objetivando a redução de despesas administrativas inerentes a contratações desta natureza tais como: necessidade de um encarregado por contrato/empresa; redução de custos com gerenciamento e fiscalização do (s) contrato (s), etc, assim como por atender o disposto no Art. 12 da Lei 8.666/93, inciso II (funcionalidade e adequação ao interesse público), inciso III (economia na execução, conservação e operação) e o inciso V (facilidade na execução, conservação e operação, sem prejuízo da durabilidade da obra ou do serviço), amparam o agrupamento dos itens durante a realização da licitação, trazendo benefícios para a administração pública como economia e qualidade dos serviços prestados, assim como pelo fato do agrupamento facilitar a gestão e fiscalização do contrato e por trazer maior atratividade ao mercado, aumentando assim à competitividade por um contrato único com todos os serviços agrupados.</w:t>
      </w:r>
    </w:p>
    <w:p w:rsidR="00865CC0" w:rsidRDefault="00865CC0" w:rsidP="00865CC0">
      <w:pPr>
        <w:numPr>
          <w:ilvl w:val="1"/>
          <w:numId w:val="18"/>
        </w:numPr>
        <w:spacing w:before="120" w:after="120" w:line="276" w:lineRule="auto"/>
        <w:ind w:left="716"/>
        <w:jc w:val="both"/>
        <w:rPr>
          <w:rFonts w:asciiTheme="majorHAnsi" w:hAnsiTheme="majorHAnsi" w:cs="Arial"/>
        </w:rPr>
      </w:pPr>
      <w:r>
        <w:rPr>
          <w:rFonts w:asciiTheme="majorHAnsi" w:hAnsiTheme="majorHAnsi"/>
        </w:rPr>
        <w:lastRenderedPageBreak/>
        <w:t>As práticas de sustentabilidade encontram-se discriminadas em Tópico específico dos Estudos Preliminares, apêndice desse Termo de Referência.</w:t>
      </w:r>
    </w:p>
    <w:p w:rsidR="00865CC0" w:rsidRDefault="00865CC0" w:rsidP="00865CC0">
      <w:pPr>
        <w:spacing w:before="120" w:after="120" w:line="276" w:lineRule="auto"/>
        <w:ind w:left="716"/>
        <w:jc w:val="both"/>
        <w:rPr>
          <w:rFonts w:asciiTheme="majorHAnsi" w:hAnsiTheme="majorHAnsi" w:cs="Arial"/>
        </w:rPr>
      </w:pPr>
    </w:p>
    <w:p w:rsidR="00865CC0" w:rsidRDefault="00865CC0" w:rsidP="00865CC0">
      <w:pPr>
        <w:pStyle w:val="Nivel10"/>
        <w:numPr>
          <w:ilvl w:val="0"/>
          <w:numId w:val="18"/>
        </w:numPr>
        <w:spacing w:before="120"/>
        <w:ind w:left="644"/>
        <w:rPr>
          <w:rFonts w:asciiTheme="majorHAnsi" w:hAnsiTheme="majorHAnsi"/>
        </w:rPr>
      </w:pPr>
      <w:r>
        <w:rPr>
          <w:rFonts w:asciiTheme="majorHAnsi" w:hAnsiTheme="majorHAnsi"/>
        </w:rPr>
        <w:t>JUSTIFICATIVA E OBJETIVO DA CONTRATAÇÃO</w:t>
      </w:r>
    </w:p>
    <w:p w:rsidR="00865CC0" w:rsidRDefault="00865CC0" w:rsidP="00865CC0">
      <w:pPr>
        <w:pStyle w:val="Nivel10"/>
        <w:numPr>
          <w:ilvl w:val="1"/>
          <w:numId w:val="18"/>
        </w:numPr>
        <w:spacing w:before="120"/>
        <w:ind w:left="716"/>
        <w:rPr>
          <w:rFonts w:asciiTheme="majorHAnsi" w:hAnsiTheme="majorHAnsi"/>
          <w:b w:val="0"/>
        </w:rPr>
      </w:pPr>
      <w:r>
        <w:rPr>
          <w:rFonts w:asciiTheme="majorHAnsi" w:hAnsiTheme="majorHAnsi"/>
          <w:b w:val="0"/>
        </w:rPr>
        <w:t>A Justificativa e objetivo da contratação encontram-se pormenorizadas em Tópicos específico dos Estudos Preliminares, apêndice desse Termo de Referência.</w:t>
      </w:r>
    </w:p>
    <w:p w:rsidR="00865CC0" w:rsidRDefault="00865CC0" w:rsidP="00865CC0">
      <w:pPr>
        <w:pStyle w:val="Nivel10"/>
        <w:numPr>
          <w:ilvl w:val="0"/>
          <w:numId w:val="18"/>
        </w:numPr>
        <w:ind w:left="644"/>
        <w:rPr>
          <w:rFonts w:asciiTheme="majorHAnsi" w:hAnsiTheme="majorHAnsi"/>
        </w:rPr>
      </w:pPr>
      <w:r>
        <w:rPr>
          <w:rFonts w:asciiTheme="majorHAnsi" w:hAnsiTheme="majorHAnsi"/>
        </w:rPr>
        <w:t>DESCRIÇÃO DA SOLUÇÃO</w:t>
      </w:r>
    </w:p>
    <w:p w:rsidR="00865CC0" w:rsidRDefault="00865CC0" w:rsidP="00865CC0">
      <w:pPr>
        <w:pStyle w:val="Nivel10"/>
        <w:spacing w:before="0"/>
        <w:ind w:left="646" w:firstLine="0"/>
        <w:rPr>
          <w:rFonts w:asciiTheme="majorHAnsi" w:hAnsiTheme="majorHAnsi"/>
        </w:rPr>
      </w:pPr>
    </w:p>
    <w:p w:rsidR="00865CC0" w:rsidRDefault="00865CC0" w:rsidP="00865CC0">
      <w:pPr>
        <w:numPr>
          <w:ilvl w:val="1"/>
          <w:numId w:val="18"/>
        </w:numPr>
        <w:suppressAutoHyphens/>
        <w:spacing w:after="120"/>
        <w:ind w:left="716"/>
        <w:jc w:val="both"/>
        <w:rPr>
          <w:rFonts w:asciiTheme="majorHAnsi" w:hAnsiTheme="majorHAnsi"/>
          <w:b/>
          <w:bCs/>
          <w:color w:val="FF0000"/>
        </w:rPr>
      </w:pPr>
      <w:r>
        <w:rPr>
          <w:rFonts w:asciiTheme="majorHAnsi" w:hAnsiTheme="majorHAnsi"/>
        </w:rPr>
        <w:t>A descrição da solução como um todo, conforme minudenciado nos Estudos Preliminares, abrange a prestação do serviço de fornecimento de mão de obra em regime de dedicação exclusiva de vigilância armada para atender o IFPB – Campus Sousa-PB.</w:t>
      </w:r>
    </w:p>
    <w:p w:rsidR="00865CC0" w:rsidRDefault="00865CC0" w:rsidP="00865CC0">
      <w:pPr>
        <w:pStyle w:val="Nivel10"/>
        <w:numPr>
          <w:ilvl w:val="0"/>
          <w:numId w:val="18"/>
        </w:numPr>
        <w:ind w:left="644"/>
        <w:rPr>
          <w:rFonts w:asciiTheme="majorHAnsi" w:hAnsiTheme="majorHAnsi"/>
        </w:rPr>
      </w:pPr>
      <w:r>
        <w:rPr>
          <w:rFonts w:asciiTheme="majorHAnsi" w:hAnsiTheme="majorHAnsi"/>
        </w:rPr>
        <w:t xml:space="preserve">DA CLASSIFICAÇÃO DOS SERVIÇOS </w:t>
      </w:r>
      <w:r>
        <w:rPr>
          <w:rFonts w:asciiTheme="majorHAnsi" w:hAnsiTheme="majorHAnsi"/>
          <w:bCs/>
        </w:rPr>
        <w:t>E FORMA DE SELEÇÃO DO FORNECEDOR</w:t>
      </w:r>
    </w:p>
    <w:p w:rsidR="00865CC0" w:rsidRDefault="00865CC0" w:rsidP="00865CC0">
      <w:pPr>
        <w:numPr>
          <w:ilvl w:val="1"/>
          <w:numId w:val="18"/>
        </w:numPr>
        <w:spacing w:before="120" w:after="120" w:line="276" w:lineRule="auto"/>
        <w:ind w:left="716"/>
        <w:jc w:val="both"/>
        <w:rPr>
          <w:rFonts w:asciiTheme="majorHAnsi" w:hAnsiTheme="majorHAnsi"/>
          <w:iCs/>
        </w:rPr>
      </w:pPr>
      <w:r>
        <w:rPr>
          <w:rFonts w:asciiTheme="majorHAnsi" w:hAnsiTheme="majorHAnsi"/>
          <w:iCs/>
        </w:rPr>
        <w:t>Trata-se de serviço comum, com fornecimento de mão de obra em regime de dedicação exclusiva, a ser contratado mediante licitação, na modalidade pregão, em sua forma eletrônica.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Os serviços a serem contratados enquadram-se nos pressupostos do Decreto n° 9.507, de 21 de setembro de 2018, não se constituindo em quaisquer das atividades, previstas no art. 3º do aludido decreto, cuja execução indireta é vedada.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 prestação dos serviços não gera vínculo empregatício entre os empregados da Contratada e a Administração Contratante, vedando-se qualquer relação entre estes que caracterize pessoalidade e subordinação direta.</w:t>
      </w:r>
    </w:p>
    <w:p w:rsidR="00865CC0" w:rsidRDefault="00865CC0" w:rsidP="00865CC0">
      <w:pPr>
        <w:pStyle w:val="Nivel10"/>
        <w:numPr>
          <w:ilvl w:val="0"/>
          <w:numId w:val="18"/>
        </w:numPr>
        <w:ind w:left="644"/>
        <w:rPr>
          <w:rFonts w:asciiTheme="majorHAnsi" w:hAnsiTheme="majorHAnsi"/>
        </w:rPr>
      </w:pPr>
      <w:r>
        <w:rPr>
          <w:rFonts w:asciiTheme="majorHAnsi" w:hAnsiTheme="majorHAnsi"/>
        </w:rPr>
        <w:t>REQUISITOS DA CONTRATAÇÃO</w:t>
      </w:r>
    </w:p>
    <w:p w:rsidR="00865CC0" w:rsidRDefault="00865CC0" w:rsidP="00865CC0">
      <w:pPr>
        <w:spacing w:after="120"/>
        <w:ind w:left="716"/>
        <w:jc w:val="both"/>
        <w:rPr>
          <w:rFonts w:asciiTheme="majorHAnsi" w:hAnsiTheme="majorHAnsi"/>
        </w:rPr>
      </w:pPr>
    </w:p>
    <w:p w:rsidR="00865CC0" w:rsidRDefault="00865CC0" w:rsidP="00865CC0">
      <w:pPr>
        <w:numPr>
          <w:ilvl w:val="1"/>
          <w:numId w:val="18"/>
        </w:numPr>
        <w:suppressAutoHyphens/>
        <w:spacing w:after="120"/>
        <w:ind w:left="716"/>
        <w:jc w:val="both"/>
        <w:rPr>
          <w:rFonts w:asciiTheme="majorHAnsi" w:hAnsiTheme="majorHAnsi"/>
        </w:rPr>
      </w:pPr>
      <w:r>
        <w:rPr>
          <w:rFonts w:asciiTheme="majorHAnsi" w:hAnsiTheme="majorHAnsi"/>
        </w:rPr>
        <w:t>Conforme Estudos Preliminares, os requisitos da contratação abrangem o seguinte:</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Os requisitos necessários para o atendimento da necessidade estão descritos abaixo:</w:t>
      </w:r>
    </w:p>
    <w:p w:rsidR="00865CC0" w:rsidRDefault="00865CC0" w:rsidP="00865CC0">
      <w:pPr>
        <w:spacing w:after="120"/>
        <w:ind w:left="1922"/>
        <w:jc w:val="both"/>
        <w:rPr>
          <w:rFonts w:asciiTheme="majorHAnsi" w:hAnsiTheme="majorHAnsi"/>
          <w:iCs/>
        </w:rPr>
      </w:pPr>
    </w:p>
    <w:tbl>
      <w:tblPr>
        <w:tblStyle w:val="Tabelacomgrade"/>
        <w:tblW w:w="9930" w:type="dxa"/>
        <w:jc w:val="right"/>
        <w:tblInd w:w="-601" w:type="dxa"/>
        <w:tblLayout w:type="fixed"/>
        <w:tblLook w:val="04A0"/>
      </w:tblPr>
      <w:tblGrid>
        <w:gridCol w:w="1418"/>
        <w:gridCol w:w="1419"/>
        <w:gridCol w:w="1135"/>
        <w:gridCol w:w="993"/>
        <w:gridCol w:w="1418"/>
        <w:gridCol w:w="1135"/>
        <w:gridCol w:w="994"/>
        <w:gridCol w:w="1418"/>
      </w:tblGrid>
      <w:tr w:rsidR="00865CC0" w:rsidTr="00865CC0">
        <w:trPr>
          <w:trHeight w:val="980"/>
          <w:jc w:val="right"/>
        </w:trPr>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Serviço</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Profissional</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 xml:space="preserve">Postos </w:t>
            </w:r>
          </w:p>
          <w:p w:rsidR="00865CC0" w:rsidRDefault="00865CC0">
            <w:pPr>
              <w:jc w:val="center"/>
              <w:rPr>
                <w:rFonts w:asciiTheme="majorHAnsi" w:hAnsiTheme="majorHAnsi"/>
                <w:b/>
              </w:rPr>
            </w:pPr>
            <w:r>
              <w:rPr>
                <w:rFonts w:asciiTheme="majorHAnsi" w:hAnsiTheme="majorHAnsi"/>
                <w:b/>
              </w:rPr>
              <w:t>de vigilância</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Quant. homens por posto</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Total de homens a serem contratados</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Jornada de Trabalho</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CBO</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Theme="majorHAnsi" w:hAnsiTheme="majorHAnsi"/>
                <w:b/>
              </w:rPr>
            </w:pPr>
            <w:r>
              <w:rPr>
                <w:rFonts w:asciiTheme="majorHAnsi" w:hAnsiTheme="majorHAnsi"/>
                <w:b/>
              </w:rPr>
              <w:t>Escolaridade Exigida</w:t>
            </w:r>
          </w:p>
        </w:tc>
      </w:tr>
      <w:tr w:rsidR="00865CC0" w:rsidTr="00865CC0">
        <w:trPr>
          <w:trHeight w:val="624"/>
          <w:jc w:val="right"/>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Theme="majorHAnsi" w:hAnsiTheme="majorHAnsi"/>
              </w:rPr>
            </w:pPr>
            <w:r>
              <w:rPr>
                <w:rFonts w:asciiTheme="majorHAnsi" w:hAnsiTheme="majorHAnsi"/>
              </w:rPr>
              <w:t>Prestação de Serviço de Vigilância armada (diurno)</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Vigilante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06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12x36</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865CC0" w:rsidRDefault="00865CC0">
            <w:pPr>
              <w:spacing w:line="360" w:lineRule="auto"/>
              <w:jc w:val="center"/>
              <w:rPr>
                <w:rFonts w:asciiTheme="majorHAnsi" w:hAnsiTheme="majorHAnsi"/>
                <w:color w:val="000000"/>
              </w:rPr>
            </w:pPr>
          </w:p>
          <w:p w:rsidR="00865CC0" w:rsidRDefault="00865CC0">
            <w:pPr>
              <w:spacing w:line="360" w:lineRule="auto"/>
              <w:jc w:val="center"/>
              <w:rPr>
                <w:rFonts w:asciiTheme="majorHAnsi" w:hAnsiTheme="majorHAnsi"/>
                <w:color w:val="000000"/>
              </w:rPr>
            </w:pPr>
            <w:r>
              <w:rPr>
                <w:rFonts w:asciiTheme="majorHAnsi" w:hAnsiTheme="majorHAnsi"/>
                <w:color w:val="000000"/>
              </w:rPr>
              <w:t>5173-30</w:t>
            </w:r>
          </w:p>
          <w:p w:rsidR="00865CC0" w:rsidRDefault="00865CC0">
            <w:pPr>
              <w:spacing w:line="360" w:lineRule="auto"/>
              <w:jc w:val="center"/>
              <w:rPr>
                <w:rFonts w:asciiTheme="majorHAnsi" w:hAnsiTheme="majorHAnsi"/>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cs="Calibri"/>
                <w:color w:val="000000"/>
              </w:rPr>
              <w:t>Ensino Fundamental Incompleto</w:t>
            </w:r>
          </w:p>
        </w:tc>
      </w:tr>
      <w:tr w:rsidR="00865CC0" w:rsidTr="00865CC0">
        <w:trPr>
          <w:trHeight w:val="624"/>
          <w:jc w:val="right"/>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Theme="majorHAnsi" w:hAnsiTheme="majorHAnsi"/>
              </w:rPr>
            </w:pPr>
            <w:r>
              <w:rPr>
                <w:rFonts w:asciiTheme="majorHAnsi" w:hAnsiTheme="majorHAnsi"/>
              </w:rPr>
              <w:t>Prestação de Serviço de Vigilância armada (noturno)</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04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Theme="majorHAnsi" w:hAnsiTheme="majorHAnsi"/>
              </w:rPr>
            </w:pPr>
            <w:r>
              <w:rPr>
                <w:rFonts w:asciiTheme="majorHAnsi" w:hAnsiTheme="majorHAnsi"/>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Theme="majorHAnsi" w:hAnsiTheme="majorHAnsi"/>
              </w:rPr>
            </w:pPr>
            <w:r>
              <w:rPr>
                <w:rFonts w:asciiTheme="majorHAnsi" w:hAnsiTheme="majorHAnsi"/>
              </w:rPr>
              <w:t>08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r>
      <w:tr w:rsidR="00865CC0" w:rsidTr="00865CC0">
        <w:trPr>
          <w:trHeight w:val="624"/>
          <w:jc w:val="right"/>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Theme="majorHAnsi" w:hAnsiTheme="majorHAnsi"/>
              </w:rPr>
            </w:pPr>
            <w:r>
              <w:rPr>
                <w:rFonts w:asciiTheme="majorHAnsi" w:hAnsiTheme="majorHAnsi"/>
              </w:rPr>
              <w:lastRenderedPageBreak/>
              <w:t>Prestação de Serviço de Vigilância armada (noturno)</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Theme="majorHAnsi" w:hAnsiTheme="majorHAnsi"/>
              </w:rPr>
            </w:pPr>
            <w:r>
              <w:rPr>
                <w:rFonts w:asciiTheme="majorHAnsi" w:hAnsiTheme="majorHAnsi"/>
              </w:rPr>
              <w:t>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Theme="majorHAnsi" w:hAnsiTheme="majorHAnsi"/>
              </w:rPr>
            </w:pPr>
            <w:r>
              <w:rPr>
                <w:rFonts w:asciiTheme="majorHAnsi" w:hAnsiTheme="majorHAnsi"/>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Theme="majorHAnsi" w:hAnsiTheme="majorHAnsi"/>
              </w:rPr>
            </w:pPr>
            <w:r>
              <w:rPr>
                <w:rFonts w:asciiTheme="majorHAnsi" w:hAnsiTheme="majorHAnsi"/>
              </w:rP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Theme="majorHAnsi" w:hAnsiTheme="majorHAnsi"/>
              </w:rPr>
            </w:pPr>
          </w:p>
        </w:tc>
      </w:tr>
    </w:tbl>
    <w:p w:rsidR="00865CC0" w:rsidRDefault="00865CC0" w:rsidP="00865CC0">
      <w:pPr>
        <w:spacing w:after="120"/>
        <w:ind w:left="1922"/>
        <w:jc w:val="both"/>
        <w:rPr>
          <w:rFonts w:asciiTheme="majorHAnsi" w:hAnsiTheme="majorHAnsi"/>
          <w:iCs/>
          <w:color w:val="FF0000"/>
        </w:rPr>
      </w:pPr>
    </w:p>
    <w:p w:rsidR="00865CC0" w:rsidRDefault="00865CC0" w:rsidP="00865CC0">
      <w:pPr>
        <w:pStyle w:val="PargrafodaLista"/>
        <w:numPr>
          <w:ilvl w:val="2"/>
          <w:numId w:val="18"/>
        </w:numPr>
        <w:spacing w:after="200" w:line="276" w:lineRule="auto"/>
        <w:rPr>
          <w:rFonts w:asciiTheme="majorHAnsi" w:hAnsiTheme="majorHAnsi"/>
          <w:iCs/>
          <w:szCs w:val="20"/>
          <w:lang w:eastAsia="ar-SA"/>
        </w:rPr>
      </w:pPr>
      <w:r>
        <w:rPr>
          <w:rFonts w:asciiTheme="majorHAnsi" w:hAnsiTheme="majorHAnsi"/>
          <w:iCs/>
          <w:szCs w:val="20"/>
          <w:lang w:eastAsia="ar-SA"/>
        </w:rPr>
        <w:t>Os vigilantes a serem alocados aos serviços da Contratante deverão preencher os seguintes requisitos, nos termos do art. 16 da Lei nº 7.102/83, alterada pela Lei 8.863/94:</w:t>
      </w:r>
    </w:p>
    <w:p w:rsidR="00865CC0" w:rsidRDefault="00865CC0" w:rsidP="00865CC0">
      <w:pPr>
        <w:pStyle w:val="PargrafodaLista"/>
        <w:ind w:left="1922"/>
        <w:rPr>
          <w:rFonts w:asciiTheme="majorHAnsi" w:hAnsiTheme="majorHAnsi"/>
          <w:iCs/>
          <w:szCs w:val="20"/>
          <w:lang w:eastAsia="ar-SA"/>
        </w:rPr>
      </w:pP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a)</w:t>
      </w:r>
      <w:r>
        <w:rPr>
          <w:rFonts w:asciiTheme="majorHAnsi" w:hAnsiTheme="majorHAnsi"/>
          <w:iCs/>
          <w:szCs w:val="20"/>
          <w:lang w:eastAsia="ar-SA"/>
        </w:rPr>
        <w:tab/>
        <w:t>ser brasileiro;</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b)</w:t>
      </w:r>
      <w:r>
        <w:rPr>
          <w:rFonts w:asciiTheme="majorHAnsi" w:hAnsiTheme="majorHAnsi"/>
          <w:iCs/>
          <w:szCs w:val="20"/>
          <w:lang w:eastAsia="ar-SA"/>
        </w:rPr>
        <w:tab/>
        <w:t>maior de 21 (vinte e um) anos de idade;</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c)</w:t>
      </w:r>
      <w:r>
        <w:rPr>
          <w:rFonts w:asciiTheme="majorHAnsi" w:hAnsiTheme="majorHAnsi"/>
          <w:iCs/>
          <w:szCs w:val="20"/>
          <w:lang w:eastAsia="ar-SA"/>
        </w:rPr>
        <w:tab/>
        <w:t>ter instrução correspondente à quarta série do primeiro grau;</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d)</w:t>
      </w:r>
      <w:r>
        <w:rPr>
          <w:rFonts w:asciiTheme="majorHAnsi" w:hAnsiTheme="majorHAnsi"/>
          <w:iCs/>
          <w:szCs w:val="20"/>
          <w:lang w:eastAsia="ar-SA"/>
        </w:rPr>
        <w:tab/>
        <w:t>ter sido aprovado, em curso de formação de vigilante, realizado em estabelecimento com funcionamento autorizado nos termos desta lei. (Redação dada pela Lei nº 8.863, de 1994);</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e)</w:t>
      </w:r>
      <w:r>
        <w:rPr>
          <w:rFonts w:asciiTheme="majorHAnsi" w:hAnsiTheme="majorHAnsi"/>
          <w:iCs/>
          <w:szCs w:val="20"/>
          <w:lang w:eastAsia="ar-SA"/>
        </w:rPr>
        <w:tab/>
        <w:t>ter sido aprovado em exame de saúde física, mental psicotécnico;</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f)</w:t>
      </w:r>
      <w:r>
        <w:rPr>
          <w:rFonts w:asciiTheme="majorHAnsi" w:hAnsiTheme="majorHAnsi"/>
          <w:iCs/>
          <w:szCs w:val="20"/>
          <w:lang w:eastAsia="ar-SA"/>
        </w:rPr>
        <w:tab/>
        <w:t>não ter antecedentes criminais registrados; e</w:t>
      </w:r>
    </w:p>
    <w:p w:rsidR="00865CC0" w:rsidRDefault="00865CC0" w:rsidP="00865CC0">
      <w:pPr>
        <w:pStyle w:val="PargrafodaLista"/>
        <w:ind w:left="1922"/>
        <w:rPr>
          <w:rFonts w:asciiTheme="majorHAnsi" w:hAnsiTheme="majorHAnsi"/>
          <w:iCs/>
          <w:szCs w:val="20"/>
          <w:lang w:eastAsia="ar-SA"/>
        </w:rPr>
      </w:pPr>
      <w:r>
        <w:rPr>
          <w:rFonts w:asciiTheme="majorHAnsi" w:hAnsiTheme="majorHAnsi"/>
          <w:iCs/>
          <w:szCs w:val="20"/>
          <w:lang w:eastAsia="ar-SA"/>
        </w:rPr>
        <w:t>g)</w:t>
      </w:r>
      <w:r>
        <w:rPr>
          <w:rFonts w:asciiTheme="majorHAnsi" w:hAnsiTheme="majorHAnsi"/>
          <w:iCs/>
          <w:szCs w:val="20"/>
          <w:lang w:eastAsia="ar-SA"/>
        </w:rPr>
        <w:tab/>
        <w:t>estar quite com as obrigações eleitorais e militares.</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Os serviços serão executados, por postos de serviços, de forma contínua e ininterrupta para atender as necessidades do IFPB - Campus Sousa, nos horários e jornadas a serem especificadas pela administração. Caso os horários sejam alterados por determinação legal, os horários de trabalho serão adequados aos novos horários, podendo os postos serem remanejados, trocados, modificados ou substituídos no todo ou em parte.</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A contratação deverá prever, no que couber, práticas de sustentabilidade nos termos da Instrução Normativa SLTI/MP nº 01, de 19 de janeiro de 2010 c/c os estudos preliminares.</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O contrato será executado de forma contínua, terá prazo de 12 (doze) meses, contados da data de sua assinatura e poderá ser prorrogado, a cada 12 (doze) meses, até o limite de 60 (sessenta) meses nos termos propostos em edital. Será celebrado contrato com a adjudicatária, de acordo com o que estabelece a Lei nº 8.666/93, conforme modelo a ser elaborado pelo setor competente.</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Em virtude da especificidade do serviço, entende-se que não há necessidade de promoção de transição contratual com transferência de conhecimento, tecnologia e técnicas empregadas.</w:t>
      </w:r>
    </w:p>
    <w:p w:rsidR="00865CC0" w:rsidRDefault="00865CC0" w:rsidP="00865CC0">
      <w:pPr>
        <w:numPr>
          <w:ilvl w:val="2"/>
          <w:numId w:val="18"/>
        </w:numPr>
        <w:suppressAutoHyphens/>
        <w:spacing w:after="120"/>
        <w:jc w:val="both"/>
        <w:rPr>
          <w:rFonts w:asciiTheme="majorHAnsi" w:hAnsiTheme="majorHAnsi"/>
          <w:iCs/>
        </w:rPr>
      </w:pPr>
      <w:r>
        <w:rPr>
          <w:rFonts w:asciiTheme="majorHAnsi" w:hAnsiTheme="majorHAnsi"/>
          <w:iCs/>
        </w:rPr>
        <w:t xml:space="preserve"> As soluções de mercado encontradas no painel de compras governamentais, pesquisa com fornecedor; pesquisa por meio do site Banco de Preços – Fonte: https://www.bancodeprecos.com.br e preços referenciais c/c as planilhas estimativas de preço estão alinhadas ao modelo proposto de contratação de posto de trabalho com escala de vigilância diurna e noturna.</w:t>
      </w:r>
    </w:p>
    <w:p w:rsidR="00865CC0" w:rsidRDefault="00865CC0" w:rsidP="00865CC0">
      <w:pPr>
        <w:spacing w:after="120"/>
        <w:ind w:left="1922"/>
        <w:jc w:val="both"/>
        <w:rPr>
          <w:rFonts w:asciiTheme="majorHAnsi" w:hAnsiTheme="majorHAnsi"/>
          <w:iCs/>
        </w:rPr>
      </w:pPr>
    </w:p>
    <w:p w:rsidR="00865CC0" w:rsidRDefault="00865CC0" w:rsidP="00865CC0">
      <w:pPr>
        <w:numPr>
          <w:ilvl w:val="1"/>
          <w:numId w:val="18"/>
        </w:numPr>
        <w:suppressAutoHyphens/>
        <w:spacing w:after="120"/>
        <w:ind w:left="716"/>
        <w:jc w:val="both"/>
        <w:rPr>
          <w:rFonts w:asciiTheme="majorHAnsi" w:hAnsiTheme="majorHAnsi"/>
          <w:iCs/>
        </w:rPr>
      </w:pPr>
      <w:r>
        <w:rPr>
          <w:rFonts w:asciiTheme="majorHAnsi" w:hAnsiTheme="majorHAnsi"/>
          <w:iCs/>
        </w:rPr>
        <w:t>O enquadramento das categorias profissionais que serão empregadas no serviço, dentro da Classificação Brasileira de Ocupações (CBO), caso haja disponibilização de mão de obra em regime de dedicação exclusiva, é o seguinte:</w:t>
      </w:r>
    </w:p>
    <w:p w:rsidR="00865CC0" w:rsidRDefault="00865CC0" w:rsidP="00865CC0">
      <w:pPr>
        <w:spacing w:after="120"/>
        <w:ind w:left="716"/>
        <w:jc w:val="both"/>
        <w:rPr>
          <w:rFonts w:asciiTheme="majorHAnsi" w:hAnsiTheme="majorHAnsi"/>
          <w:iCs/>
        </w:rPr>
      </w:pPr>
    </w:p>
    <w:tbl>
      <w:tblPr>
        <w:tblStyle w:val="Tabelacomgrade"/>
        <w:tblW w:w="0" w:type="auto"/>
        <w:tblLook w:val="04A0"/>
      </w:tblPr>
      <w:tblGrid>
        <w:gridCol w:w="7054"/>
        <w:gridCol w:w="1590"/>
      </w:tblGrid>
      <w:tr w:rsidR="00865CC0" w:rsidTr="00865CC0">
        <w:tc>
          <w:tcPr>
            <w:tcW w:w="7054" w:type="dxa"/>
            <w:tcBorders>
              <w:top w:val="single" w:sz="4" w:space="0" w:color="auto"/>
              <w:left w:val="single" w:sz="4" w:space="0" w:color="auto"/>
              <w:bottom w:val="single" w:sz="4" w:space="0" w:color="auto"/>
              <w:right w:val="single" w:sz="4" w:space="0" w:color="auto"/>
            </w:tcBorders>
            <w:hideMark/>
          </w:tcPr>
          <w:p w:rsidR="00865CC0" w:rsidRDefault="00865CC0">
            <w:pPr>
              <w:jc w:val="center"/>
              <w:rPr>
                <w:rFonts w:asciiTheme="majorHAnsi" w:hAnsiTheme="majorHAnsi"/>
                <w:b/>
              </w:rPr>
            </w:pPr>
            <w:r>
              <w:rPr>
                <w:rFonts w:asciiTheme="majorHAnsi" w:hAnsiTheme="majorHAnsi"/>
                <w:b/>
              </w:rPr>
              <w:t>DESCRIÇÃO SUMARIA DA ATIVIDADE OU SERVIÇO</w:t>
            </w:r>
          </w:p>
        </w:tc>
        <w:tc>
          <w:tcPr>
            <w:tcW w:w="1590" w:type="dxa"/>
            <w:tcBorders>
              <w:top w:val="single" w:sz="4" w:space="0" w:color="auto"/>
              <w:left w:val="single" w:sz="4" w:space="0" w:color="auto"/>
              <w:bottom w:val="single" w:sz="4" w:space="0" w:color="auto"/>
              <w:right w:val="single" w:sz="4" w:space="0" w:color="auto"/>
            </w:tcBorders>
          </w:tcPr>
          <w:p w:rsidR="00865CC0" w:rsidRDefault="00865CC0">
            <w:pPr>
              <w:jc w:val="center"/>
              <w:rPr>
                <w:rFonts w:asciiTheme="majorHAnsi" w:hAnsiTheme="majorHAnsi"/>
                <w:b/>
              </w:rPr>
            </w:pPr>
            <w:r>
              <w:rPr>
                <w:rFonts w:asciiTheme="majorHAnsi" w:hAnsiTheme="majorHAnsi"/>
                <w:b/>
              </w:rPr>
              <w:t>CÓDIGO</w:t>
            </w:r>
          </w:p>
          <w:p w:rsidR="00865CC0" w:rsidRDefault="00865CC0">
            <w:pPr>
              <w:jc w:val="center"/>
              <w:rPr>
                <w:rFonts w:asciiTheme="majorHAnsi" w:hAnsiTheme="majorHAnsi"/>
                <w:b/>
              </w:rPr>
            </w:pPr>
          </w:p>
        </w:tc>
      </w:tr>
      <w:tr w:rsidR="00865CC0" w:rsidTr="00865CC0">
        <w:tc>
          <w:tcPr>
            <w:tcW w:w="7054" w:type="dxa"/>
            <w:tcBorders>
              <w:top w:val="single" w:sz="4" w:space="0" w:color="auto"/>
              <w:left w:val="single" w:sz="4" w:space="0" w:color="auto"/>
              <w:bottom w:val="single" w:sz="4" w:space="0" w:color="auto"/>
              <w:right w:val="single" w:sz="4" w:space="0" w:color="auto"/>
            </w:tcBorders>
          </w:tcPr>
          <w:p w:rsidR="00865CC0" w:rsidRDefault="00865CC0">
            <w:pPr>
              <w:jc w:val="both"/>
              <w:rPr>
                <w:rFonts w:asciiTheme="majorHAnsi" w:hAnsiTheme="majorHAnsi"/>
              </w:rPr>
            </w:pPr>
            <w:r>
              <w:rPr>
                <w:rFonts w:asciiTheme="majorHAnsi" w:hAnsiTheme="majorHAnsi"/>
              </w:rPr>
              <w:lastRenderedPageBreak/>
              <w:t>Vigiar dependências e áreas públicas e privadas com a finalidade de prevenir, controlar e combater delitos; Zelar pela segurança das pessoas, do patrimônio e pelo cumprimento das leis e regulamentos; Recepcionar e controlar a movimentação de pessoas em áreas de acesso livre e restrito; Fiscalizar pessoas, cargas e patrimônio; Escoltar pessoas e mercadorias; controlar objetos e cargas; Comunicar-se via rádio ou telefone e prestam informações ao público e aos órgãos competentes.</w:t>
            </w:r>
          </w:p>
          <w:p w:rsidR="00865CC0" w:rsidRDefault="00865CC0">
            <w:pPr>
              <w:jc w:val="both"/>
              <w:rPr>
                <w:rFonts w:asciiTheme="majorHAnsi" w:hAnsiTheme="majorHAnsi"/>
              </w:rPr>
            </w:pPr>
            <w:r>
              <w:rPr>
                <w:rFonts w:asciiTheme="majorHAnsi" w:hAnsiTheme="majorHAnsi"/>
              </w:rPr>
              <w:t>Obs: Informações colhidas do site do Ministério do Trabalho, definições da CBO.</w:t>
            </w:r>
          </w:p>
          <w:p w:rsidR="00865CC0" w:rsidRDefault="00865CC0">
            <w:pPr>
              <w:jc w:val="both"/>
              <w:rPr>
                <w:rFonts w:asciiTheme="majorHAnsi" w:hAnsiTheme="majorHAnsi"/>
              </w:rPr>
            </w:pPr>
          </w:p>
        </w:tc>
        <w:tc>
          <w:tcPr>
            <w:tcW w:w="1590" w:type="dxa"/>
            <w:tcBorders>
              <w:top w:val="single" w:sz="4" w:space="0" w:color="auto"/>
              <w:left w:val="single" w:sz="4" w:space="0" w:color="auto"/>
              <w:bottom w:val="single" w:sz="4" w:space="0" w:color="auto"/>
              <w:right w:val="single" w:sz="4" w:space="0" w:color="auto"/>
            </w:tcBorders>
            <w:vAlign w:val="center"/>
          </w:tcPr>
          <w:p w:rsidR="00865CC0" w:rsidRDefault="00865CC0">
            <w:pPr>
              <w:jc w:val="center"/>
              <w:rPr>
                <w:rFonts w:asciiTheme="majorHAnsi" w:hAnsiTheme="majorHAnsi"/>
              </w:rPr>
            </w:pPr>
            <w:r>
              <w:rPr>
                <w:rFonts w:asciiTheme="majorHAnsi" w:hAnsiTheme="majorHAnsi"/>
              </w:rPr>
              <w:t>5173.30</w:t>
            </w:r>
          </w:p>
          <w:p w:rsidR="00865CC0" w:rsidRDefault="00865CC0">
            <w:pPr>
              <w:jc w:val="center"/>
              <w:rPr>
                <w:rFonts w:asciiTheme="majorHAnsi" w:hAnsiTheme="majorHAnsi"/>
              </w:rPr>
            </w:pPr>
          </w:p>
        </w:tc>
      </w:tr>
    </w:tbl>
    <w:p w:rsidR="00865CC0" w:rsidRDefault="00865CC0" w:rsidP="00865CC0">
      <w:pPr>
        <w:spacing w:after="120"/>
        <w:ind w:left="1922"/>
        <w:jc w:val="both"/>
        <w:rPr>
          <w:rFonts w:asciiTheme="majorHAnsi" w:hAnsiTheme="majorHAnsi"/>
          <w:color w:val="FF0000"/>
        </w:rPr>
      </w:pPr>
    </w:p>
    <w:p w:rsidR="00865CC0" w:rsidRDefault="00865CC0" w:rsidP="00865CC0">
      <w:pPr>
        <w:numPr>
          <w:ilvl w:val="1"/>
          <w:numId w:val="18"/>
        </w:numPr>
        <w:suppressAutoHyphens/>
        <w:spacing w:after="120"/>
        <w:ind w:left="716"/>
        <w:jc w:val="both"/>
        <w:rPr>
          <w:rFonts w:asciiTheme="majorHAnsi" w:hAnsiTheme="majorHAnsi"/>
          <w:color w:val="000000" w:themeColor="text1"/>
        </w:rPr>
      </w:pPr>
      <w:r>
        <w:rPr>
          <w:rFonts w:asciiTheme="majorHAnsi" w:hAnsiTheme="majorHAnsi"/>
          <w:color w:val="000000" w:themeColor="text1"/>
        </w:rPr>
        <w:t>Declaração do licitante de que tem pleno conhecimento das condições necessárias para a prestação do serviço.</w:t>
      </w:r>
    </w:p>
    <w:p w:rsidR="00865CC0" w:rsidRDefault="00865CC0" w:rsidP="00865CC0">
      <w:pPr>
        <w:numPr>
          <w:ilvl w:val="1"/>
          <w:numId w:val="18"/>
        </w:numPr>
        <w:suppressAutoHyphens/>
        <w:spacing w:after="120"/>
        <w:ind w:left="716"/>
        <w:jc w:val="both"/>
        <w:rPr>
          <w:rFonts w:asciiTheme="majorHAnsi" w:hAnsiTheme="majorHAnsi"/>
          <w:b/>
          <w:bCs/>
        </w:rPr>
      </w:pPr>
      <w:r>
        <w:rPr>
          <w:rFonts w:asciiTheme="majorHAnsi" w:hAnsiTheme="majorHAnsi"/>
        </w:rPr>
        <w:t>As obrigações da Contratada e Contratante estão previstas neste Termo de Referência.</w:t>
      </w:r>
    </w:p>
    <w:p w:rsidR="00865CC0" w:rsidRDefault="00865CC0" w:rsidP="00865CC0">
      <w:pPr>
        <w:spacing w:after="120"/>
        <w:ind w:left="716"/>
        <w:jc w:val="both"/>
        <w:rPr>
          <w:rFonts w:asciiTheme="majorHAnsi" w:hAnsiTheme="majorHAnsi"/>
          <w:b/>
          <w:bCs/>
        </w:rPr>
      </w:pPr>
    </w:p>
    <w:p w:rsidR="00865CC0" w:rsidRDefault="00865CC0" w:rsidP="00865CC0">
      <w:pPr>
        <w:pStyle w:val="Nivel10"/>
        <w:numPr>
          <w:ilvl w:val="0"/>
          <w:numId w:val="18"/>
        </w:numPr>
        <w:spacing w:before="0"/>
        <w:ind w:left="644"/>
        <w:rPr>
          <w:rFonts w:asciiTheme="majorHAnsi" w:hAnsiTheme="majorHAnsi"/>
          <w:color w:val="auto"/>
        </w:rPr>
      </w:pPr>
      <w:r>
        <w:rPr>
          <w:rFonts w:asciiTheme="majorHAnsi" w:hAnsiTheme="majorHAnsi"/>
          <w:bCs/>
          <w:color w:val="auto"/>
        </w:rPr>
        <w:t>VISTORIA PARA A LICITAÇÃO</w:t>
      </w:r>
    </w:p>
    <w:p w:rsidR="00865CC0" w:rsidRDefault="00865CC0" w:rsidP="00865CC0">
      <w:pPr>
        <w:pStyle w:val="Nivel10"/>
        <w:spacing w:before="0"/>
        <w:ind w:left="644" w:firstLine="0"/>
        <w:rPr>
          <w:rFonts w:asciiTheme="majorHAnsi" w:hAnsiTheme="majorHAnsi"/>
          <w:color w:val="auto"/>
        </w:rPr>
      </w:pPr>
    </w:p>
    <w:p w:rsidR="00865CC0" w:rsidRDefault="00865CC0" w:rsidP="00865CC0">
      <w:pPr>
        <w:pStyle w:val="PargrafodaLista"/>
        <w:numPr>
          <w:ilvl w:val="1"/>
          <w:numId w:val="18"/>
        </w:numPr>
        <w:spacing w:line="276" w:lineRule="auto"/>
        <w:ind w:left="716"/>
        <w:jc w:val="both"/>
        <w:rPr>
          <w:rFonts w:asciiTheme="majorHAnsi" w:eastAsiaTheme="majorEastAsia" w:hAnsiTheme="majorHAnsi"/>
          <w:szCs w:val="20"/>
        </w:rPr>
      </w:pPr>
      <w:r>
        <w:rPr>
          <w:rFonts w:asciiTheme="majorHAnsi" w:hAnsiTheme="majorHAnsi"/>
          <w:szCs w:val="20"/>
        </w:rPr>
        <w:t xml:space="preserve">Para o correto dimensionamento e elaboração de sua proposta, o licitante </w:t>
      </w:r>
      <w:r>
        <w:rPr>
          <w:rFonts w:asciiTheme="majorHAnsi" w:hAnsiTheme="majorHAnsi"/>
          <w:i/>
          <w:iCs/>
          <w:szCs w:val="20"/>
        </w:rPr>
        <w:t xml:space="preserve">poderá </w:t>
      </w:r>
      <w:r>
        <w:rPr>
          <w:rFonts w:asciiTheme="majorHAnsi" w:hAnsiTheme="majorHAnsi"/>
          <w:szCs w:val="20"/>
        </w:rPr>
        <w:t xml:space="preserve">realizar vistoria nas instalações do local de execução dos serviços, acompanhado por servidor designado para esse fim, de segunda à sexta-feira, das08:00 horas às 16:00 horas, </w:t>
      </w:r>
      <w:r>
        <w:rPr>
          <w:rFonts w:asciiTheme="majorHAnsi" w:eastAsiaTheme="majorEastAsia" w:hAnsiTheme="majorHAnsi"/>
          <w:szCs w:val="20"/>
        </w:rPr>
        <w:t xml:space="preserve">devendo o agendamento ser efetuado previamente pelo telefone (83) 3521 1742, podendo sua realização ser comprovada por: </w:t>
      </w:r>
    </w:p>
    <w:p w:rsidR="00865CC0" w:rsidRDefault="00865CC0" w:rsidP="00865CC0">
      <w:pPr>
        <w:pStyle w:val="Nivel10"/>
        <w:numPr>
          <w:ilvl w:val="2"/>
          <w:numId w:val="18"/>
        </w:numPr>
        <w:spacing w:before="120" w:after="120"/>
        <w:ind w:left="993" w:firstLine="1"/>
        <w:rPr>
          <w:rFonts w:asciiTheme="majorHAnsi" w:hAnsiTheme="majorHAnsi"/>
          <w:b w:val="0"/>
          <w:color w:val="auto"/>
        </w:rPr>
      </w:pPr>
      <w:r>
        <w:rPr>
          <w:rFonts w:asciiTheme="majorHAnsi" w:hAnsiTheme="majorHAnsi"/>
          <w:b w:val="0"/>
          <w:color w:val="auto"/>
        </w:rPr>
        <w:t>Declaração emitida pelo licitante de que conhece as condições locais para execução do objeto ou que realizou vistoria no local do evento, conforme item 3.3 do Anexo VII-A da IN SEGES/MP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deste Edital.</w:t>
      </w:r>
    </w:p>
    <w:p w:rsidR="00865CC0" w:rsidRDefault="00865CC0" w:rsidP="00865CC0">
      <w:pPr>
        <w:numPr>
          <w:ilvl w:val="1"/>
          <w:numId w:val="18"/>
        </w:numPr>
        <w:spacing w:before="120" w:after="120" w:line="276" w:lineRule="auto"/>
        <w:ind w:left="716" w:right="-15"/>
        <w:jc w:val="both"/>
        <w:rPr>
          <w:rFonts w:asciiTheme="majorHAnsi" w:hAnsiTheme="majorHAnsi"/>
          <w:iCs/>
        </w:rPr>
      </w:pPr>
      <w:r>
        <w:rPr>
          <w:rFonts w:asciiTheme="majorHAnsi" w:hAnsiTheme="majorHAnsi"/>
        </w:rPr>
        <w:t>O prazo para vistoria iniciar-se-á no dia útil seguinte ao da publicação do Edital, estendendo</w:t>
      </w:r>
      <w:r>
        <w:rPr>
          <w:rFonts w:asciiTheme="majorHAnsi" w:hAnsiTheme="majorHAnsi"/>
          <w:iCs/>
        </w:rPr>
        <w:t>-se até o dia útil anterior à data prevista para a abertura da sessão pública.</w:t>
      </w:r>
    </w:p>
    <w:p w:rsidR="00865CC0" w:rsidRDefault="00865CC0" w:rsidP="00865CC0">
      <w:pPr>
        <w:pStyle w:val="PargrafodaLista"/>
        <w:numPr>
          <w:ilvl w:val="2"/>
          <w:numId w:val="18"/>
        </w:numPr>
        <w:spacing w:before="120" w:after="120" w:line="276" w:lineRule="auto"/>
        <w:jc w:val="both"/>
        <w:rPr>
          <w:rFonts w:asciiTheme="majorHAnsi" w:hAnsiTheme="majorHAnsi"/>
          <w:szCs w:val="20"/>
        </w:rPr>
      </w:pPr>
      <w:r>
        <w:rPr>
          <w:rFonts w:asciiTheme="majorHAnsi" w:hAnsiTheme="majorHAnsi"/>
          <w:iCs/>
          <w:szCs w:val="20"/>
        </w:rPr>
        <w:t>Para a vistoria o licitante, ou o seu representante legal, deverá estar devidamente identificado, apresentando documento de identidade civil e documento expedido pela empresa comprovando sua habilitação para a realização da vistoria.</w:t>
      </w:r>
    </w:p>
    <w:p w:rsidR="00865CC0" w:rsidRDefault="00865CC0" w:rsidP="00865CC0">
      <w:pPr>
        <w:pStyle w:val="PargrafodaLista"/>
        <w:numPr>
          <w:ilvl w:val="1"/>
          <w:numId w:val="18"/>
        </w:numPr>
        <w:spacing w:before="120" w:after="120" w:line="276" w:lineRule="auto"/>
        <w:ind w:left="716"/>
        <w:jc w:val="both"/>
        <w:rPr>
          <w:rFonts w:asciiTheme="majorHAnsi" w:hAnsiTheme="majorHAnsi"/>
          <w:szCs w:val="20"/>
        </w:rPr>
      </w:pPr>
      <w:r>
        <w:rPr>
          <w:rFonts w:asciiTheme="majorHAnsi" w:hAnsiTheme="majorHAnsi"/>
          <w:iCs/>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865CC0" w:rsidRDefault="00865CC0" w:rsidP="00865CC0">
      <w:pPr>
        <w:pStyle w:val="PargrafodaLista"/>
        <w:spacing w:before="120" w:after="120"/>
        <w:ind w:left="432"/>
        <w:jc w:val="both"/>
        <w:rPr>
          <w:rFonts w:asciiTheme="majorHAnsi" w:hAnsiTheme="majorHAnsi"/>
          <w:szCs w:val="20"/>
        </w:rPr>
      </w:pPr>
    </w:p>
    <w:p w:rsidR="00865CC0" w:rsidRDefault="00865CC0" w:rsidP="00865CC0">
      <w:pPr>
        <w:pStyle w:val="PargrafodaLista"/>
        <w:numPr>
          <w:ilvl w:val="1"/>
          <w:numId w:val="18"/>
        </w:numPr>
        <w:spacing w:before="120" w:after="120" w:line="276" w:lineRule="auto"/>
        <w:ind w:left="716"/>
        <w:jc w:val="both"/>
        <w:rPr>
          <w:rFonts w:asciiTheme="majorHAnsi" w:hAnsiTheme="majorHAnsi"/>
          <w:szCs w:val="20"/>
        </w:rPr>
      </w:pPr>
      <w:r>
        <w:rPr>
          <w:rFonts w:asciiTheme="majorHAnsi" w:hAnsiTheme="majorHAnsi"/>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865CC0" w:rsidRDefault="00865CC0" w:rsidP="00865CC0">
      <w:pPr>
        <w:pStyle w:val="PargrafodaLista"/>
        <w:rPr>
          <w:rFonts w:asciiTheme="majorHAnsi" w:hAnsiTheme="majorHAnsi"/>
          <w:szCs w:val="20"/>
        </w:rPr>
      </w:pPr>
    </w:p>
    <w:p w:rsidR="00865CC0" w:rsidRDefault="00865CC0" w:rsidP="00865CC0">
      <w:pPr>
        <w:pStyle w:val="PargrafodaLista"/>
        <w:numPr>
          <w:ilvl w:val="1"/>
          <w:numId w:val="18"/>
        </w:numPr>
        <w:spacing w:before="120" w:after="120" w:line="276" w:lineRule="auto"/>
        <w:ind w:left="716"/>
        <w:jc w:val="both"/>
        <w:rPr>
          <w:rFonts w:asciiTheme="majorHAnsi" w:hAnsiTheme="majorHAnsi"/>
          <w:szCs w:val="20"/>
        </w:rPr>
      </w:pPr>
      <w:r>
        <w:rPr>
          <w:rFonts w:asciiTheme="majorHAnsi" w:hAnsiTheme="majorHAnsi"/>
          <w:iCs/>
          <w:szCs w:val="20"/>
        </w:rPr>
        <w:t>A licitante deverá declarar que tomou conhecimento de todas as informações e das condições locais para o cumprimento das obrigações objeto da licitação.</w:t>
      </w:r>
    </w:p>
    <w:p w:rsidR="00865CC0" w:rsidRDefault="00865CC0" w:rsidP="00865CC0">
      <w:pPr>
        <w:pStyle w:val="Nivel10"/>
        <w:numPr>
          <w:ilvl w:val="0"/>
          <w:numId w:val="18"/>
        </w:numPr>
        <w:ind w:left="644"/>
        <w:rPr>
          <w:rFonts w:asciiTheme="majorHAnsi" w:hAnsiTheme="majorHAnsi"/>
        </w:rPr>
      </w:pPr>
      <w:r>
        <w:rPr>
          <w:rFonts w:asciiTheme="majorHAnsi" w:hAnsiTheme="majorHAnsi"/>
        </w:rPr>
        <w:t>MODELO DE EXECUÇÃO DO OBJETO</w:t>
      </w:r>
    </w:p>
    <w:p w:rsidR="00865CC0" w:rsidRDefault="00865CC0" w:rsidP="00865CC0">
      <w:pPr>
        <w:spacing w:after="120"/>
        <w:ind w:left="716"/>
        <w:jc w:val="both"/>
        <w:rPr>
          <w:rFonts w:asciiTheme="majorHAnsi" w:hAnsiTheme="majorHAnsi"/>
        </w:rPr>
      </w:pPr>
    </w:p>
    <w:p w:rsidR="00865CC0" w:rsidRDefault="00865CC0" w:rsidP="00865CC0">
      <w:pPr>
        <w:numPr>
          <w:ilvl w:val="1"/>
          <w:numId w:val="18"/>
        </w:numPr>
        <w:suppressAutoHyphens/>
        <w:spacing w:after="120"/>
        <w:ind w:left="716"/>
        <w:jc w:val="both"/>
        <w:rPr>
          <w:rFonts w:asciiTheme="majorHAnsi" w:hAnsiTheme="majorHAnsi"/>
        </w:rPr>
      </w:pPr>
      <w:r>
        <w:rPr>
          <w:rFonts w:asciiTheme="majorHAnsi" w:hAnsiTheme="majorHAnsi"/>
        </w:rPr>
        <w:lastRenderedPageBreak/>
        <w:t>A execução do objeto seguirá a seguinte dinâmica:</w:t>
      </w:r>
    </w:p>
    <w:p w:rsidR="00865CC0" w:rsidRDefault="00865CC0" w:rsidP="00865CC0">
      <w:pPr>
        <w:numPr>
          <w:ilvl w:val="2"/>
          <w:numId w:val="18"/>
        </w:numPr>
        <w:suppressAutoHyphens/>
        <w:spacing w:after="120"/>
        <w:jc w:val="both"/>
        <w:rPr>
          <w:rFonts w:asciiTheme="majorHAnsi" w:hAnsiTheme="majorHAnsi"/>
        </w:rPr>
      </w:pPr>
      <w:r>
        <w:rPr>
          <w:rFonts w:asciiTheme="majorHAnsi" w:hAnsiTheme="majorHAnsi"/>
        </w:rPr>
        <w:t xml:space="preserve"> O serviço deve ser realizado 24 (Vinte e quatro horas) por dia,7 (sete) dias por semana. A escala de trabalho dos vigilantes é de responsabilidade da contratada. Em hipótese alguma o campus poderá ficar descoberto do serviço, sob pena de aplicação das penalidades previstas neste instrumento, no ato convocatório e no contrato.</w:t>
      </w:r>
    </w:p>
    <w:p w:rsidR="00865CC0" w:rsidRDefault="00865CC0" w:rsidP="00865CC0">
      <w:pPr>
        <w:numPr>
          <w:ilvl w:val="2"/>
          <w:numId w:val="18"/>
        </w:numPr>
        <w:suppressAutoHyphens/>
        <w:spacing w:after="120"/>
        <w:jc w:val="both"/>
        <w:rPr>
          <w:rFonts w:asciiTheme="majorHAnsi" w:hAnsiTheme="majorHAnsi"/>
        </w:rPr>
      </w:pPr>
      <w:r>
        <w:rPr>
          <w:rFonts w:asciiTheme="majorHAnsi" w:hAnsiTheme="majorHAnsi"/>
          <w:lang w:bidi="pt-PT"/>
        </w:rPr>
        <w:t>O trabalho de segurança física e patrimonial armada será realizado por meio de postos, os quais poderão ser remanejados, trocados, modificados ou substituídos no todo ou em parteno interesse da Administração, objetivando fundamentalmente:</w:t>
      </w:r>
    </w:p>
    <w:p w:rsidR="00865CC0" w:rsidRDefault="00865CC0" w:rsidP="00865CC0">
      <w:pPr>
        <w:numPr>
          <w:ilvl w:val="3"/>
          <w:numId w:val="18"/>
        </w:numPr>
        <w:suppressAutoHyphens/>
        <w:spacing w:after="120"/>
        <w:ind w:left="2491"/>
        <w:jc w:val="both"/>
        <w:rPr>
          <w:rFonts w:asciiTheme="majorHAnsi" w:hAnsiTheme="majorHAnsi"/>
        </w:rPr>
      </w:pPr>
      <w:r>
        <w:rPr>
          <w:rFonts w:asciiTheme="majorHAnsi" w:hAnsiTheme="majorHAnsi"/>
        </w:rPr>
        <w:t xml:space="preserve">Garantir a integridade física dos servidores e discentes do IFPB - Campus Sousa decorrente da ação de terceiros ou de pessoas da própria instituição, a qualquer hora, no ambiente de trabalho; </w:t>
      </w:r>
    </w:p>
    <w:p w:rsidR="00865CC0" w:rsidRDefault="00865CC0" w:rsidP="00865CC0">
      <w:pPr>
        <w:numPr>
          <w:ilvl w:val="3"/>
          <w:numId w:val="18"/>
        </w:numPr>
        <w:suppressAutoHyphens/>
        <w:spacing w:after="120"/>
        <w:ind w:left="2491"/>
        <w:jc w:val="both"/>
        <w:rPr>
          <w:rFonts w:asciiTheme="majorHAnsi" w:hAnsiTheme="majorHAnsi"/>
        </w:rPr>
      </w:pPr>
      <w:r>
        <w:rPr>
          <w:rFonts w:asciiTheme="majorHAnsi" w:hAnsiTheme="majorHAnsi"/>
        </w:rPr>
        <w:t>Assegurar a integridade do acervo patrimonial do IFPB - Campus Sousa, não permitindo a sua depredação, violação, evasão, apropriação indébita e outras que redundem em dano ao patrimônio;</w:t>
      </w:r>
    </w:p>
    <w:p w:rsidR="00865CC0" w:rsidRDefault="00865CC0" w:rsidP="00865CC0">
      <w:pPr>
        <w:pStyle w:val="PargrafodaLista"/>
        <w:numPr>
          <w:ilvl w:val="1"/>
          <w:numId w:val="18"/>
        </w:numPr>
        <w:ind w:left="716"/>
        <w:jc w:val="both"/>
        <w:rPr>
          <w:rFonts w:asciiTheme="majorHAnsi" w:hAnsiTheme="majorHAnsi"/>
          <w:bCs/>
          <w:szCs w:val="20"/>
        </w:rPr>
      </w:pPr>
      <w:r>
        <w:rPr>
          <w:rFonts w:asciiTheme="majorHAnsi" w:hAnsiTheme="majorHAnsi"/>
          <w:szCs w:val="20"/>
        </w:rPr>
        <w:t>A execução dos serviços será iniciada após a assinatura do contrato e emissão da ordem de serviços, na forma que segue:</w:t>
      </w:r>
    </w:p>
    <w:p w:rsidR="00865CC0" w:rsidRDefault="00865CC0" w:rsidP="00865CC0">
      <w:pPr>
        <w:pStyle w:val="PargrafodaLista"/>
        <w:numPr>
          <w:ilvl w:val="2"/>
          <w:numId w:val="18"/>
        </w:numPr>
        <w:jc w:val="both"/>
        <w:rPr>
          <w:rFonts w:asciiTheme="majorHAnsi" w:hAnsiTheme="majorHAnsi"/>
          <w:bCs/>
          <w:szCs w:val="20"/>
        </w:rPr>
      </w:pPr>
      <w:r>
        <w:rPr>
          <w:rFonts w:asciiTheme="majorHAnsi" w:hAnsiTheme="majorHAnsi"/>
          <w:bCs/>
          <w:szCs w:val="20"/>
        </w:rPr>
        <w:t>Para execução dos serviços, a CONTRATADA deverá disponibilizar profissionais pertencentes à categoria de ocupação, conforme a Classificação Brasileira de Ocupações – CBO descrita no item 5.2.</w:t>
      </w:r>
    </w:p>
    <w:p w:rsidR="00865CC0" w:rsidRDefault="00865CC0" w:rsidP="00865CC0">
      <w:pPr>
        <w:pStyle w:val="PargrafodaLista"/>
        <w:numPr>
          <w:ilvl w:val="2"/>
          <w:numId w:val="18"/>
        </w:numPr>
        <w:spacing w:after="200" w:line="276" w:lineRule="auto"/>
        <w:jc w:val="both"/>
        <w:rPr>
          <w:rFonts w:asciiTheme="majorHAnsi" w:hAnsiTheme="majorHAnsi"/>
          <w:bCs/>
          <w:szCs w:val="20"/>
        </w:rPr>
      </w:pPr>
      <w:r>
        <w:rPr>
          <w:rFonts w:asciiTheme="majorHAnsi" w:hAnsiTheme="majorHAnsi"/>
          <w:bCs/>
          <w:szCs w:val="20"/>
        </w:rPr>
        <w:t>Os serviços de vigilância e segurança armada serão executados pela CONTRATADA obedecendo ao disposto na Instrução Normativa do MPDG/SEGES nº 05/2017 e demais normas legais e regulamentares pertinentes.</w:t>
      </w:r>
    </w:p>
    <w:p w:rsidR="00865CC0" w:rsidRDefault="00865CC0" w:rsidP="00865CC0">
      <w:pPr>
        <w:pStyle w:val="PargrafodaLista"/>
        <w:numPr>
          <w:ilvl w:val="2"/>
          <w:numId w:val="18"/>
        </w:numPr>
        <w:spacing w:after="200" w:line="276" w:lineRule="auto"/>
        <w:jc w:val="both"/>
        <w:rPr>
          <w:rFonts w:asciiTheme="majorHAnsi" w:hAnsiTheme="majorHAnsi"/>
          <w:bCs/>
          <w:szCs w:val="20"/>
        </w:rPr>
      </w:pPr>
      <w:r>
        <w:rPr>
          <w:rFonts w:asciiTheme="majorHAnsi" w:hAnsiTheme="majorHAnsi"/>
          <w:bCs/>
          <w:szCs w:val="20"/>
        </w:rPr>
        <w:t>A prestação dos serviços de vigilância, nos postos fixados pela administração, envolve a alocação, pela contratada, de mão de obra capacitada para:</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Observar a movimentação de indivíduos suspeitos nas imediações do Posto, adotando as medidas de segurança conforme orientação recebida do Contratante, bem como as que se fizerem oportunas;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Permitir o ingresso nas instalações somente de pessoas previamente identificadas e autorizadas;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Fiscalizar a entrada e saída de veículos oficiais, identificando o motorista, inclusive de funcionários autorizados a estacionarem seus carros particulares na área interna do Campus;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Controlar rigorosamente a entrada e saída de veículos e empregados após o término de cada expediente de trabalho, feriados e finais de semana, anotando em documento próprio o nome, registro ou matrícula, cargo, unidade de lotação e tarefa a executar;</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Proibir o ingresso de vendedores, ambulantes e assemelhados às instalações, sem que estas estejam devidas e previamente autorizadas pelo Contratante;</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Proibir todo e qualquer tipo de atividade comercial junto ao Posto e imediações, que implique ou ofereça risco à segurança dos serviços e das instalações;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Executar a ronda conforme a orientação recebida do Contratante, verificando todas as dependências do Campus, adotando os cuidados e providências necessários para o perfeito desempenho das funções e manutenção da tranquilidade nas instalações;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lastRenderedPageBreak/>
        <w:t>Assumir diariamente o Posto, devidamente uniformizado, barbeado, cabelos aparados, limpos e com aparência pessoal adequada;</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 xml:space="preserve"> Verificar, ao término do expediente, se as portas, janelas e arquivos estão fechados e se os aparelhos eletrônicos e computadores estão desligados. E se o vigilante perceber falhas que possam comprometer a segurança do patrimônio público deverá tomar as providências cabíveis para saná-las;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Permanecer atento e vigilante a todas as ocorrências eventuais identificadas, procedendo à verificação in loco para fins de afastar qualquer risco de dano ao patrimônio da Instituição;</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Acompanhar e colaborar com o trabalho das Polícias Civil, Militar e Federal nas ocorrências de ordem policial dentro das instalações da Administração;</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Realizar outros serviços inerentes e necessários à perfeita execução do presente objeto.</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Comunicar imediatamente à administração, bem como ao responsável pelo posto, qualquer anormalidade verificada, inclusive de ordem funcional, para que sejam adotadas as providências de regularização necessárias.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Manter afixado no posto, em local visível, o número do telefone da Delegacia de Polícia da Região, do corpo de Bombeiros, dos responsáveis pela administração da instalação e outros de interesse, indicados para o melhor desempenho das atividades.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Repassar para o(s) vigilante(s) que está(ão) assumindo o posto, quando da rendição, todas as orientações recebidas e em vigor, bem como eventual anomalia observada nas instalações e suas imediações.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Comunicar à área de segurança da administração todo acontecimento entendido como irregular e que possa vir a representar risco para o patrimônio da administração.</w:t>
      </w:r>
    </w:p>
    <w:p w:rsidR="00865CC0" w:rsidRDefault="00865CC0" w:rsidP="00865CC0">
      <w:pPr>
        <w:pStyle w:val="PargrafodaLista"/>
        <w:numPr>
          <w:ilvl w:val="3"/>
          <w:numId w:val="18"/>
        </w:numPr>
        <w:spacing w:after="200" w:line="276" w:lineRule="auto"/>
        <w:ind w:left="2491"/>
        <w:rPr>
          <w:rFonts w:asciiTheme="majorHAnsi" w:hAnsiTheme="majorHAnsi"/>
          <w:iCs/>
          <w:szCs w:val="20"/>
          <w:lang w:eastAsia="ar-SA"/>
        </w:rPr>
      </w:pPr>
      <w:r>
        <w:rPr>
          <w:rFonts w:asciiTheme="majorHAnsi" w:hAnsiTheme="majorHAnsi"/>
          <w:iCs/>
          <w:szCs w:val="20"/>
          <w:lang w:eastAsia="ar-SA"/>
        </w:rPr>
        <w:t>Proibir a aglomeração de pessoas junto ao posto, comunicando o fato ao responsável pela instalação e à segurança da administração, no caso de desobediência.</w:t>
      </w:r>
    </w:p>
    <w:p w:rsidR="00865CC0" w:rsidRDefault="00865CC0" w:rsidP="00865CC0">
      <w:pPr>
        <w:pStyle w:val="PargrafodaLista"/>
        <w:numPr>
          <w:ilvl w:val="3"/>
          <w:numId w:val="18"/>
        </w:numPr>
        <w:spacing w:after="200" w:line="276" w:lineRule="auto"/>
        <w:ind w:left="2491"/>
        <w:rPr>
          <w:rFonts w:asciiTheme="majorHAnsi" w:hAnsiTheme="majorHAnsi"/>
          <w:iCs/>
          <w:szCs w:val="20"/>
          <w:lang w:eastAsia="ar-SA"/>
        </w:rPr>
      </w:pPr>
      <w:r>
        <w:rPr>
          <w:rFonts w:asciiTheme="majorHAnsi" w:hAnsiTheme="majorHAnsi"/>
          <w:iCs/>
          <w:szCs w:val="20"/>
          <w:lang w:eastAsia="ar-SA"/>
        </w:rPr>
        <w:t>Proibir a utilização do posto para guarda de objetos estranhos ao local, de bens de servidores, de empregados ou de terceiros.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Manter o(s) vigilante(s) no posto, não devendo se afastar(em) de seus afazeres, principalmente para atender a chamados ou cumprir tarefas solicitadas por terceiros não autorizados.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Registrar e controlar, juntamente com a administração, diariamente, a frequência e a pontualidade de seu pessoal, bem como as ocorrências do posto onde estiver prestando seus serviços.</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A programação dos serviços será feita periodicamente pela administração e deverão ser cumpridos, pela contratada, com atendimento sempre cortês e de forma a garantir as condições de segurança das instalações, dos servidores e das pessoas em geral.</w:t>
      </w:r>
    </w:p>
    <w:p w:rsidR="00865CC0" w:rsidRDefault="00865CC0" w:rsidP="00865CC0">
      <w:pPr>
        <w:numPr>
          <w:ilvl w:val="3"/>
          <w:numId w:val="18"/>
        </w:numPr>
        <w:suppressAutoHyphens/>
        <w:spacing w:after="120"/>
        <w:ind w:left="2491"/>
        <w:jc w:val="both"/>
        <w:rPr>
          <w:rFonts w:asciiTheme="majorHAnsi" w:hAnsiTheme="majorHAnsi"/>
          <w:iCs/>
        </w:rPr>
      </w:pPr>
      <w:r>
        <w:rPr>
          <w:rFonts w:asciiTheme="majorHAnsi" w:hAnsiTheme="majorHAnsi"/>
          <w:iCs/>
        </w:rPr>
        <w:t>Os serviços serão executados nas dependências do Instituto Federal de Educação, Ciência e Tecnologia da Paraíba – Campus Sousa, nos endereços descritos no item1.1.6 deste Termo de Referência.</w:t>
      </w:r>
    </w:p>
    <w:p w:rsidR="00865CC0" w:rsidRDefault="00865CC0" w:rsidP="00865CC0">
      <w:pPr>
        <w:spacing w:after="120"/>
        <w:ind w:left="2491"/>
        <w:jc w:val="both"/>
        <w:rPr>
          <w:rFonts w:asciiTheme="majorHAnsi" w:hAnsiTheme="majorHAnsi"/>
          <w:iCs/>
        </w:rPr>
      </w:pPr>
    </w:p>
    <w:p w:rsidR="00865CC0" w:rsidRDefault="00865CC0" w:rsidP="00865CC0">
      <w:pPr>
        <w:pStyle w:val="Nivel10"/>
        <w:numPr>
          <w:ilvl w:val="0"/>
          <w:numId w:val="18"/>
        </w:numPr>
        <w:spacing w:before="120" w:after="120"/>
        <w:ind w:left="644"/>
        <w:rPr>
          <w:rFonts w:asciiTheme="majorHAnsi" w:hAnsiTheme="majorHAnsi"/>
          <w:color w:val="auto"/>
        </w:rPr>
      </w:pPr>
      <w:r>
        <w:rPr>
          <w:rFonts w:asciiTheme="majorHAnsi" w:hAnsiTheme="majorHAnsi"/>
          <w:color w:val="auto"/>
        </w:rPr>
        <w:t>MODELO DE GESTÃO DO CONTRATO E CRITÉRIOS DE MEDIÇÃO</w:t>
      </w:r>
    </w:p>
    <w:p w:rsidR="00865CC0" w:rsidRDefault="00865CC0" w:rsidP="00865CC0">
      <w:pPr>
        <w:numPr>
          <w:ilvl w:val="1"/>
          <w:numId w:val="18"/>
        </w:numPr>
        <w:spacing w:before="120" w:after="120" w:line="276" w:lineRule="auto"/>
        <w:ind w:left="425" w:firstLine="0"/>
        <w:jc w:val="both"/>
        <w:rPr>
          <w:rFonts w:asciiTheme="majorHAnsi" w:hAnsiTheme="majorHAnsi"/>
          <w:bCs/>
        </w:rPr>
      </w:pPr>
      <w:r>
        <w:rPr>
          <w:rFonts w:asciiTheme="majorHAnsi" w:hAnsiTheme="majorHAnsi"/>
          <w:bCs/>
        </w:rPr>
        <w:t>Dos atores que participarão da gestão de contrato: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Fiscalização Técnica;</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Fiscalização Administrativa;</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Gestão de Contratos;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Os atores acima mencionados poderão ser alterados, a critério da Contratante ou por impossibilidade destes na permanência da função, por meio de Portaria de nomeação específica;</w:t>
      </w:r>
    </w:p>
    <w:p w:rsidR="00865CC0" w:rsidRDefault="00865CC0" w:rsidP="00865CC0">
      <w:pPr>
        <w:pStyle w:val="PargrafodaLista"/>
        <w:numPr>
          <w:ilvl w:val="1"/>
          <w:numId w:val="18"/>
        </w:numPr>
        <w:spacing w:before="120" w:after="120" w:line="276" w:lineRule="auto"/>
        <w:ind w:left="426" w:firstLine="0"/>
        <w:jc w:val="both"/>
        <w:rPr>
          <w:rFonts w:asciiTheme="majorHAnsi" w:hAnsiTheme="majorHAnsi"/>
          <w:bCs/>
          <w:szCs w:val="20"/>
        </w:rPr>
      </w:pPr>
      <w:r>
        <w:rPr>
          <w:rFonts w:asciiTheme="majorHAnsi" w:hAnsiTheme="majorHAnsi"/>
          <w:bCs/>
          <w:szCs w:val="20"/>
        </w:rPr>
        <w:t>O gerenciamento será desempenhado de forma sistêmica pelo IFPB - Campus Sousa, e permeia as etapas do processo, desde o planejamento, a administração orçamentária e financeira, a tomada de decisão, a organização, o controle e a fiscalização, com vistas à segurança, à eficiência e à eficácia da contratação.</w:t>
      </w:r>
    </w:p>
    <w:p w:rsidR="00865CC0" w:rsidRDefault="00865CC0" w:rsidP="00865CC0">
      <w:pPr>
        <w:pStyle w:val="PargrafodaLista"/>
        <w:numPr>
          <w:ilvl w:val="1"/>
          <w:numId w:val="18"/>
        </w:numPr>
        <w:spacing w:before="120" w:after="120" w:line="276" w:lineRule="auto"/>
        <w:ind w:left="709" w:hanging="283"/>
        <w:jc w:val="both"/>
        <w:rPr>
          <w:rFonts w:asciiTheme="majorHAnsi" w:hAnsiTheme="majorHAnsi"/>
          <w:bCs/>
          <w:szCs w:val="20"/>
        </w:rPr>
      </w:pPr>
      <w:r>
        <w:rPr>
          <w:rFonts w:asciiTheme="majorHAnsi" w:hAnsiTheme="majorHAnsi"/>
          <w:bCs/>
          <w:szCs w:val="20"/>
        </w:rPr>
        <w:t>A contratada deverá manter preposto na localidade de execução do contrato, para orientar a execução dos serviços, bem como manter contato com o fiscal da contratante, responsáveis em adotar as providências que fizerem necessárias ao bom cumprimento das obrigações contratuais, recebendo as reclamações daquela e, por consequência, tomando as medidas cabíveis para a solução das falhas detectadas, conforme art. 68 da Lei nº 8.666/93.</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A comunicação se dará, preferencialmente, entre os fiscais dos contratos e prepostos para orientação das atividades rotineiras. Nos demais casos, os fiscais e gestor do contrato deverão utilizar correio eletrônico, notificações e ofícios para comunicação com a contratada. Em casos de reuniões, documentar as decisões em ata e disponibilizar para assinatura das partes.</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Caso a contratante decida realizar alocação gradativa de pessoal, os pagamentos à contratada devem ser realizados em conformidade com esses critérios;</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A avaliação da CONTRATADA na prestação de serviços será feita por meio da análise do Indicador de Qualidade (IQ).</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Na Avaliação de Qualidade dos Serviços devem ser atribuídos os valores 3 (três), 1 (um) e 0 (zero) para cada item avaliado, correspondente aos conceitos Realizado, Parcialmente Realizado e Não Realizado, respectivamente.</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Havendo reincidência será aplicada sanção administrativa, independente se a soma da pontuação for maior ou igual ao percentual de 80% (oitenta por cento) obtido no Indicador de Qualidade.</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Na impossibilidade de se avaliar determinado item, deverá ser atribuída a pontuação máxima.</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 xml:space="preserve">Sempre que a CONTRATADA solicitar prazo visando o atendimento de determinado item, esta solicitação deve ser formalizada, objetivando a análise do pedido pelo gestor do contrato. Nesse período, esse item não deve ser analisado. </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A composição do Indicador de Qualidade será formada baseada no percentual obtido na Avaliação de Qualidade do Serviço (Anexo I).</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 xml:space="preserve">Cálculo do Indicador de qualidade (IQ): corresponde a pontuação obtida através da avaliação mensal dos serviços prestados, conforme os critérios constantes no </w:t>
      </w:r>
      <w:r>
        <w:rPr>
          <w:rFonts w:asciiTheme="majorHAnsi" w:hAnsiTheme="majorHAnsi"/>
          <w:bCs/>
          <w:szCs w:val="20"/>
        </w:rPr>
        <w:lastRenderedPageBreak/>
        <w:t>Formulário de Avaliação de Qualidade do Serviço. Será mensurado através do seguinte cálculo:</w:t>
      </w:r>
    </w:p>
    <w:p w:rsidR="00865CC0" w:rsidRDefault="00865CC0" w:rsidP="00865CC0">
      <w:pPr>
        <w:pStyle w:val="PargrafodaLista"/>
        <w:spacing w:before="120" w:after="120"/>
        <w:ind w:left="1922"/>
        <w:jc w:val="both"/>
        <w:rPr>
          <w:rFonts w:asciiTheme="majorHAnsi" w:hAnsiTheme="majorHAnsi"/>
          <w:bCs/>
          <w:szCs w:val="20"/>
        </w:rPr>
      </w:pPr>
    </w:p>
    <w:p w:rsidR="00865CC0" w:rsidRDefault="00865CC0" w:rsidP="00865CC0">
      <w:pPr>
        <w:pStyle w:val="PargrafodaLista"/>
        <w:ind w:left="1922"/>
        <w:jc w:val="center"/>
        <w:rPr>
          <w:rFonts w:asciiTheme="majorHAnsi" w:hAnsiTheme="majorHAnsi"/>
          <w:bCs/>
          <w:szCs w:val="20"/>
        </w:rPr>
      </w:pPr>
      <w:r>
        <w:rPr>
          <w:rFonts w:asciiTheme="majorHAnsi" w:hAnsiTheme="majorHAnsi"/>
          <w:bCs/>
          <w:szCs w:val="20"/>
        </w:rPr>
        <w:t>IQ= (I1+I2+I3+I4) X 100</w:t>
      </w:r>
    </w:p>
    <w:p w:rsidR="00865CC0" w:rsidRDefault="00865CC0" w:rsidP="00865CC0">
      <w:pPr>
        <w:pStyle w:val="PargrafodaLista"/>
        <w:ind w:left="1922"/>
        <w:jc w:val="center"/>
        <w:rPr>
          <w:rFonts w:asciiTheme="majorHAnsi" w:hAnsiTheme="majorHAnsi"/>
          <w:bCs/>
          <w:szCs w:val="20"/>
        </w:rPr>
      </w:pPr>
      <w:r>
        <w:rPr>
          <w:rFonts w:asciiTheme="majorHAnsi" w:hAnsiTheme="majorHAnsi"/>
          <w:bCs/>
          <w:szCs w:val="20"/>
        </w:rPr>
        <w:t>_________________</w:t>
      </w:r>
    </w:p>
    <w:p w:rsidR="00865CC0" w:rsidRDefault="00865CC0" w:rsidP="00865CC0">
      <w:pPr>
        <w:pStyle w:val="PargrafodaLista"/>
        <w:ind w:left="1922"/>
        <w:jc w:val="center"/>
        <w:rPr>
          <w:rFonts w:asciiTheme="majorHAnsi" w:hAnsiTheme="majorHAnsi"/>
          <w:bCs/>
          <w:szCs w:val="20"/>
        </w:rPr>
      </w:pPr>
      <w:r>
        <w:rPr>
          <w:rFonts w:asciiTheme="majorHAnsi" w:hAnsiTheme="majorHAnsi"/>
          <w:bCs/>
          <w:szCs w:val="20"/>
        </w:rPr>
        <w:t>12</w:t>
      </w:r>
    </w:p>
    <w:p w:rsidR="00865CC0" w:rsidRDefault="00865CC0" w:rsidP="00865CC0">
      <w:pPr>
        <w:pStyle w:val="PargrafodaLista"/>
        <w:spacing w:before="120" w:after="120"/>
        <w:ind w:left="1922"/>
        <w:jc w:val="both"/>
        <w:rPr>
          <w:rFonts w:asciiTheme="majorHAnsi" w:hAnsiTheme="majorHAnsi"/>
          <w:bCs/>
          <w:szCs w:val="20"/>
        </w:rPr>
      </w:pPr>
      <w:r>
        <w:rPr>
          <w:rFonts w:asciiTheme="majorHAnsi" w:hAnsiTheme="majorHAnsi"/>
          <w:bCs/>
          <w:szCs w:val="20"/>
        </w:rPr>
        <w:t>Onde:</w:t>
      </w:r>
    </w:p>
    <w:p w:rsidR="00865CC0" w:rsidRDefault="00865CC0" w:rsidP="00865CC0">
      <w:pPr>
        <w:pStyle w:val="PargrafodaLista"/>
        <w:spacing w:before="120" w:after="120"/>
        <w:ind w:left="1922"/>
        <w:jc w:val="both"/>
        <w:rPr>
          <w:rFonts w:asciiTheme="majorHAnsi" w:hAnsiTheme="majorHAnsi"/>
          <w:bCs/>
          <w:szCs w:val="20"/>
        </w:rPr>
      </w:pPr>
      <w:r>
        <w:rPr>
          <w:rFonts w:asciiTheme="majorHAnsi" w:hAnsiTheme="majorHAnsi"/>
          <w:bCs/>
          <w:szCs w:val="20"/>
        </w:rPr>
        <w:t>IQ= Indicador de qualidade</w:t>
      </w:r>
    </w:p>
    <w:p w:rsidR="00865CC0" w:rsidRDefault="00865CC0" w:rsidP="00865CC0">
      <w:pPr>
        <w:pStyle w:val="PargrafodaLista"/>
        <w:spacing w:before="120" w:after="120"/>
        <w:ind w:left="1922"/>
        <w:jc w:val="both"/>
        <w:rPr>
          <w:rFonts w:asciiTheme="majorHAnsi" w:hAnsiTheme="majorHAnsi"/>
          <w:bCs/>
          <w:szCs w:val="20"/>
        </w:rPr>
      </w:pPr>
      <w:r>
        <w:rPr>
          <w:rFonts w:asciiTheme="majorHAnsi" w:hAnsiTheme="majorHAnsi"/>
          <w:bCs/>
          <w:szCs w:val="20"/>
        </w:rPr>
        <w:t>I1= Pontuação do Item 1</w:t>
      </w:r>
    </w:p>
    <w:p w:rsidR="00865CC0" w:rsidRDefault="00865CC0" w:rsidP="00865CC0">
      <w:pPr>
        <w:pStyle w:val="PargrafodaLista"/>
        <w:spacing w:before="120" w:after="120"/>
        <w:ind w:left="1922"/>
        <w:jc w:val="both"/>
        <w:rPr>
          <w:rFonts w:asciiTheme="majorHAnsi" w:hAnsiTheme="majorHAnsi"/>
          <w:bCs/>
          <w:szCs w:val="20"/>
        </w:rPr>
      </w:pPr>
      <w:r>
        <w:rPr>
          <w:rFonts w:asciiTheme="majorHAnsi" w:hAnsiTheme="majorHAnsi"/>
          <w:bCs/>
          <w:szCs w:val="20"/>
        </w:rPr>
        <w:t>I2= Pontuação do Item 2</w:t>
      </w:r>
    </w:p>
    <w:p w:rsidR="00865CC0" w:rsidRDefault="00865CC0" w:rsidP="00865CC0">
      <w:pPr>
        <w:pStyle w:val="PargrafodaLista"/>
        <w:spacing w:before="120" w:after="120"/>
        <w:ind w:left="1922"/>
        <w:jc w:val="both"/>
        <w:rPr>
          <w:rFonts w:asciiTheme="majorHAnsi" w:hAnsiTheme="majorHAnsi"/>
          <w:bCs/>
          <w:szCs w:val="20"/>
        </w:rPr>
      </w:pPr>
      <w:r>
        <w:rPr>
          <w:rFonts w:asciiTheme="majorHAnsi" w:hAnsiTheme="majorHAnsi"/>
          <w:bCs/>
          <w:szCs w:val="20"/>
        </w:rPr>
        <w:t>I3=Pontuação do Item 3</w:t>
      </w:r>
    </w:p>
    <w:p w:rsidR="00865CC0" w:rsidRDefault="00865CC0" w:rsidP="00865CC0">
      <w:pPr>
        <w:pStyle w:val="PargrafodaLista"/>
        <w:spacing w:before="120" w:after="120"/>
        <w:ind w:left="1922"/>
        <w:jc w:val="both"/>
        <w:rPr>
          <w:rFonts w:asciiTheme="majorHAnsi" w:hAnsiTheme="majorHAnsi"/>
          <w:bCs/>
          <w:szCs w:val="20"/>
          <w:highlight w:val="yellow"/>
        </w:rPr>
      </w:pPr>
      <w:r>
        <w:rPr>
          <w:rFonts w:asciiTheme="majorHAnsi" w:hAnsiTheme="majorHAnsi"/>
          <w:bCs/>
          <w:szCs w:val="20"/>
        </w:rPr>
        <w:t>I4=Pontuação do Item 4</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As penalidades aplicadas serão baseadas na pontuação obtida no Formulário de Avaliação de Qualidade do Serviço (Anexo I). As sanções administrativas serão aplicadas de acordo com o seguinte quadro:</w:t>
      </w:r>
    </w:p>
    <w:p w:rsidR="00865CC0" w:rsidRDefault="00865CC0" w:rsidP="00865CC0">
      <w:pPr>
        <w:pStyle w:val="PargrafodaLista"/>
        <w:spacing w:before="120" w:after="120"/>
        <w:ind w:left="716"/>
        <w:jc w:val="both"/>
        <w:rPr>
          <w:rFonts w:asciiTheme="majorHAnsi" w:hAnsiTheme="majorHAnsi"/>
          <w:bCs/>
          <w:szCs w:val="20"/>
        </w:rPr>
      </w:pPr>
    </w:p>
    <w:p w:rsidR="00865CC0" w:rsidRDefault="00865CC0" w:rsidP="00865CC0">
      <w:pPr>
        <w:pStyle w:val="PargrafodaLista"/>
        <w:spacing w:before="120" w:after="120"/>
        <w:ind w:left="716"/>
        <w:jc w:val="center"/>
        <w:rPr>
          <w:rFonts w:asciiTheme="majorHAnsi" w:hAnsiTheme="majorHAnsi"/>
          <w:b/>
          <w:bCs/>
          <w:szCs w:val="20"/>
        </w:rPr>
      </w:pPr>
      <w:r>
        <w:rPr>
          <w:rFonts w:asciiTheme="majorHAnsi" w:hAnsiTheme="majorHAnsi"/>
          <w:b/>
          <w:bCs/>
          <w:szCs w:val="20"/>
        </w:rPr>
        <w:t>Quadro de Sanção Administrativa</w:t>
      </w:r>
    </w:p>
    <w:p w:rsidR="00865CC0" w:rsidRDefault="00865CC0" w:rsidP="00865CC0">
      <w:pPr>
        <w:pStyle w:val="PargrafodaLista"/>
        <w:spacing w:before="120" w:after="120"/>
        <w:ind w:left="716"/>
        <w:jc w:val="both"/>
        <w:rPr>
          <w:rFonts w:asciiTheme="majorHAnsi" w:hAnsiTheme="majorHAnsi"/>
          <w:bCs/>
          <w:szCs w:val="20"/>
          <w:highlight w:val="yellow"/>
        </w:rPr>
      </w:pPr>
      <w:r>
        <w:rPr>
          <w:rFonts w:asciiTheme="majorHAnsi" w:eastAsia="Arial" w:hAnsiTheme="majorHAnsi"/>
          <w:noProof/>
          <w:szCs w:val="20"/>
        </w:rPr>
        <w:drawing>
          <wp:inline distT="0" distB="0" distL="0" distR="0">
            <wp:extent cx="5112385" cy="3856355"/>
            <wp:effectExtent l="0" t="0" r="0" b="0"/>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112385" cy="3856355"/>
                    </a:xfrm>
                    <a:prstGeom prst="rect">
                      <a:avLst/>
                    </a:prstGeom>
                    <a:noFill/>
                    <a:ln w="9525">
                      <a:noFill/>
                      <a:miter lim="800000"/>
                      <a:headEnd/>
                      <a:tailEnd/>
                    </a:ln>
                  </pic:spPr>
                </pic:pic>
              </a:graphicData>
            </a:graphic>
          </wp:inline>
        </w:drawing>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A CONTRATANTE deve utilizar o Formulário de Formação de Valor para emissão de Nota Fiscal (Anexo II) no caso da aplicação de alguma das sanções administrativas do item 7.9.</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O fiscal administrativo é responsável pela avaliação da CONTRATADA utilizando o Formulário de Avaliação de Qualidade dos Serviços (Anexo I) e encaminhamento de toda documentação ao Gestor do Contrato juntamente com as justificativas, para os itens avaliados com notas 0 (zero) ou 1 (um).</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OGestor do Contrato é responsável:</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lastRenderedPageBreak/>
        <w:t>Pela consolidação das avaliações recebidas e pelo encaminhamento destas juntamente com o relatório para pagamento da CONTRATADA;</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Pela aplicação de advertência à CONTRATADA, e dar ciência à autoridade competente;</w:t>
      </w:r>
    </w:p>
    <w:p w:rsidR="00865CC0" w:rsidRDefault="00865CC0" w:rsidP="00865CC0">
      <w:pPr>
        <w:pStyle w:val="PargrafodaLista"/>
        <w:numPr>
          <w:ilvl w:val="2"/>
          <w:numId w:val="18"/>
        </w:numPr>
        <w:spacing w:before="120" w:after="120" w:line="276" w:lineRule="auto"/>
        <w:jc w:val="both"/>
        <w:rPr>
          <w:rFonts w:asciiTheme="majorHAnsi" w:hAnsiTheme="majorHAnsi"/>
          <w:bCs/>
          <w:szCs w:val="20"/>
        </w:rPr>
      </w:pPr>
      <w:r>
        <w:rPr>
          <w:rFonts w:asciiTheme="majorHAnsi" w:hAnsiTheme="majorHAnsi"/>
          <w:bCs/>
          <w:szCs w:val="20"/>
        </w:rPr>
        <w:t>Pela solicitação de aplicação das penalidades cabíveis, garantindo a defesa prévia da CONTRATADA.</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A fiscalização será exercida no interesse da Administração e não exclui nem reduz a responsabilidade da Adjudicatária, inclusive perante terceiros, por quaisquer irregularidades, e, na sua ocorrência, não implica corresponsabilidade do Poder Público ou de seus agentes e prepostos.</w:t>
      </w:r>
    </w:p>
    <w:p w:rsidR="00865CC0" w:rsidRDefault="00865CC0" w:rsidP="00865CC0">
      <w:pPr>
        <w:pStyle w:val="PargrafodaLista"/>
        <w:numPr>
          <w:ilvl w:val="1"/>
          <w:numId w:val="18"/>
        </w:numPr>
        <w:spacing w:before="120" w:after="120" w:line="276" w:lineRule="auto"/>
        <w:ind w:left="716"/>
        <w:jc w:val="both"/>
        <w:rPr>
          <w:rFonts w:asciiTheme="majorHAnsi" w:hAnsiTheme="majorHAnsi"/>
          <w:bCs/>
          <w:szCs w:val="20"/>
        </w:rPr>
      </w:pPr>
      <w:r>
        <w:rPr>
          <w:rFonts w:asciiTheme="majorHAnsi" w:hAnsiTheme="majorHAnsi"/>
          <w:bCs/>
          <w:szCs w:val="20"/>
        </w:rPr>
        <w:tab/>
        <w:t>O atesto da Nota Fiscal, assim como o encaminhamento para a liquidação e pagamento, declarando que o serviço foi prestado, será realizado pelo fiscal administrativo do contrato designado pela autoridade competente.</w:t>
      </w:r>
    </w:p>
    <w:p w:rsidR="00865CC0" w:rsidRDefault="00865CC0" w:rsidP="00865CC0">
      <w:pPr>
        <w:pStyle w:val="PargrafodaLista"/>
        <w:spacing w:before="120" w:after="120"/>
        <w:ind w:left="716"/>
        <w:jc w:val="both"/>
        <w:rPr>
          <w:rFonts w:asciiTheme="majorHAnsi" w:hAnsiTheme="majorHAnsi"/>
          <w:bCs/>
          <w:szCs w:val="20"/>
        </w:rPr>
      </w:pPr>
    </w:p>
    <w:p w:rsidR="00865CC0" w:rsidRDefault="00865CC0" w:rsidP="00865CC0">
      <w:pPr>
        <w:pStyle w:val="Nivel10"/>
        <w:numPr>
          <w:ilvl w:val="0"/>
          <w:numId w:val="18"/>
        </w:numPr>
        <w:spacing w:before="120" w:line="240" w:lineRule="auto"/>
        <w:ind w:left="641" w:hanging="357"/>
        <w:rPr>
          <w:rFonts w:asciiTheme="majorHAnsi" w:hAnsiTheme="majorHAnsi"/>
          <w:color w:val="auto"/>
        </w:rPr>
      </w:pPr>
      <w:bookmarkStart w:id="11" w:name="_Hlk528056197"/>
      <w:r>
        <w:rPr>
          <w:rFonts w:asciiTheme="majorHAnsi" w:hAnsiTheme="majorHAnsi"/>
          <w:color w:val="auto"/>
        </w:rPr>
        <w:t>MATERIAIS A SEREM DISPONIBILIZADOS</w:t>
      </w:r>
    </w:p>
    <w:p w:rsidR="00865CC0" w:rsidRDefault="00865CC0" w:rsidP="00865CC0">
      <w:pPr>
        <w:pStyle w:val="Nivel10"/>
        <w:spacing w:before="0" w:line="240" w:lineRule="auto"/>
        <w:ind w:left="646" w:firstLine="0"/>
        <w:rPr>
          <w:rFonts w:asciiTheme="majorHAnsi" w:hAnsiTheme="majorHAnsi"/>
          <w:color w:val="auto"/>
        </w:rPr>
      </w:pP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865CC0" w:rsidRDefault="00865CC0" w:rsidP="00865CC0">
      <w:pPr>
        <w:spacing w:before="120" w:after="120" w:line="276" w:lineRule="auto"/>
        <w:ind w:left="425"/>
        <w:jc w:val="both"/>
        <w:rPr>
          <w:rFonts w:asciiTheme="majorHAnsi" w:hAnsiTheme="majorHAnsi" w:cs="Arial"/>
          <w:bCs/>
        </w:rPr>
      </w:pPr>
    </w:p>
    <w:tbl>
      <w:tblPr>
        <w:tblStyle w:val="Tabelacomgrade"/>
        <w:tblW w:w="8925" w:type="dxa"/>
        <w:jc w:val="center"/>
        <w:tblInd w:w="-459" w:type="dxa"/>
        <w:tblLayout w:type="fixed"/>
        <w:tblLook w:val="04A0"/>
      </w:tblPr>
      <w:tblGrid>
        <w:gridCol w:w="7073"/>
        <w:gridCol w:w="1852"/>
      </w:tblGrid>
      <w:tr w:rsidR="00865CC0" w:rsidTr="00865CC0">
        <w:trPr>
          <w:trHeight w:val="397"/>
          <w:jc w:val="center"/>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ARMAMENTOS E EQUIPAMENTOS</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Descrição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Quantidade Total</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Rádios de comunicação do tipo walktalk (par)</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Revólver calibre 38</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Apito com cordão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15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 xml:space="preserve">Munição para revolver calibre 38 (manter a quantidade extra nos postos) </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45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Capa para colete balístico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15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Colete a prova de balas</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Lanterna recarregável acima de 12 LEDs</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Cassetete</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Livro de ocorrência</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03</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Porta cassetete</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05</w:t>
            </w:r>
          </w:p>
        </w:tc>
      </w:tr>
    </w:tbl>
    <w:p w:rsidR="00865CC0" w:rsidRDefault="00865CC0" w:rsidP="00865CC0">
      <w:pPr>
        <w:spacing w:before="120" w:after="120" w:line="276" w:lineRule="auto"/>
        <w:jc w:val="both"/>
        <w:rPr>
          <w:rFonts w:asciiTheme="majorHAnsi" w:hAnsiTheme="majorHAnsi" w:cs="Arial"/>
          <w:bCs/>
          <w:color w:val="FF0000"/>
        </w:rPr>
      </w:pP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 xml:space="preserve">A relação acima é básica, contemplando as necessidades mínimas, não desobrigando a CONTRATADA de apresentar demais materiais necessários à execução dos serviços. </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 xml:space="preserve">A contratada deverá identificar os equipamentos de sua propriedade, tais como lanternas, rádios e outros, de forma a não serem confundidos com similares de propriedade do CONTRATANTE; </w:t>
      </w:r>
    </w:p>
    <w:p w:rsidR="00865CC0" w:rsidRDefault="00865CC0" w:rsidP="00865CC0">
      <w:pPr>
        <w:numPr>
          <w:ilvl w:val="1"/>
          <w:numId w:val="18"/>
        </w:numPr>
        <w:spacing w:before="120" w:after="120" w:line="276" w:lineRule="auto"/>
        <w:ind w:left="425" w:firstLine="0"/>
        <w:jc w:val="both"/>
        <w:rPr>
          <w:rFonts w:asciiTheme="majorHAnsi" w:hAnsiTheme="majorHAnsi" w:cs="Arial"/>
          <w:bCs/>
          <w:color w:val="FF0000"/>
        </w:rPr>
      </w:pPr>
      <w:r>
        <w:rPr>
          <w:rFonts w:asciiTheme="majorHAnsi" w:hAnsiTheme="majorHAnsi" w:cs="Arial"/>
          <w:bCs/>
        </w:rPr>
        <w:lastRenderedPageBreak/>
        <w:t xml:space="preserve">A contratada deverá atentar para o uso de materiais/acessórios e equipamentos dentro do prazo de validade, sendo de sua responsabilidade a má utilização ou o uso incorreto dos mesmos. </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A contratada deverá fornecer 01 (Um) conjunto completo de materiais/acessórios/ equipamentos no início da execução do contrato, devendo ser substituído conforme desgaste natural de uso ou validade, no prazo máximo de 02 (duas) horas, após comunicação escrita da Contratante.</w:t>
      </w:r>
    </w:p>
    <w:p w:rsidR="00865CC0" w:rsidRDefault="00865CC0" w:rsidP="00865CC0">
      <w:pPr>
        <w:numPr>
          <w:ilvl w:val="1"/>
          <w:numId w:val="18"/>
        </w:numPr>
        <w:spacing w:before="120" w:after="120" w:line="276" w:lineRule="auto"/>
        <w:ind w:left="425" w:firstLine="0"/>
        <w:jc w:val="both"/>
        <w:rPr>
          <w:rFonts w:asciiTheme="majorHAnsi" w:hAnsiTheme="majorHAnsi" w:cs="Arial"/>
          <w:bCs/>
          <w:color w:val="FF0000"/>
        </w:rPr>
      </w:pPr>
      <w:r>
        <w:rPr>
          <w:rFonts w:asciiTheme="majorHAnsi" w:hAnsiTheme="majorHAnsi" w:cs="Arial"/>
          <w:bCs/>
        </w:rPr>
        <w:t>Os equipamentos/acessórios/materiais devem ser confeccionados com material de qualidade e fabricante conhecidos no mercado nacional;</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Será permitido ao vigilante, quando em serviço, portar revólver calibre 38, utilizar cassetete de madeira ou de borracha, além de algemas, vedando-se o uso de quaisquer outros instrumentos não autorizados, conforme Portaria nº 3.233/2012-DG/DPF.</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 xml:space="preserve">A contratada deverá apresentar à Administração a relação de armas e cópias autenticadas dos respectivos "Registro de Arma" e "Porte de Arma", que serão utilizadas pela mão de obra nos Postos; </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Oferecer munição de procedência de fabricante, não sendo permitido em hipótese alguma, o uso de munições recarregadas.</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 xml:space="preserve"> Os equipamentos de proteção individual a serem fornecidos pela Contratada aos seus empregados, também, deverão ser condizentes com o trabalho a ser desenvolvido no IFPB – Campus Sousa.</w:t>
      </w:r>
    </w:p>
    <w:bookmarkEnd w:id="11"/>
    <w:p w:rsidR="00865CC0" w:rsidRDefault="00865CC0" w:rsidP="00865CC0">
      <w:pPr>
        <w:pStyle w:val="Nivel10"/>
        <w:numPr>
          <w:ilvl w:val="0"/>
          <w:numId w:val="18"/>
        </w:numPr>
        <w:ind w:left="644"/>
        <w:rPr>
          <w:rFonts w:asciiTheme="majorHAnsi" w:hAnsiTheme="majorHAnsi"/>
        </w:rPr>
      </w:pPr>
      <w:r>
        <w:rPr>
          <w:rFonts w:asciiTheme="majorHAnsi" w:hAnsiTheme="majorHAnsi"/>
        </w:rPr>
        <w:t>INFORMAÇÕES RELEVANTES PARA O DIMENSIONAMENTO DA PROPOSTA</w:t>
      </w:r>
    </w:p>
    <w:p w:rsidR="00865CC0" w:rsidRDefault="00865CC0" w:rsidP="00865CC0">
      <w:pPr>
        <w:numPr>
          <w:ilvl w:val="1"/>
          <w:numId w:val="18"/>
        </w:numPr>
        <w:spacing w:before="120" w:after="120" w:line="276" w:lineRule="auto"/>
        <w:ind w:left="425" w:firstLine="0"/>
        <w:jc w:val="both"/>
        <w:rPr>
          <w:rFonts w:asciiTheme="majorHAnsi" w:hAnsiTheme="majorHAnsi" w:cs="Arial"/>
          <w:bCs/>
          <w:color w:val="000000"/>
        </w:rPr>
      </w:pPr>
      <w:r>
        <w:rPr>
          <w:rFonts w:asciiTheme="majorHAnsi" w:hAnsiTheme="majorHAnsi" w:cs="Arial"/>
          <w:bCs/>
          <w:color w:val="000000"/>
        </w:rPr>
        <w:t>A demanda do órgão tem como base as seguintes características: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O serviço de vigilância a ser licitado deverá ser prestado por empresaespecializada e credenciada junto ao Departamento de Polícia Federal.</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De acordo com o artigo 17, da Lei nº 7.102 de 20 de junho de 1983, o exercício da profissão de vigilante requer prévio registro no Departamento de Polícia Federal.</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 xml:space="preserve">A Contratada deverá apresentar cronograma de acompanhamento dos cursos de reciclagem, contemplando a necessidade de treinamento de todos os funcionários alocados nos serviços durante a vigência do contrato, devendo tal cronograma ser atualizado sempre que houver a substituição de qualquer dos funcionários alocados.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Para a prestação dos serviços, a Contratada utilizará, sob sua inteira responsabilidade e de acordo com as normas que regem a atividade, mão de obra devidamente treinada e qualificada.</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Dever-se-á observar a legislação pertinente, em especial, a convenção coletiva de trabalho da categoria (CCT) e a Portaria nº 3.233/2012-DG/DPF, de 10 de dezembro de 2012 e alterações posteriores, que dispõe sobre as normas relacionadas às atividades de Segurança Privada.</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Aos vigilantes envolvidos nesta contratação será pago o intervalo de intrajornada.</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Os custos dos equipamentos devem observar o valor de mercado. Não serão aceitos valores superdimensionados nem subdimensionados.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Deverão ser consideradas nas propostas, as quantidades de uniformes por posto de trabalho, respeitando-se suas descrições devidas;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lastRenderedPageBreak/>
        <w:t>Deverão ser consideradas nas propostas as quantidades de equipamentos e materiais necessários à realização do trabalho;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Deverão ser considerados nas propostas, tributos, benefícios, entre outros valores pertinentes a cada local de prestação do serviço.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 xml:space="preserve">A empresa deverá estar ciente que para o correto dimensionamento da proposta é obrigatório que nesta conste: </w:t>
      </w:r>
    </w:p>
    <w:p w:rsidR="00865CC0" w:rsidRDefault="00865CC0" w:rsidP="00865CC0">
      <w:pPr>
        <w:pStyle w:val="PargrafodaLista"/>
        <w:numPr>
          <w:ilvl w:val="3"/>
          <w:numId w:val="18"/>
        </w:numPr>
        <w:spacing w:before="120" w:after="120" w:line="276" w:lineRule="auto"/>
        <w:ind w:left="2491"/>
        <w:jc w:val="both"/>
        <w:rPr>
          <w:rFonts w:asciiTheme="majorHAnsi" w:hAnsiTheme="majorHAnsi"/>
          <w:bCs/>
          <w:szCs w:val="20"/>
        </w:rPr>
      </w:pPr>
      <w:r>
        <w:rPr>
          <w:rFonts w:asciiTheme="majorHAnsi" w:hAnsiTheme="majorHAnsi"/>
          <w:bCs/>
          <w:szCs w:val="20"/>
        </w:rPr>
        <w:t>Planilha de custos;</w:t>
      </w:r>
    </w:p>
    <w:p w:rsidR="00865CC0" w:rsidRDefault="00865CC0" w:rsidP="00865CC0">
      <w:pPr>
        <w:pStyle w:val="PargrafodaLista"/>
        <w:numPr>
          <w:ilvl w:val="3"/>
          <w:numId w:val="18"/>
        </w:numPr>
        <w:spacing w:before="120" w:after="120" w:line="276" w:lineRule="auto"/>
        <w:ind w:left="2491"/>
        <w:jc w:val="both"/>
        <w:rPr>
          <w:rFonts w:asciiTheme="majorHAnsi" w:hAnsiTheme="majorHAnsi"/>
          <w:bCs/>
          <w:szCs w:val="20"/>
        </w:rPr>
      </w:pPr>
      <w:r>
        <w:rPr>
          <w:rFonts w:asciiTheme="majorHAnsi" w:hAnsiTheme="majorHAnsi"/>
          <w:bCs/>
          <w:szCs w:val="20"/>
        </w:rPr>
        <w:t xml:space="preserve">Detalhamento dos encargos; </w:t>
      </w:r>
    </w:p>
    <w:p w:rsidR="00865CC0" w:rsidRDefault="00865CC0" w:rsidP="00865CC0">
      <w:pPr>
        <w:pStyle w:val="PargrafodaLista"/>
        <w:numPr>
          <w:ilvl w:val="3"/>
          <w:numId w:val="18"/>
        </w:numPr>
        <w:spacing w:before="120" w:after="120" w:line="276" w:lineRule="auto"/>
        <w:ind w:left="2491"/>
        <w:jc w:val="both"/>
        <w:rPr>
          <w:rFonts w:asciiTheme="majorHAnsi" w:hAnsiTheme="majorHAnsi"/>
          <w:bCs/>
          <w:szCs w:val="20"/>
        </w:rPr>
      </w:pPr>
      <w:r>
        <w:rPr>
          <w:rFonts w:asciiTheme="majorHAnsi" w:hAnsiTheme="majorHAnsi"/>
          <w:bCs/>
          <w:szCs w:val="20"/>
        </w:rPr>
        <w:t xml:space="preserve">Detalhamento dos insumos; </w:t>
      </w:r>
    </w:p>
    <w:p w:rsidR="00865CC0" w:rsidRDefault="00865CC0" w:rsidP="00865CC0">
      <w:pPr>
        <w:pStyle w:val="PargrafodaLista"/>
        <w:numPr>
          <w:ilvl w:val="3"/>
          <w:numId w:val="18"/>
        </w:numPr>
        <w:spacing w:before="120" w:after="120" w:line="276" w:lineRule="auto"/>
        <w:ind w:left="2491"/>
        <w:jc w:val="both"/>
        <w:rPr>
          <w:rFonts w:asciiTheme="majorHAnsi" w:hAnsiTheme="majorHAnsi"/>
          <w:bCs/>
          <w:szCs w:val="20"/>
        </w:rPr>
      </w:pPr>
      <w:r>
        <w:rPr>
          <w:rFonts w:asciiTheme="majorHAnsi" w:hAnsiTheme="majorHAnsi"/>
          <w:bCs/>
          <w:szCs w:val="20"/>
        </w:rPr>
        <w:t xml:space="preserve">Detalhamento do Regime de Tributação; </w:t>
      </w:r>
    </w:p>
    <w:p w:rsidR="00865CC0" w:rsidRDefault="00865CC0" w:rsidP="00865CC0">
      <w:pPr>
        <w:pStyle w:val="PargrafodaLista"/>
        <w:numPr>
          <w:ilvl w:val="3"/>
          <w:numId w:val="18"/>
        </w:numPr>
        <w:spacing w:before="120" w:after="120" w:line="276" w:lineRule="auto"/>
        <w:ind w:left="2491"/>
        <w:jc w:val="both"/>
        <w:rPr>
          <w:rFonts w:asciiTheme="majorHAnsi" w:hAnsiTheme="majorHAnsi"/>
          <w:bCs/>
          <w:szCs w:val="20"/>
        </w:rPr>
      </w:pPr>
      <w:r>
        <w:rPr>
          <w:rFonts w:asciiTheme="majorHAnsi" w:hAnsiTheme="majorHAnsi"/>
          <w:bCs/>
          <w:szCs w:val="20"/>
        </w:rPr>
        <w:t xml:space="preserve">Demonstração da exequibilidade da remuneração da empresa.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bCs/>
          <w:szCs w:val="20"/>
        </w:rPr>
      </w:pPr>
      <w:r>
        <w:rPr>
          <w:rFonts w:asciiTheme="majorHAnsi" w:hAnsiTheme="majorHAnsi"/>
          <w:bCs/>
          <w:szCs w:val="20"/>
        </w:rPr>
        <w:t>Os serviços a serem contratados, discriminados neste termo de referência, estão compreendidos nos pressupostos que norteiam a contratação de mão de obra indireta pela Administração Pública, pois são de natureza continuada, cuja interrupção comprometeria o pleno funcionamento da instituição, e de caráter auxiliar, correspondendo a cargos considerados extintos no quadro funcional do Governo Federal.</w:t>
      </w:r>
    </w:p>
    <w:p w:rsidR="00865CC0" w:rsidRDefault="00865CC0" w:rsidP="00865CC0">
      <w:pPr>
        <w:pStyle w:val="Nivel10"/>
        <w:numPr>
          <w:ilvl w:val="0"/>
          <w:numId w:val="18"/>
        </w:numPr>
        <w:ind w:left="644"/>
        <w:rPr>
          <w:rFonts w:asciiTheme="majorHAnsi" w:hAnsiTheme="majorHAnsi"/>
        </w:rPr>
      </w:pPr>
      <w:r>
        <w:rPr>
          <w:rFonts w:asciiTheme="majorHAnsi" w:hAnsiTheme="majorHAnsi"/>
        </w:rPr>
        <w:t>UNIFORMES</w:t>
      </w:r>
    </w:p>
    <w:p w:rsidR="00865CC0" w:rsidRDefault="00865CC0" w:rsidP="00865CC0">
      <w:pPr>
        <w:numPr>
          <w:ilvl w:val="1"/>
          <w:numId w:val="18"/>
        </w:numPr>
        <w:spacing w:before="120" w:after="120" w:line="276" w:lineRule="auto"/>
        <w:ind w:left="425" w:firstLine="0"/>
        <w:jc w:val="both"/>
        <w:rPr>
          <w:rFonts w:asciiTheme="majorHAnsi" w:hAnsiTheme="majorHAnsi" w:cs="Arial"/>
          <w:bCs/>
          <w:color w:val="000000"/>
        </w:rPr>
      </w:pPr>
      <w:r>
        <w:rPr>
          <w:rFonts w:asciiTheme="majorHAnsi" w:hAnsiTheme="majorHAnsi" w:cs="Arial"/>
          <w:bCs/>
          <w:color w:val="00000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865CC0" w:rsidRDefault="00865CC0" w:rsidP="00865CC0">
      <w:pPr>
        <w:numPr>
          <w:ilvl w:val="1"/>
          <w:numId w:val="18"/>
        </w:numPr>
        <w:spacing w:before="120" w:after="120" w:line="276" w:lineRule="auto"/>
        <w:ind w:left="425" w:firstLine="0"/>
        <w:jc w:val="both"/>
        <w:rPr>
          <w:rFonts w:asciiTheme="majorHAnsi" w:hAnsiTheme="majorHAnsi" w:cs="Arial"/>
          <w:bCs/>
          <w:color w:val="000000"/>
        </w:rPr>
      </w:pPr>
      <w:r>
        <w:rPr>
          <w:rFonts w:asciiTheme="majorHAnsi" w:hAnsiTheme="majorHAnsi" w:cs="Arial"/>
          <w:bCs/>
          <w:color w:val="000000"/>
        </w:rPr>
        <w:t>O uniforme deverá compreender as seguintes peças do vestuário:</w:t>
      </w:r>
    </w:p>
    <w:p w:rsidR="00865CC0" w:rsidRDefault="00865CC0" w:rsidP="00865CC0">
      <w:pPr>
        <w:spacing w:before="120" w:after="120"/>
        <w:jc w:val="both"/>
        <w:rPr>
          <w:rFonts w:asciiTheme="majorHAnsi" w:hAnsiTheme="majorHAnsi" w:cs="Arial"/>
          <w:bCs/>
          <w:color w:val="FF0000"/>
        </w:rPr>
      </w:pPr>
    </w:p>
    <w:tbl>
      <w:tblPr>
        <w:tblStyle w:val="Tabelacomgrade"/>
        <w:tblW w:w="8895" w:type="dxa"/>
        <w:jc w:val="center"/>
        <w:tblInd w:w="-386" w:type="dxa"/>
        <w:tblLayout w:type="fixed"/>
        <w:tblLook w:val="04A0"/>
      </w:tblPr>
      <w:tblGrid>
        <w:gridCol w:w="5441"/>
        <w:gridCol w:w="1727"/>
        <w:gridCol w:w="1727"/>
      </w:tblGrid>
      <w:tr w:rsidR="00865CC0" w:rsidTr="00865CC0">
        <w:trPr>
          <w:trHeight w:val="397"/>
          <w:jc w:val="center"/>
        </w:trPr>
        <w:tc>
          <w:tcPr>
            <w:tcW w:w="8898" w:type="dxa"/>
            <w:gridSpan w:val="3"/>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UNIFORMES (por vigilante)</w:t>
            </w:r>
          </w:p>
        </w:tc>
      </w:tr>
      <w:tr w:rsidR="00865CC0" w:rsidTr="00865CC0">
        <w:trPr>
          <w:trHeight w:val="397"/>
          <w:jc w:val="center"/>
        </w:trPr>
        <w:tc>
          <w:tcPr>
            <w:tcW w:w="8898" w:type="dxa"/>
            <w:gridSpan w:val="3"/>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(Masculino e Feminino)</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 xml:space="preserve">Descrição </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Quantidade por vigilante</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b/>
              </w:rPr>
            </w:pPr>
            <w:r>
              <w:rPr>
                <w:rFonts w:asciiTheme="majorHAnsi" w:eastAsia="Arial" w:hAnsiTheme="majorHAnsi"/>
                <w:b/>
              </w:rPr>
              <w:t>Reposição em meses</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Calça comprida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02</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 xml:space="preserve">Seis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Camisa manga comprida,bordada com a logomarca da empresa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 xml:space="preserve">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Camisa manga curta, bordada com a logomarca da empresa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 xml:space="preserve">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Coturno(pares)</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 xml:space="preserve">Doze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 xml:space="preserve">Cinto de nylon </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eastAsia="Arial" w:hAnsiTheme="majorHAnsi"/>
              </w:rPr>
              <w:t xml:space="preserve">Dezoito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Meias (pares)</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eastAsia="Arial" w:hAnsiTheme="majorHAnsi"/>
              </w:rPr>
              <w:t xml:space="preserve">Seis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Capa de chuva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hAnsiTheme="majorHAnsi"/>
              </w:rPr>
            </w:pPr>
            <w:r>
              <w:rPr>
                <w:rFonts w:asciiTheme="majorHAnsi" w:eastAsia="Arial" w:hAnsiTheme="majorHAnsi"/>
              </w:rPr>
              <w:t>Quinze</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Jaqueta de frio (japona)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Vinte e quatro</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Quepe/ boné com emblema da empresa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Doze</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Theme="majorHAnsi" w:eastAsia="Arial" w:hAnsiTheme="majorHAnsi"/>
              </w:rPr>
            </w:pPr>
            <w:r>
              <w:rPr>
                <w:rFonts w:asciiTheme="majorHAnsi" w:eastAsia="Arial" w:hAnsiTheme="majorHAnsi"/>
              </w:rPr>
              <w:t>Crachá de identificação com foto</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Theme="majorHAnsi" w:eastAsia="Arial" w:hAnsiTheme="majorHAnsi"/>
              </w:rPr>
            </w:pPr>
            <w:r>
              <w:rPr>
                <w:rFonts w:asciiTheme="majorHAnsi" w:eastAsia="Arial" w:hAnsiTheme="majorHAnsi"/>
              </w:rPr>
              <w:t>Doze</w:t>
            </w:r>
          </w:p>
        </w:tc>
      </w:tr>
      <w:tr w:rsidR="00865CC0" w:rsidTr="00865CC0">
        <w:trPr>
          <w:trHeight w:val="340"/>
          <w:jc w:val="center"/>
        </w:trPr>
        <w:tc>
          <w:tcPr>
            <w:tcW w:w="8898" w:type="dxa"/>
            <w:gridSpan w:val="3"/>
            <w:tcBorders>
              <w:top w:val="single" w:sz="4" w:space="0" w:color="auto"/>
              <w:left w:val="single" w:sz="4" w:space="0" w:color="auto"/>
              <w:bottom w:val="single" w:sz="4" w:space="0" w:color="auto"/>
              <w:right w:val="single" w:sz="4" w:space="0" w:color="auto"/>
            </w:tcBorders>
            <w:hideMark/>
          </w:tcPr>
          <w:p w:rsidR="00865CC0" w:rsidRDefault="00865CC0">
            <w:pPr>
              <w:ind w:right="142"/>
              <w:jc w:val="both"/>
              <w:rPr>
                <w:rFonts w:asciiTheme="majorHAnsi" w:eastAsia="Arial" w:hAnsiTheme="majorHAnsi"/>
              </w:rPr>
            </w:pPr>
            <w:r>
              <w:rPr>
                <w:rFonts w:asciiTheme="majorHAnsi" w:eastAsia="Arial" w:hAnsiTheme="majorHAnsi"/>
              </w:rPr>
              <w:lastRenderedPageBreak/>
              <w:t>Outros itens que sejam estabelecidos em Dissídio, Acordo ou Convenção Coletiva</w:t>
            </w:r>
          </w:p>
        </w:tc>
      </w:tr>
    </w:tbl>
    <w:p w:rsidR="00865CC0" w:rsidRDefault="00865CC0" w:rsidP="00865CC0">
      <w:pPr>
        <w:spacing w:before="120" w:after="120"/>
        <w:ind w:left="1134"/>
        <w:jc w:val="both"/>
        <w:rPr>
          <w:rFonts w:asciiTheme="majorHAnsi" w:hAnsiTheme="majorHAnsi" w:cs="Arial"/>
          <w:bCs/>
          <w:color w:val="FF0000"/>
        </w:rPr>
      </w:pP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bCs/>
          <w:szCs w:val="20"/>
        </w:rPr>
      </w:pPr>
      <w:r>
        <w:rPr>
          <w:rFonts w:asciiTheme="majorHAnsi" w:hAnsiTheme="majorHAnsi" w:cs="Arial"/>
          <w:bCs/>
          <w:szCs w:val="20"/>
        </w:rPr>
        <w:t>Todos os modelos de uniforme deverão ter corte adequado a cada profissional, masculino ou feminino, seguindo os padrões de boa qualidade e de apresentação exigidos pelo CONTRATANTE, conforme descrito no quadro acima, devendo a CONTRATADA providenciar também o mesmo uniforme especificado em caso de substituto e feristas;</w:t>
      </w:r>
    </w:p>
    <w:p w:rsidR="00865CC0" w:rsidRDefault="00865CC0" w:rsidP="00865CC0">
      <w:pPr>
        <w:numPr>
          <w:ilvl w:val="1"/>
          <w:numId w:val="18"/>
        </w:numPr>
        <w:spacing w:before="120" w:after="120" w:line="276" w:lineRule="auto"/>
        <w:ind w:left="425" w:firstLine="0"/>
        <w:jc w:val="both"/>
        <w:rPr>
          <w:rFonts w:asciiTheme="majorHAnsi" w:hAnsiTheme="majorHAnsi" w:cs="Arial"/>
          <w:bCs/>
        </w:rPr>
      </w:pPr>
      <w:r>
        <w:rPr>
          <w:rFonts w:asciiTheme="majorHAnsi" w:hAnsiTheme="majorHAnsi" w:cs="Arial"/>
          <w:bCs/>
        </w:rPr>
        <w:t xml:space="preserve">As peças devem ser confeccionadas com tecido e material de qualidade, seguindo os seguintes parâmetros mínimos: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bCs/>
          <w:szCs w:val="20"/>
        </w:rPr>
      </w:pPr>
      <w:r>
        <w:rPr>
          <w:rFonts w:asciiTheme="majorHAnsi" w:hAnsiTheme="majorHAnsi" w:cs="Arial"/>
          <w:bCs/>
          <w:szCs w:val="20"/>
        </w:rPr>
        <w:t xml:space="preserve">A cor do uniforme, quando não especificada, deverá ser discreta, evitando-se tonalidades fortes e “berrantes”.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bCs/>
          <w:szCs w:val="20"/>
        </w:rPr>
      </w:pPr>
      <w:r>
        <w:rPr>
          <w:rFonts w:asciiTheme="majorHAnsi" w:hAnsiTheme="majorHAnsi" w:cs="Arial"/>
          <w:bCs/>
          <w:szCs w:val="20"/>
        </w:rPr>
        <w:t>Os uniformes não deverão ser cobrados dos empregados, a não ser que haja destruição intencional ou desvio de peças por culpa do mesmo;</w:t>
      </w:r>
    </w:p>
    <w:p w:rsidR="00865CC0" w:rsidRDefault="00865CC0" w:rsidP="00865CC0">
      <w:pPr>
        <w:pStyle w:val="PargrafodaLista"/>
        <w:numPr>
          <w:ilvl w:val="1"/>
          <w:numId w:val="18"/>
        </w:numPr>
        <w:spacing w:before="120" w:after="120" w:line="276" w:lineRule="auto"/>
        <w:ind w:left="716"/>
        <w:jc w:val="both"/>
        <w:rPr>
          <w:rFonts w:asciiTheme="majorHAnsi" w:hAnsiTheme="majorHAnsi" w:cs="Arial"/>
          <w:bCs/>
          <w:szCs w:val="20"/>
        </w:rPr>
      </w:pPr>
      <w:r>
        <w:rPr>
          <w:rFonts w:asciiTheme="majorHAnsi" w:hAnsiTheme="majorHAnsi" w:cs="Arial"/>
          <w:bCs/>
          <w:szCs w:val="20"/>
        </w:rPr>
        <w:t>Serão entregues as quantidades acima descritas ao empregado no início da execução do contrato. A partir de então, a substituição das peças do uniforme, respeitará o prazo indicado na tabela de reposição acima, ou a qualquer época, no prazo máximo de 72 (setenta e duas) horas, após comunicação escrita da Contratante, sempre que não atendam as condições mínimas de apresentação;</w:t>
      </w:r>
    </w:p>
    <w:p w:rsidR="00865CC0" w:rsidRDefault="00865CC0" w:rsidP="00865CC0">
      <w:pPr>
        <w:pStyle w:val="PargrafodaLista"/>
        <w:numPr>
          <w:ilvl w:val="1"/>
          <w:numId w:val="18"/>
        </w:numPr>
        <w:spacing w:before="120" w:after="120" w:line="276" w:lineRule="auto"/>
        <w:ind w:left="716"/>
        <w:jc w:val="both"/>
        <w:rPr>
          <w:rFonts w:asciiTheme="majorHAnsi" w:hAnsiTheme="majorHAnsi" w:cs="Arial"/>
          <w:bCs/>
          <w:szCs w:val="20"/>
        </w:rPr>
      </w:pPr>
      <w:r>
        <w:rPr>
          <w:rFonts w:asciiTheme="majorHAnsi" w:hAnsiTheme="majorHAnsi" w:cs="Arial"/>
          <w:bCs/>
          <w:szCs w:val="20"/>
        </w:rPr>
        <w:t>No caso de empregada gestante, os uniformes deverão ser apropriados para a situação, substituindo-os sempre que estiverem apertados;</w:t>
      </w:r>
    </w:p>
    <w:p w:rsidR="00865CC0" w:rsidRDefault="00865CC0" w:rsidP="00865CC0">
      <w:pPr>
        <w:pStyle w:val="PargrafodaLista"/>
        <w:numPr>
          <w:ilvl w:val="1"/>
          <w:numId w:val="18"/>
        </w:numPr>
        <w:spacing w:before="120" w:after="120" w:line="276" w:lineRule="auto"/>
        <w:ind w:left="716"/>
        <w:jc w:val="both"/>
        <w:rPr>
          <w:rFonts w:asciiTheme="majorHAnsi" w:hAnsiTheme="majorHAnsi" w:cs="Arial"/>
          <w:bCs/>
          <w:szCs w:val="20"/>
        </w:rPr>
      </w:pPr>
      <w:r>
        <w:rPr>
          <w:rFonts w:asciiTheme="majorHAnsi" w:hAnsiTheme="majorHAnsi" w:cs="Arial"/>
          <w:bCs/>
          <w:szCs w:val="20"/>
        </w:rPr>
        <w:t>Os uniformes deverão ser entregues mediante recibo, cuja cópia, devidamente acompanhada do original para conferência, deverá ser enviada ao servidor responsável pela fiscalização do contrato.</w:t>
      </w:r>
    </w:p>
    <w:p w:rsidR="00865CC0" w:rsidRDefault="00865CC0" w:rsidP="00865CC0">
      <w:pPr>
        <w:pStyle w:val="Nivel10"/>
        <w:numPr>
          <w:ilvl w:val="0"/>
          <w:numId w:val="18"/>
        </w:numPr>
        <w:ind w:left="644"/>
        <w:rPr>
          <w:rFonts w:asciiTheme="majorHAnsi" w:hAnsiTheme="majorHAnsi"/>
        </w:rPr>
      </w:pPr>
      <w:r>
        <w:rPr>
          <w:rFonts w:asciiTheme="majorHAnsi" w:hAnsiTheme="majorHAnsi"/>
          <w:lang w:eastAsia="en-US"/>
        </w:rPr>
        <w:t xml:space="preserve">OBRIGAÇÕES DA CONTRATANTE </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Exigir o cumprimento de todas as obrigações assumidas pela Contratada, de acordo com as cláusulas contratuais e os termos de sua proposta;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Pagar à Contratada o valor resultante da prestação do serviço, no prazo e condições estabelecidas neste Termo de Referência;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Efetuar as retenções tributárias devidas sobre o valor da Nota Fiscal/Fatura da contratada, no que couber, em conformidade com o item 6 do Anexo XI da IN SEGES/MP n. 5/2017.</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Não praticar atos de ingerência na administração da Contratada, tais como: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lastRenderedPageBreak/>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direcionar a contratação de pessoas para trabalhar nas empresas Contratadas;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considerar os trabalhadores da Contratada como colaboradores eventuais do próprio órgão ou entidade responsável pela contratação, especialmente para efeito de concessão de diárias e passagens.</w:t>
      </w:r>
    </w:p>
    <w:p w:rsidR="00865CC0" w:rsidRDefault="00865CC0" w:rsidP="00865CC0">
      <w:pPr>
        <w:pStyle w:val="PargrafodaLista"/>
        <w:numPr>
          <w:ilvl w:val="1"/>
          <w:numId w:val="18"/>
        </w:numPr>
        <w:spacing w:before="120" w:after="120" w:line="276" w:lineRule="auto"/>
        <w:ind w:left="425" w:firstLine="0"/>
        <w:jc w:val="both"/>
        <w:rPr>
          <w:rFonts w:asciiTheme="majorHAnsi" w:hAnsiTheme="majorHAnsi" w:cs="Arial"/>
          <w:color w:val="000000"/>
          <w:szCs w:val="20"/>
        </w:rPr>
      </w:pPr>
      <w:r>
        <w:rPr>
          <w:rFonts w:asciiTheme="majorHAnsi" w:hAnsiTheme="majorHAnsi" w:cs="Arial"/>
          <w:color w:val="000000"/>
          <w:szCs w:val="20"/>
        </w:rPr>
        <w:t xml:space="preserve">fiscalizar mensalmente, por amostragem, o cumprimento das obrigações trabalhistas, previdenciárias e para com o FGTS, especialmente: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A concessão de férias remuneradas e o pagamento do respectivo adicional, bem como de auxílio-transporte, auxílio-alimentação e auxílio-saúde, quando for devido;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 xml:space="preserve">O recolhimento das contribuições previdenciárias e do FGTS dos empregados que efetivamente participem da execução dos serviços contratados, a fim de verificar qualquer irregularidade; </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O pagamento de obrigações trabalhistas e previdenciárias dos empregados dispensados até a data da extinção do contrato;</w:t>
      </w:r>
    </w:p>
    <w:p w:rsidR="00865CC0" w:rsidRDefault="00865CC0" w:rsidP="00865CC0">
      <w:pPr>
        <w:pStyle w:val="PargrafodaLista"/>
        <w:numPr>
          <w:ilvl w:val="1"/>
          <w:numId w:val="18"/>
        </w:numPr>
        <w:spacing w:before="120" w:after="120" w:line="276" w:lineRule="auto"/>
        <w:ind w:left="425" w:firstLine="0"/>
        <w:jc w:val="both"/>
        <w:rPr>
          <w:rFonts w:asciiTheme="majorHAnsi" w:hAnsiTheme="majorHAnsi" w:cs="Arial"/>
          <w:color w:val="000000"/>
          <w:szCs w:val="20"/>
        </w:rPr>
      </w:pPr>
      <w:r>
        <w:rPr>
          <w:rFonts w:asciiTheme="majorHAnsi" w:hAnsiTheme="majorHAnsi" w:cs="Arial"/>
          <w:color w:val="000000"/>
          <w:szCs w:val="20"/>
        </w:rPr>
        <w:t>Analisar os termos de rescisão dos contratos de trabalho do pessoal empregado na prestação dos serviços no prazo de 30 (trinta) dias, prorrogável por igual período, após a extinção ou rescisão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rPr>
        <w:t xml:space="preserve">Fornecer por escrito as informações necessárias para o desenvolvimento dos serviços objeto </w:t>
      </w:r>
      <w:r>
        <w:rPr>
          <w:rFonts w:asciiTheme="majorHAnsi" w:hAnsiTheme="majorHAnsi" w:cs="Arial"/>
          <w:color w:val="000000"/>
        </w:rPr>
        <w:t>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Realizar avaliações periódicas da qualidade dos serviços, após seu recebimento.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Cientificar o órgão de representação judicial da Advocacia-Geral da União para adoção das medidas cabíveis quando do descumprimento das obrigações pela Contratada.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Arquivar, entre outros documentos, projetos, </w:t>
      </w:r>
      <w:r>
        <w:rPr>
          <w:rFonts w:asciiTheme="majorHAnsi" w:hAnsiTheme="majorHAnsi" w:cs="Arial"/>
          <w:i/>
          <w:color w:val="000000"/>
        </w:rPr>
        <w:t>"as built</w:t>
      </w:r>
      <w:r>
        <w:rPr>
          <w:rFonts w:asciiTheme="majorHAnsi" w:hAnsiTheme="majorHAnsi" w:cs="Arial"/>
          <w:color w:val="000000"/>
        </w:rPr>
        <w:t>", especificações técnicas, orçamentos, termos de recebimento, contratos e aditamentos, relatórios de inspeções técnicas após o recebimento do serviço e notificações expedidas.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Fiscalizar o cumprimento dos requisitos legais, quando a contratada houver se beneficiado da preferência estabelecida pelo art. 3º, § 5º, da Lei nº 8.666, de 1993.</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865CC0" w:rsidRDefault="00865CC0" w:rsidP="00865CC0">
      <w:pPr>
        <w:pStyle w:val="Nivel10"/>
        <w:numPr>
          <w:ilvl w:val="0"/>
          <w:numId w:val="18"/>
        </w:numPr>
        <w:ind w:left="644"/>
        <w:rPr>
          <w:rFonts w:asciiTheme="majorHAnsi" w:hAnsiTheme="majorHAnsi"/>
        </w:rPr>
      </w:pPr>
      <w:r>
        <w:rPr>
          <w:rFonts w:asciiTheme="majorHAnsi" w:hAnsiTheme="majorHAnsi"/>
        </w:rPr>
        <w:t>OBRIGAÇÕES DA CONTRATADA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lastRenderedPageBreak/>
        <w:t>Reparar, corrigir, remover ou substituir, às suas expensas, no total ou em parte, no prazo fixado pelo fiscal do contrato, os serviços efetuados em que se verificarem vícios, defeitos ou incorreções resultantes da execução ou dos materiais empregados.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Manter a execução do serviço nos horários fixados pela Administração. </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Utilizar empregados habilitados e com conhecimentos básicos dos serviços a serem executados, em conformidade com as normas e determinações em vigor.</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Vedar a utilização, na execução dos serviços, de empregado que seja familiar de agente público ocupante de cargo em comissão ou função de confiança no órgão Contratante, nos termos do artigo 7° do Decreto n° 7.203, de 2010.</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Disponibilizar à Contratante os empregados devidamente uniformizados e identificados por meio de crachá, além de provê-los com os Equipamentos de Proteção Individual - EPI, quando for o caso.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Fornecer os uniformes a serem utilizados por seus empregados, conforme disposto neste Termo de Referência, sem repassar quaisquer custos a estes.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As empresas contratadas que sejam regidas pela Consolidação das Leis do Trabalho (CLT) deverão apresentar a seguinte documentação no primeiro mês de prestação dos serviços, conforme alínea "g" do item 10.1 do Anexo VIII-B da IN SEGES/MPn. 5/2017:</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Relação dos empregados, contendo nome completo, cargo ou função, salário,horário do posto de trabalho, números da carteira de identidade (RG) e da inscrição no Cadastro de Pessoas Físicas (CPF), com indicação dos responsáveis técnicos pela execução dos serviços, quando for o caso;</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Carteira de Trabalho e Previdência Social (CTPS) dos empregados admitidos e dos responsáveis técnicos pela execução dos serviços, quando for o caso, devidamente assinada pela contratada; e</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Exames médicos admissionais dos empregados da contratada que prestarão os serviços;</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Declaração de responsabilidade exclusiva da contratada sobre a quitação dos encargos trabalhistas e sociais decorrentes do contrato;</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Apresentar relação mensal dos empregados que expressamente optarem por não receber o vale transporte.</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lastRenderedPageBreak/>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Substituir, no prazo </w:t>
      </w:r>
      <w:r>
        <w:rPr>
          <w:rFonts w:asciiTheme="majorHAnsi" w:hAnsiTheme="majorHAnsi" w:cs="Arial"/>
        </w:rPr>
        <w:t>de 2 (horas),</w:t>
      </w:r>
      <w:r>
        <w:rPr>
          <w:rFonts w:asciiTheme="majorHAnsi" w:hAnsiTheme="majorHAnsi" w:cs="Arial"/>
          <w:color w:val="000000"/>
        </w:rPr>
        <w:t xml:space="preserve"> em caso de eventual ausência, tais como faltas e licenças, o empregado posto a serviço da Contratante, devendo identificar previamente o respectivo substituto ao Fiscal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865CC0" w:rsidRDefault="00865CC0" w:rsidP="00865CC0">
      <w:pPr>
        <w:numPr>
          <w:ilvl w:val="1"/>
          <w:numId w:val="18"/>
        </w:numPr>
        <w:spacing w:before="120" w:after="120" w:line="276" w:lineRule="auto"/>
        <w:ind w:left="425" w:firstLine="0"/>
        <w:jc w:val="both"/>
        <w:rPr>
          <w:rFonts w:asciiTheme="majorHAnsi" w:hAnsiTheme="majorHAnsi"/>
          <w:color w:val="000000"/>
        </w:rPr>
      </w:pPr>
      <w:r>
        <w:rPr>
          <w:rFonts w:asciiTheme="majorHAnsi" w:hAnsiTheme="majorHAnsi"/>
          <w:color w:val="00000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865CC0" w:rsidRDefault="00865CC0" w:rsidP="00865CC0">
      <w:pPr>
        <w:numPr>
          <w:ilvl w:val="2"/>
          <w:numId w:val="18"/>
        </w:numPr>
        <w:spacing w:before="120" w:after="120" w:line="276" w:lineRule="auto"/>
        <w:ind w:left="1134" w:firstLine="0"/>
        <w:jc w:val="both"/>
        <w:rPr>
          <w:rFonts w:asciiTheme="majorHAnsi" w:hAnsiTheme="majorHAnsi"/>
          <w:color w:val="000000"/>
        </w:rPr>
      </w:pPr>
      <w:r>
        <w:rPr>
          <w:rFonts w:asciiTheme="majorHAnsi" w:hAnsiTheme="majorHAnsi"/>
          <w:color w:val="00000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Não permitir que o empregado designado para trabalhar em um turno preste seus serviços no turno imediatamente subsequente.</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lastRenderedPageBreak/>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Instruir seus empregados quanto à necessidade de acatar as Normas Internas da Administração.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viabilizar a emissão do cartão cidadão pela Caixa Econômica Federal para todos os empregados, no prazo máximo de 60 (sessenta) dias, contados do início da prestação dos serviços ou da admissão do empregado;</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oferecer todos os meios necessários aos seus empregados para a obtenção de extratos de recolhimentos de seus direitos sociais, preferencialmente por meio eletrônico, quando disponível.</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Manter preposto nos locais de prestação de serviço, aceito pela Administração, para representá-la na execução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Relatar à Contratante toda e qualquer irregularidade verificada no decorrer da prestação dos serviços.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865CC0" w:rsidRDefault="00865CC0" w:rsidP="00865CC0">
      <w:pPr>
        <w:numPr>
          <w:ilvl w:val="2"/>
          <w:numId w:val="18"/>
        </w:numPr>
        <w:spacing w:before="120" w:after="120" w:line="276" w:lineRule="auto"/>
        <w:ind w:left="1134" w:firstLine="0"/>
        <w:jc w:val="both"/>
        <w:rPr>
          <w:rFonts w:asciiTheme="majorHAnsi" w:hAnsiTheme="majorHAnsi" w:cs="Arial"/>
          <w:color w:val="000000"/>
        </w:rPr>
      </w:pPr>
      <w:r>
        <w:rPr>
          <w:rFonts w:asciiTheme="majorHAnsi" w:hAnsiTheme="majorHAnsi" w:cs="Arial"/>
          <w:color w:val="00000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865CC0" w:rsidRDefault="00865CC0" w:rsidP="00865CC0">
      <w:pPr>
        <w:numPr>
          <w:ilvl w:val="3"/>
          <w:numId w:val="18"/>
        </w:numPr>
        <w:spacing w:before="120" w:after="120" w:line="276" w:lineRule="auto"/>
        <w:ind w:left="1701" w:firstLine="0"/>
        <w:jc w:val="both"/>
        <w:rPr>
          <w:rFonts w:asciiTheme="majorHAnsi" w:hAnsiTheme="majorHAnsi" w:cs="Arial"/>
          <w:color w:val="000000"/>
        </w:rPr>
      </w:pPr>
      <w:r>
        <w:rPr>
          <w:rFonts w:asciiTheme="majorHAnsi" w:hAnsiTheme="majorHAnsi" w:cs="Arial"/>
          <w:color w:val="000000"/>
        </w:rPr>
        <w:t>O sindicato representante da categoria do trabalhador deverá ser notificado pela contratante para acompanhar o pagamento das respectivas verbas.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 Manter durante toda a vigência do contrato, em compatibilidade com as obrigações assumidas, todas as condições de habilitação e qualificação exigidas na licitação.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Guardar sigilo sobre todas as informações obtidas em decorrência do cumprimento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Não beneficiar-se da condição de optante pelo Simples Nacional</w:t>
      </w:r>
      <w:r>
        <w:rPr>
          <w:rFonts w:asciiTheme="majorHAnsi" w:hAnsiTheme="majorHAnsi" w:cs="Arial"/>
          <w:lang w:eastAsia="en-US"/>
        </w:rPr>
        <w:t>, salvo as exceções previstas no § 5º-C do art. 18 da Lei Complementar no 123, de 14 de dezembro de 2006.</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Comunicar formalmente à Receita Federal a assinatura do contrato de prestação de serviços mediante cessão de mão de obra, </w:t>
      </w:r>
      <w:r>
        <w:rPr>
          <w:rFonts w:asciiTheme="majorHAnsi" w:hAnsiTheme="majorHAnsi" w:cs="Arial"/>
          <w:lang w:eastAsia="en-US"/>
        </w:rPr>
        <w:t xml:space="preserve">salvo as exceções previstas no § 5º-C do art. 18 da Lei Complementar no 123, de 14 de dezembro de 2006, </w:t>
      </w:r>
      <w:r>
        <w:rPr>
          <w:rFonts w:asciiTheme="majorHAnsi" w:hAnsiTheme="majorHAnsi" w:cs="Arial"/>
          <w:color w:val="000000"/>
        </w:rPr>
        <w:t>para fins de exclusão obrigatória do Simples Nacional a contar do mês seguinte ao da contratação, conforme previsão do art.17, XII, art.30, §1º, II e do art. 31, II, todos da LC 123, de 2006.</w:t>
      </w:r>
    </w:p>
    <w:p w:rsidR="00865CC0" w:rsidRDefault="00865CC0" w:rsidP="00865CC0">
      <w:pPr>
        <w:pStyle w:val="PargrafodaLista"/>
        <w:numPr>
          <w:ilvl w:val="2"/>
          <w:numId w:val="18"/>
        </w:numPr>
        <w:spacing w:before="120" w:after="120" w:line="276" w:lineRule="auto"/>
        <w:ind w:left="1134" w:firstLine="0"/>
        <w:jc w:val="both"/>
        <w:rPr>
          <w:rFonts w:asciiTheme="majorHAnsi" w:hAnsiTheme="majorHAnsi" w:cs="Arial"/>
          <w:color w:val="000000"/>
          <w:szCs w:val="20"/>
        </w:rPr>
      </w:pPr>
      <w:r>
        <w:rPr>
          <w:rFonts w:asciiTheme="majorHAnsi" w:hAnsiTheme="majorHAnsi"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Comunicar ao Fiscal do contrato, no prazo de 24 (vinte e quatro) horas, qualquer ocorrência anormal ou acidente que se verifique no local dos serviços.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rPr>
        <w:t>Prestar todo esclarecimento ou informação solicitada pela Contratante ou por seus prepostos, garantindo-lhes o acesso, a qualquer tempo, ao local dos trabalhos, bem como aos documentos relativos à execução do serviço.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rPr>
        <w:t>Prestar todo esclarecimento ou informação solicitada pela Contratante ou por seus prepostos, garantindo-lhes o acesso, a qualquer tempo, ao local dos trabalhos, bem como aos documentos relativos à execução do serviço.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Paralisar, por determinação da Contratante, qualquer atividade que não esteja sendo executada de acordo com a boa técnica ou que ponha em risco a segurança de pessoas ou bens de terceiros.</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Promover a guarda, manutenção e vigilância de materiais, ferramentas, e tudo o que for necessário à execução dos serviços, durante a vigência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Promover a organização técnica e administrativa dos serviços, de modo a conduzi-los eficaz e eficientemente, de acordo com os documentos e especificações que integram este Termo de Referência, no prazo determinado.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lastRenderedPageBreak/>
        <w:t>Conduzir os trabalhos com estrita observância às normas da legislação pertinente, cumprindo as determinações dos Poderes Públicos, mantendo sempre limpo o local dos serviços e nas melhores condições de segurança, higiene e disciplina.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Submeter previamente, por escrito, à Contratante, para análise e aprovação, qualquer mudança no método de execução do serviço que fuja das especificações constantes deste Termo de Referência.</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Não permitir a utilização de qualquer trabalho do menor de dezesseis anos, exceto na condição de aprendiz para os maiores de quatorze anos; nem permitir a utilização do trabalho do menor de dezoito anos em trabalho noturno, perigoso ou insalubre;</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 xml:space="preserve"> Manter durante toda a vigência do contrato, em compatibilidade com as obrigações assumidas, todas as condições de habilitação e qualificação exigidas na licitação;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Guardar sigilo sobre todas as informações obtidas em decorrência do cumprimento do contrato;</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865CC0" w:rsidRDefault="00865CC0" w:rsidP="00865CC0">
      <w:pPr>
        <w:numPr>
          <w:ilvl w:val="1"/>
          <w:numId w:val="18"/>
        </w:numPr>
        <w:spacing w:before="120" w:after="120" w:line="276" w:lineRule="auto"/>
        <w:ind w:left="425" w:firstLine="0"/>
        <w:jc w:val="both"/>
        <w:rPr>
          <w:rFonts w:asciiTheme="majorHAnsi" w:hAnsiTheme="majorHAnsi" w:cs="Arial"/>
          <w:color w:val="000000"/>
        </w:rPr>
      </w:pPr>
      <w:r>
        <w:rPr>
          <w:rFonts w:asciiTheme="majorHAnsi" w:hAnsiTheme="majorHAnsi" w:cs="Arial"/>
          <w:color w:val="000000"/>
        </w:rPr>
        <w:t>Cumprir, além dos postulados legais vigentes de âmbito federal, estadual ou municipal, as normas de segurança da Contratante;</w:t>
      </w:r>
    </w:p>
    <w:p w:rsidR="00865CC0" w:rsidRDefault="00865CC0" w:rsidP="00865CC0">
      <w:pPr>
        <w:numPr>
          <w:ilvl w:val="1"/>
          <w:numId w:val="18"/>
        </w:numPr>
        <w:spacing w:before="120" w:after="120" w:line="276" w:lineRule="auto"/>
        <w:ind w:left="425" w:firstLine="0"/>
        <w:jc w:val="both"/>
        <w:rPr>
          <w:rFonts w:asciiTheme="majorHAnsi" w:hAnsiTheme="majorHAnsi"/>
        </w:rPr>
      </w:pPr>
      <w:r>
        <w:rPr>
          <w:rFonts w:asciiTheme="majorHAnsi" w:hAnsiTheme="majorHAnsi" w:cs="Arial"/>
          <w:color w:val="000000"/>
        </w:rPr>
        <w:t xml:space="preserve">Prestar os serviços dentro dos parâmetros e rotinas estabelecidos, fornecendo todos os materiais, equipamentos e utensílios em quantidade, qualidade e tecnologia adequadas, com a </w:t>
      </w:r>
      <w:r>
        <w:rPr>
          <w:rFonts w:asciiTheme="majorHAnsi" w:hAnsiTheme="majorHAnsi"/>
        </w:rPr>
        <w:t>observância às recomendações aceitas pela boa técnica, normas e legislação;</w:t>
      </w:r>
    </w:p>
    <w:p w:rsidR="00865CC0" w:rsidRDefault="00865CC0" w:rsidP="00865CC0">
      <w:pPr>
        <w:numPr>
          <w:ilvl w:val="1"/>
          <w:numId w:val="18"/>
        </w:numPr>
        <w:spacing w:before="120" w:after="120" w:line="276" w:lineRule="auto"/>
        <w:ind w:left="425" w:firstLine="0"/>
        <w:jc w:val="both"/>
        <w:rPr>
          <w:rFonts w:asciiTheme="majorHAnsi" w:hAnsiTheme="majorHAnsi"/>
        </w:rPr>
      </w:pPr>
      <w:r>
        <w:rPr>
          <w:rFonts w:asciiTheme="majorHAnsi" w:hAnsiTheme="majorHAnsi"/>
        </w:rPr>
        <w:t>Assegurar à CONTRATANTE, em conformidade com o previsto no subitem 6.1, “a”e “b”, do Anexo VII – F da Instrução Normativa SEGES/MP nº 5, de 25/05/2017:</w:t>
      </w:r>
    </w:p>
    <w:p w:rsidR="00865CC0" w:rsidRDefault="00865CC0" w:rsidP="00865CC0">
      <w:pPr>
        <w:numPr>
          <w:ilvl w:val="2"/>
          <w:numId w:val="18"/>
        </w:numPr>
        <w:spacing w:before="120" w:after="120" w:line="276" w:lineRule="auto"/>
        <w:jc w:val="both"/>
        <w:rPr>
          <w:rFonts w:asciiTheme="majorHAnsi" w:hAnsiTheme="majorHAnsi"/>
        </w:rPr>
      </w:pPr>
      <w:r>
        <w:rPr>
          <w:rFonts w:asciiTheme="majorHAnsi" w:hAnsiTheme="majorHAnsi"/>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865CC0" w:rsidRDefault="00865CC0" w:rsidP="00865CC0">
      <w:pPr>
        <w:numPr>
          <w:ilvl w:val="2"/>
          <w:numId w:val="18"/>
        </w:numPr>
        <w:spacing w:before="120" w:after="120" w:line="276" w:lineRule="auto"/>
        <w:jc w:val="both"/>
        <w:rPr>
          <w:rFonts w:asciiTheme="majorHAnsi" w:hAnsiTheme="majorHAnsi"/>
        </w:rPr>
      </w:pPr>
      <w:r>
        <w:rPr>
          <w:rFonts w:asciiTheme="majorHAnsi" w:hAnsiTheme="majorHAnsi"/>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865CC0" w:rsidRDefault="00865CC0" w:rsidP="00865CC0">
      <w:pPr>
        <w:pStyle w:val="Nivel10"/>
        <w:numPr>
          <w:ilvl w:val="0"/>
          <w:numId w:val="18"/>
        </w:numPr>
        <w:ind w:left="644" w:hanging="644"/>
      </w:pPr>
      <w:r>
        <w:rPr>
          <w:rFonts w:asciiTheme="majorHAnsi" w:hAnsiTheme="majorHAnsi"/>
        </w:rPr>
        <w:lastRenderedPageBreak/>
        <w:t>DA SUBCONTRATAÇÃO</w:t>
      </w:r>
    </w:p>
    <w:p w:rsidR="00865CC0" w:rsidRDefault="00865CC0" w:rsidP="00865CC0">
      <w:pPr>
        <w:pStyle w:val="Nivel10"/>
        <w:numPr>
          <w:ilvl w:val="1"/>
          <w:numId w:val="18"/>
        </w:numPr>
        <w:ind w:left="716"/>
      </w:pPr>
      <w:r>
        <w:rPr>
          <w:rFonts w:asciiTheme="majorHAnsi" w:hAnsiTheme="majorHAnsi"/>
          <w:b w:val="0"/>
          <w:color w:val="auto"/>
        </w:rPr>
        <w:t>Não será admitida a subcontratação do objeto licitatório.</w:t>
      </w:r>
    </w:p>
    <w:p w:rsidR="00865CC0" w:rsidRDefault="00865CC0" w:rsidP="00865CC0">
      <w:pPr>
        <w:pStyle w:val="Nivel10"/>
        <w:numPr>
          <w:ilvl w:val="0"/>
          <w:numId w:val="18"/>
        </w:numPr>
        <w:ind w:left="644" w:hanging="644"/>
      </w:pPr>
      <w:r>
        <w:rPr>
          <w:rFonts w:asciiTheme="majorHAnsi" w:hAnsiTheme="majorHAnsi"/>
        </w:rPr>
        <w:t>ALTERAÇÃO SUBJETIVA</w:t>
      </w:r>
    </w:p>
    <w:p w:rsidR="00865CC0" w:rsidRDefault="00865CC0" w:rsidP="00865CC0">
      <w:pPr>
        <w:pStyle w:val="Nivel10"/>
        <w:numPr>
          <w:ilvl w:val="1"/>
          <w:numId w:val="24"/>
        </w:numPr>
        <w:ind w:left="426" w:firstLine="0"/>
        <w:rPr>
          <w:b w:val="0"/>
        </w:rPr>
      </w:pPr>
      <w:r>
        <w:rPr>
          <w:rFonts w:asciiTheme="majorHAnsi" w:hAnsiTheme="majorHAnsi"/>
          <w:b w:val="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65CC0" w:rsidRDefault="00865CC0" w:rsidP="00865CC0">
      <w:pPr>
        <w:pStyle w:val="Nivel10"/>
        <w:numPr>
          <w:ilvl w:val="0"/>
          <w:numId w:val="24"/>
        </w:numPr>
        <w:ind w:left="0" w:firstLine="0"/>
        <w:rPr>
          <w:rFonts w:asciiTheme="majorHAnsi" w:hAnsiTheme="majorHAnsi"/>
          <w:color w:val="auto"/>
          <w:lang w:eastAsia="en-US"/>
        </w:rPr>
      </w:pPr>
      <w:r>
        <w:rPr>
          <w:rFonts w:asciiTheme="majorHAnsi" w:hAnsiTheme="majorHAnsi"/>
          <w:color w:val="auto"/>
          <w:lang w:eastAsia="en-US"/>
        </w:rPr>
        <w:t>CONTROLE E FISCALIZAÇÃO DA EXECUÇÃO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O conjunto de atividades de gestão e fiscalização compete ao gestor da execução do contrato, podendo ser auxiliado pela fiscalização técnica, administrativa, setorial e pelo público usuário, de acordo com as seguintes disposições:</w:t>
      </w:r>
    </w:p>
    <w:p w:rsidR="00865CC0" w:rsidRDefault="00865CC0" w:rsidP="00865CC0">
      <w:pPr>
        <w:pStyle w:val="PargrafodaLista"/>
        <w:spacing w:before="120" w:after="120"/>
        <w:ind w:left="1416"/>
        <w:jc w:val="both"/>
        <w:rPr>
          <w:rFonts w:asciiTheme="majorHAnsi" w:hAnsiTheme="majorHAnsi" w:cs="Arial"/>
          <w:szCs w:val="20"/>
        </w:rPr>
      </w:pPr>
      <w:r>
        <w:rPr>
          <w:rFonts w:asciiTheme="majorHAnsi" w:hAnsiTheme="majorHAnsi" w:cs="Arial"/>
          <w:szCs w:val="20"/>
        </w:rPr>
        <w:t>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w:t>
      </w:r>
    </w:p>
    <w:p w:rsidR="00865CC0" w:rsidRDefault="00865CC0" w:rsidP="00865CC0">
      <w:pPr>
        <w:pStyle w:val="PargrafodaLista"/>
        <w:spacing w:before="120" w:after="120"/>
        <w:ind w:left="1416"/>
        <w:jc w:val="both"/>
        <w:rPr>
          <w:rFonts w:asciiTheme="majorHAnsi" w:hAnsiTheme="majorHAnsi" w:cs="Arial"/>
          <w:szCs w:val="20"/>
        </w:rPr>
      </w:pPr>
      <w:r>
        <w:rPr>
          <w:rFonts w:asciiTheme="majorHAnsi" w:hAnsiTheme="majorHAnsi" w:cs="Arial"/>
          <w:szCs w:val="20"/>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865CC0" w:rsidRDefault="00865CC0" w:rsidP="00865CC0">
      <w:pPr>
        <w:pStyle w:val="PargrafodaLista"/>
        <w:spacing w:before="120" w:after="120"/>
        <w:ind w:left="1416"/>
        <w:jc w:val="both"/>
        <w:rPr>
          <w:rFonts w:asciiTheme="majorHAnsi" w:hAnsiTheme="majorHAnsi" w:cs="Arial"/>
          <w:szCs w:val="20"/>
        </w:rPr>
      </w:pPr>
      <w:r>
        <w:rPr>
          <w:rFonts w:asciiTheme="majorHAnsi" w:hAnsiTheme="majorHAnsi" w:cs="Arial"/>
          <w:szCs w:val="20"/>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865CC0" w:rsidRDefault="00865CC0" w:rsidP="00865CC0">
      <w:pPr>
        <w:pStyle w:val="PargrafodaLista"/>
        <w:spacing w:before="120" w:after="120"/>
        <w:ind w:left="1416"/>
        <w:jc w:val="both"/>
        <w:rPr>
          <w:rFonts w:asciiTheme="majorHAnsi" w:hAnsiTheme="majorHAnsi" w:cs="Arial"/>
          <w:i/>
          <w:szCs w:val="20"/>
        </w:rPr>
      </w:pPr>
      <w:r>
        <w:rPr>
          <w:rFonts w:asciiTheme="majorHAnsi" w:hAnsiTheme="majorHAnsi" w:cs="Arial"/>
          <w:i/>
          <w:szCs w:val="20"/>
        </w:rPr>
        <w:t>IV – Fiscalização Setorial: é o acompanhamento da execução do contrato nos aspectos técnicos ou administrativos, quando a prestação dos serviços ocorrer concomitantemente em setores distintos ou em unidades desconcentradas de um mesmo órgão ou entidade; e</w:t>
      </w:r>
    </w:p>
    <w:p w:rsidR="00865CC0" w:rsidRDefault="00865CC0" w:rsidP="00865CC0">
      <w:pPr>
        <w:pStyle w:val="PargrafodaLista"/>
        <w:spacing w:before="120" w:after="120"/>
        <w:ind w:left="1416"/>
        <w:jc w:val="both"/>
        <w:rPr>
          <w:rFonts w:asciiTheme="majorHAnsi" w:hAnsiTheme="majorHAnsi" w:cs="Arial"/>
          <w:i/>
          <w:szCs w:val="20"/>
        </w:rPr>
      </w:pPr>
      <w:r>
        <w:rPr>
          <w:rFonts w:asciiTheme="majorHAnsi" w:hAnsiTheme="majorHAnsi" w:cs="Arial"/>
          <w:i/>
          <w:szCs w:val="20"/>
        </w:rPr>
        <w:lastRenderedPageBreak/>
        <w:t xml:space="preserve">V - 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Quando a contratação exigir fiscalização setorial, o órgão ou entidade deverá designar representantes nesses locais para atuarem como fiscais setoriais.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865CC0" w:rsidRDefault="00865CC0" w:rsidP="00865CC0">
      <w:pPr>
        <w:pStyle w:val="PargrafodaLista"/>
        <w:spacing w:before="120" w:after="120"/>
        <w:ind w:left="0" w:firstLine="708"/>
        <w:jc w:val="both"/>
        <w:rPr>
          <w:rFonts w:asciiTheme="majorHAnsi" w:hAnsiTheme="majorHAnsi" w:cs="Arial"/>
          <w:szCs w:val="20"/>
        </w:rPr>
      </w:pPr>
    </w:p>
    <w:p w:rsidR="00865CC0" w:rsidRDefault="00865CC0" w:rsidP="00865CC0">
      <w:pPr>
        <w:pStyle w:val="PargrafodaLista"/>
        <w:numPr>
          <w:ilvl w:val="0"/>
          <w:numId w:val="37"/>
        </w:numPr>
        <w:spacing w:before="120" w:after="120" w:line="276" w:lineRule="auto"/>
        <w:jc w:val="both"/>
        <w:rPr>
          <w:rFonts w:asciiTheme="majorHAnsi" w:hAnsiTheme="majorHAnsi" w:cs="Arial"/>
          <w:szCs w:val="20"/>
        </w:rPr>
      </w:pPr>
      <w:r>
        <w:rPr>
          <w:rFonts w:asciiTheme="majorHAnsi" w:hAnsiTheme="majorHAnsi" w:cs="Arial"/>
          <w:szCs w:val="20"/>
        </w:rPr>
        <w:t>No primeiro mês da prestação dos serviços, a CONTRATADA deverá apresentar a seguinte documentação:</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a.2. Carteira de Trabalho e Previdência Social (CTPS) dos empregados admitidos e dos responsáveis técnicos pela execução dos serviços, quando for o caso, devidamente assinada pela CONTRATADA; e</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 xml:space="preserve">a.3. Exames médicos admissionais dos empregados da CONTRATADA que prestarão os serviços.  </w:t>
      </w:r>
    </w:p>
    <w:p w:rsidR="00865CC0" w:rsidRDefault="00865CC0" w:rsidP="00865CC0">
      <w:pPr>
        <w:pStyle w:val="PargrafodaLista"/>
        <w:spacing w:before="120" w:after="120"/>
        <w:ind w:left="708"/>
        <w:jc w:val="both"/>
        <w:rPr>
          <w:rFonts w:asciiTheme="majorHAnsi" w:hAnsiTheme="majorHAnsi" w:cs="Arial"/>
          <w:szCs w:val="20"/>
        </w:rPr>
      </w:pPr>
    </w:p>
    <w:p w:rsidR="00865CC0" w:rsidRDefault="00865CC0" w:rsidP="00865CC0">
      <w:pPr>
        <w:pStyle w:val="PargrafodaLista"/>
        <w:numPr>
          <w:ilvl w:val="0"/>
          <w:numId w:val="37"/>
        </w:numPr>
        <w:spacing w:before="120" w:after="120" w:line="276" w:lineRule="auto"/>
        <w:jc w:val="both"/>
        <w:rPr>
          <w:rFonts w:asciiTheme="majorHAnsi" w:hAnsiTheme="majorHAnsi" w:cs="Arial"/>
          <w:szCs w:val="20"/>
        </w:rPr>
      </w:pPr>
      <w:r>
        <w:rPr>
          <w:rFonts w:asciiTheme="majorHAnsi" w:hAnsiTheme="majorHAnsi" w:cs="Arial"/>
          <w:szCs w:val="20"/>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b.1. Certidão Negativa de Débitos relativos a Créditos Tributários Federais e à Dívida Ativa da União (CND);</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b.2. Certidões que comprovem a regularidade perante as Fazendas Estadual, Distrital e Municipal do domicílio ou sede do contratado;</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b.3. Certidão de Regularidade do FGTS (CRF); e</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068"/>
        <w:jc w:val="both"/>
        <w:rPr>
          <w:rFonts w:asciiTheme="majorHAnsi" w:hAnsiTheme="majorHAnsi" w:cs="Arial"/>
          <w:szCs w:val="20"/>
        </w:rPr>
      </w:pPr>
      <w:r>
        <w:rPr>
          <w:rFonts w:asciiTheme="majorHAnsi" w:hAnsiTheme="majorHAnsi" w:cs="Arial"/>
          <w:szCs w:val="20"/>
        </w:rPr>
        <w:t xml:space="preserve">b.4. Certidão Negativa de Débitos Trabalhistas (CNDT).  </w:t>
      </w:r>
    </w:p>
    <w:p w:rsidR="00865CC0" w:rsidRDefault="00865CC0" w:rsidP="00865CC0">
      <w:pPr>
        <w:pStyle w:val="PargrafodaLista"/>
        <w:spacing w:before="120" w:after="120"/>
        <w:ind w:left="708"/>
        <w:jc w:val="both"/>
        <w:rPr>
          <w:rFonts w:asciiTheme="majorHAnsi" w:hAnsiTheme="majorHAnsi" w:cs="Arial"/>
          <w:szCs w:val="20"/>
        </w:rPr>
      </w:pPr>
    </w:p>
    <w:p w:rsidR="00865CC0" w:rsidRDefault="00865CC0" w:rsidP="00865CC0">
      <w:pPr>
        <w:pStyle w:val="PargrafodaLista"/>
        <w:numPr>
          <w:ilvl w:val="0"/>
          <w:numId w:val="37"/>
        </w:numPr>
        <w:spacing w:before="120" w:after="120" w:line="276" w:lineRule="auto"/>
        <w:jc w:val="both"/>
        <w:rPr>
          <w:rFonts w:asciiTheme="majorHAnsi" w:hAnsiTheme="majorHAnsi" w:cs="Arial"/>
          <w:szCs w:val="20"/>
        </w:rPr>
      </w:pPr>
      <w:r>
        <w:rPr>
          <w:rFonts w:asciiTheme="majorHAnsi" w:hAnsiTheme="majorHAnsi" w:cs="Arial"/>
          <w:szCs w:val="20"/>
        </w:rPr>
        <w:t>Entrega, quando solicitado pela CONTRATANTE, de quaisquer dos seguintes documentos:</w:t>
      </w:r>
    </w:p>
    <w:p w:rsidR="00865CC0" w:rsidRDefault="00865CC0" w:rsidP="00865CC0">
      <w:pPr>
        <w:pStyle w:val="PargrafodaLista"/>
        <w:spacing w:before="120" w:after="120"/>
        <w:ind w:left="1068"/>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 xml:space="preserve">c.1. Extrato da conta do INSS e do FGTS de qualquer empregado, a critério da CONTRATANTE; </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c.2. Cópia da folha de pagamento analítica de qualquer mês da prestação dos serviços, em que conste como tomador CONTRATANTE;</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c.3. Cópia dos contracheques dos empregados relativos a qualquer mês da prestação dos serviços ou, ainda, quando necessário, cópia de recibos de depósitos bancários;</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c.4. 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 xml:space="preserve">c.5. Comprovantes de realização de eventuais cursos de treinamento e reciclagem que forem exigidos por lei ou pelo contrato.  </w:t>
      </w:r>
    </w:p>
    <w:p w:rsidR="00865CC0" w:rsidRDefault="00865CC0" w:rsidP="00865CC0">
      <w:pPr>
        <w:pStyle w:val="PargrafodaLista"/>
        <w:spacing w:before="120" w:after="120"/>
        <w:ind w:left="284" w:firstLine="73"/>
        <w:jc w:val="both"/>
        <w:rPr>
          <w:rFonts w:asciiTheme="majorHAnsi" w:hAnsiTheme="majorHAnsi" w:cs="Arial"/>
          <w:szCs w:val="20"/>
        </w:rPr>
      </w:pPr>
    </w:p>
    <w:p w:rsidR="00865CC0" w:rsidRDefault="00865CC0" w:rsidP="00865CC0">
      <w:pPr>
        <w:pStyle w:val="PargrafodaLista"/>
        <w:spacing w:before="120" w:after="120"/>
        <w:ind w:left="284" w:firstLine="73"/>
        <w:jc w:val="both"/>
        <w:rPr>
          <w:rFonts w:asciiTheme="majorHAnsi" w:hAnsiTheme="majorHAnsi" w:cs="Arial"/>
          <w:szCs w:val="20"/>
        </w:rPr>
      </w:pPr>
      <w:r>
        <w:rPr>
          <w:rFonts w:asciiTheme="majorHAnsi" w:hAnsiTheme="majorHAnsi" w:cs="Arial"/>
          <w:szCs w:val="20"/>
        </w:rPr>
        <w:t>d) Entrega de cópia da documentação abaixo relacionada, quando da extinção ou rescisão do contrato, após o último mês de prestação dos serviços, no prazo definido no contrato:</w:t>
      </w:r>
    </w:p>
    <w:p w:rsidR="00865CC0" w:rsidRDefault="00865CC0" w:rsidP="00865CC0">
      <w:pPr>
        <w:pStyle w:val="PargrafodaLista"/>
        <w:spacing w:before="120" w:after="120"/>
        <w:ind w:left="284" w:firstLine="73"/>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 xml:space="preserve">d.1. Termos de rescisão dos contratos de trabalho dos empregados prestadores de serviço, devidamente homologados, quando exigível pelo sindicato da categoria; </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d.2. Guias de recolhimento da contribuição previdenciária e do FGTS, referentes às rescisões contratuais;</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d.3. Extratos dos depósitos efetuados nas contas vinculadas individuais do FGTS de cada empregado dispensado;</w:t>
      </w:r>
    </w:p>
    <w:p w:rsidR="00865CC0" w:rsidRDefault="00865CC0" w:rsidP="00865CC0">
      <w:pPr>
        <w:pStyle w:val="PargrafodaLista"/>
        <w:spacing w:before="120" w:after="120"/>
        <w:ind w:left="1134"/>
        <w:jc w:val="both"/>
        <w:rPr>
          <w:rFonts w:asciiTheme="majorHAnsi" w:hAnsiTheme="majorHAnsi" w:cs="Arial"/>
          <w:szCs w:val="20"/>
        </w:rPr>
      </w:pPr>
    </w:p>
    <w:p w:rsidR="00865CC0" w:rsidRDefault="00865CC0" w:rsidP="00865CC0">
      <w:pPr>
        <w:pStyle w:val="PargrafodaLista"/>
        <w:spacing w:before="120" w:after="120"/>
        <w:ind w:left="1134"/>
        <w:jc w:val="both"/>
        <w:rPr>
          <w:rFonts w:asciiTheme="majorHAnsi" w:hAnsiTheme="majorHAnsi" w:cs="Arial"/>
          <w:szCs w:val="20"/>
        </w:rPr>
      </w:pPr>
      <w:r>
        <w:rPr>
          <w:rFonts w:asciiTheme="majorHAnsi" w:hAnsiTheme="majorHAnsi" w:cs="Arial"/>
          <w:szCs w:val="20"/>
        </w:rPr>
        <w:t xml:space="preserve">d.4. Exames médicos demissionais dos empregados dispensados.  </w:t>
      </w:r>
    </w:p>
    <w:p w:rsidR="00865CC0" w:rsidRDefault="00865CC0" w:rsidP="00865CC0">
      <w:pPr>
        <w:pStyle w:val="PargrafodaLista"/>
        <w:spacing w:before="120" w:after="120"/>
        <w:ind w:left="284" w:firstLine="73"/>
        <w:jc w:val="both"/>
        <w:rPr>
          <w:rFonts w:asciiTheme="majorHAnsi" w:hAnsiTheme="majorHAnsi" w:cs="Arial"/>
          <w:b/>
          <w:szCs w:val="20"/>
        </w:rPr>
      </w:pP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CONTRATANTE deverá analisar a documentação solicitada na alínea “d” acima no prazo de 30 (trinta) dias após o recebimento dos documentos, prorrogáveis por mais 30 (trinta) dias, justificadamente.</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b/>
        <w:t xml:space="preserve">No caso de sociedades diversas, tais como as Organizações Sociais, será exigida a comprovação de atendimento a eventuais obrigações decorrentes da legislação que rege as respectivas organizações.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Sempre que houver admissão de novos empregados pela contratada, os documentos elencados no subitem 16.7 acima deverão ser apresentados.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Em caso de indício de irregularidade no recolhimento das contribuições previdenciárias, os fiscais ou gestores do contrato deverão oficiar à Receita Federal do Brasil (RFB).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Em caso de indício de irregularidade no recolhimento da contribuição para o FGTS, os fiscais ou gestores do contrato deverão oficiar ao Ministério do Trabalho.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O descumprimento das obrigações trabalhistas ou a não manutenção das condições de habilitação pela CONTRATADA poderá dar ensejo à rescisão contratual, sem prejuízo das demais sanções.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A CONTRATANTE poderá conceder prazo para que a CONTRATADA regularize suas obrigações trabalhistas ou suas condições de habilitação, sob pena de rescisão contratual, quando não identificar má-fé ou a incapacidade de correção.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Além das disposições acima citadas, a fiscalização administrativa observará, ainda, as seguintes diretrizes:</w:t>
      </w:r>
    </w:p>
    <w:p w:rsidR="00865CC0" w:rsidRDefault="00865CC0" w:rsidP="00865CC0">
      <w:pPr>
        <w:pStyle w:val="PargrafodaLista"/>
        <w:spacing w:before="120" w:after="120"/>
        <w:ind w:left="716"/>
        <w:jc w:val="both"/>
        <w:rPr>
          <w:rFonts w:asciiTheme="majorHAnsi" w:hAnsiTheme="majorHAnsi" w:cs="Arial"/>
          <w:szCs w:val="20"/>
        </w:rPr>
      </w:pP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Fiscalização inicial (no momento em que a prestação de serviços é iniciada):</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lastRenderedPageBreak/>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b) Todas as anotações contidas na CTPS dos empregados serão conferidas, a fim de que se possa verificar se as informações nelas inseridas coincidem com as informações fornecidas pela CONTRATADA e pelo empregado;</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c) O número de terceirizados por função deve coincidir com o previsto no contrato administrativo;</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d) O salário não pode ser inferior ao previsto no contrato administrativo e na Convenção Coletiva de Trabalho da Categoria (CCT);</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e) Serão consultadas eventuais obrigações adicionais constantes na CCT para a CONTRATADA;</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f) Será verificada a existência de condições insalubres ou de periculosidade no local de trabalho que obriguem a empresa a fornecer determinados Equipamentos de Proteção Individual (EPI).</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g) No primeiro mês da prestação dos serviços, a contratada deverá apresentar a seguinte documentação:</w:t>
      </w:r>
    </w:p>
    <w:p w:rsidR="00865CC0" w:rsidRDefault="00865CC0" w:rsidP="00865CC0">
      <w:pPr>
        <w:pStyle w:val="PargrafodaLista"/>
        <w:spacing w:before="120" w:after="120"/>
        <w:ind w:left="2124"/>
        <w:jc w:val="both"/>
        <w:rPr>
          <w:rFonts w:asciiTheme="majorHAnsi" w:hAnsiTheme="majorHAnsi" w:cs="Arial"/>
          <w:szCs w:val="20"/>
        </w:rPr>
      </w:pPr>
      <w:r>
        <w:rPr>
          <w:rFonts w:asciiTheme="majorHAnsi" w:hAnsiTheme="majorHAnsi" w:cs="Arial"/>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865CC0" w:rsidRDefault="00865CC0" w:rsidP="00865CC0">
      <w:pPr>
        <w:pStyle w:val="PargrafodaLista"/>
        <w:spacing w:before="120" w:after="120"/>
        <w:ind w:left="2124"/>
        <w:jc w:val="both"/>
        <w:rPr>
          <w:rFonts w:asciiTheme="majorHAnsi" w:hAnsiTheme="majorHAnsi" w:cs="Arial"/>
          <w:szCs w:val="20"/>
        </w:rPr>
      </w:pPr>
      <w:r>
        <w:rPr>
          <w:rFonts w:asciiTheme="majorHAnsi" w:hAnsiTheme="majorHAnsi" w:cs="Arial"/>
          <w:szCs w:val="20"/>
        </w:rPr>
        <w:t>g.2. CTPS dos empregados admitidos e dos responsáveis técnicos pela execução dos serviços, quando for o caso, devidamente assinadas pela contratada;</w:t>
      </w:r>
    </w:p>
    <w:p w:rsidR="00865CC0" w:rsidRDefault="00865CC0" w:rsidP="00865CC0">
      <w:pPr>
        <w:pStyle w:val="PargrafodaLista"/>
        <w:spacing w:before="120" w:after="120"/>
        <w:ind w:left="2124"/>
        <w:jc w:val="both"/>
        <w:rPr>
          <w:rFonts w:asciiTheme="majorHAnsi" w:hAnsiTheme="majorHAnsi" w:cs="Arial"/>
          <w:szCs w:val="20"/>
        </w:rPr>
      </w:pPr>
      <w:r>
        <w:rPr>
          <w:rFonts w:asciiTheme="majorHAnsi" w:hAnsiTheme="majorHAnsi" w:cs="Arial"/>
          <w:szCs w:val="20"/>
        </w:rPr>
        <w:t>g.3. exames médicos admissionais dos empregados da contratada que prestarão os serviços; e</w:t>
      </w:r>
    </w:p>
    <w:p w:rsidR="00865CC0" w:rsidRDefault="00865CC0" w:rsidP="00865CC0">
      <w:pPr>
        <w:pStyle w:val="PargrafodaLista"/>
        <w:spacing w:before="120" w:after="120"/>
        <w:ind w:left="2124"/>
        <w:jc w:val="both"/>
        <w:rPr>
          <w:rFonts w:asciiTheme="majorHAnsi" w:hAnsiTheme="majorHAnsi" w:cs="Arial"/>
          <w:szCs w:val="20"/>
        </w:rPr>
      </w:pPr>
      <w:r>
        <w:rPr>
          <w:rFonts w:asciiTheme="majorHAnsi" w:hAnsiTheme="majorHAnsi" w:cs="Arial"/>
          <w:szCs w:val="20"/>
        </w:rPr>
        <w:t>g.4. declaração de responsabilidade exclusiva da contratada sobre a quitação dos encargos trabalhistas e sociais decorrentes do contrato.</w:t>
      </w:r>
    </w:p>
    <w:p w:rsidR="00865CC0" w:rsidRDefault="00865CC0" w:rsidP="00865CC0">
      <w:pPr>
        <w:pStyle w:val="PargrafodaLista"/>
        <w:spacing w:before="120" w:after="120"/>
        <w:ind w:left="2124"/>
        <w:jc w:val="both"/>
        <w:rPr>
          <w:rFonts w:asciiTheme="majorHAnsi" w:hAnsiTheme="majorHAnsi" w:cs="Arial"/>
          <w:szCs w:val="20"/>
        </w:rPr>
      </w:pP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Fiscalização mensal (a ser feita antes do pagamento da fatura):</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a) Deve ser feita a retenção da contribuição previdenciária no valor de 11% (onze por cento) sobre o valor da fatura e dos impostos incidentes sobre a prestação do serviço;</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b) Deve ser consultada a situação da empresa junto ao SICAF;</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c)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d) Deverá ser exigida, quando couber, comprovação de que a empresa mantém reserva de cargos para pessoa com deficiência ou para reabilitado da Previdência Social, conforme disposto no art. 66-A da Lei nº 8.666, de 1993.</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Fiscalização diária:</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t>b) Toda e qualquer alteração na forma de prestação do serviço, como a negociação de folgas ou a compensação de jornada, deve ser evitada, uma vez que essa conduta é exclusiva da CONTRATADA.</w:t>
      </w:r>
    </w:p>
    <w:p w:rsidR="00865CC0" w:rsidRDefault="00865CC0" w:rsidP="00865CC0">
      <w:pPr>
        <w:pStyle w:val="PargrafodaLista"/>
        <w:spacing w:before="120" w:after="120"/>
        <w:ind w:left="1922"/>
        <w:jc w:val="both"/>
        <w:rPr>
          <w:rFonts w:asciiTheme="majorHAnsi" w:hAnsiTheme="majorHAnsi" w:cs="Arial"/>
          <w:szCs w:val="20"/>
        </w:rPr>
      </w:pPr>
      <w:r>
        <w:rPr>
          <w:rFonts w:asciiTheme="majorHAnsi" w:hAnsiTheme="majorHAnsi" w:cs="Arial"/>
          <w:szCs w:val="20"/>
        </w:rPr>
        <w:lastRenderedPageBreak/>
        <w:t>c) Devem ser conferidos, por amostragem, diariamente, os empregados terceirizados que estão prestando serviços e em quais funções, e se estão cumprindo a jornada de trabalho.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O gestor deverá verificar a necessidade de se proceder a repactuação do contrato, inclusive quanto à necessidade de solicitação da contratada.</w:t>
      </w:r>
    </w:p>
    <w:p w:rsidR="00865CC0" w:rsidRDefault="00865CC0" w:rsidP="00865CC0">
      <w:pPr>
        <w:pStyle w:val="PargrafodaLista"/>
        <w:spacing w:before="120" w:after="120"/>
        <w:ind w:left="360"/>
        <w:jc w:val="both"/>
        <w:rPr>
          <w:rFonts w:asciiTheme="majorHAnsi" w:hAnsiTheme="majorHAnsi" w:cs="Arial"/>
          <w:szCs w:val="20"/>
        </w:rPr>
      </w:pP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CONTRATANTE deverá solicitar, por amostragem, aos empregados, seus extratos da conta do FGTS e que verifiquem se as contribuições previdenciárias e do FGTS estão sendo recolhidas em seus nomes.</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rPr>
        <w:t>Ao final de um ano, todos os empregados devem ter seus extratos avaliados.</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CONTRATADA deverá entregar, no prazo de 15 (quinze) dias, quando solicitado pela CONTRATANTE quaisquer dos seguintes documentos:</w:t>
      </w:r>
    </w:p>
    <w:p w:rsidR="00865CC0" w:rsidRDefault="00865CC0" w:rsidP="00865CC0">
      <w:pPr>
        <w:spacing w:before="100" w:beforeAutospacing="1" w:after="100" w:afterAutospacing="1"/>
        <w:ind w:left="567"/>
        <w:jc w:val="both"/>
        <w:rPr>
          <w:rFonts w:asciiTheme="majorHAnsi" w:hAnsiTheme="majorHAnsi" w:cs="Arial"/>
        </w:rPr>
      </w:pPr>
      <w:r>
        <w:rPr>
          <w:rFonts w:asciiTheme="majorHAnsi" w:hAnsiTheme="majorHAnsi" w:cs="Arial"/>
        </w:rPr>
        <w:t>a) extrato da conta do INSS e do FGTS de qualquer empregado, a critério da CONTRATANTE;</w:t>
      </w:r>
    </w:p>
    <w:p w:rsidR="00865CC0" w:rsidRDefault="00865CC0" w:rsidP="00865CC0">
      <w:pPr>
        <w:spacing w:before="100" w:beforeAutospacing="1" w:after="100" w:afterAutospacing="1"/>
        <w:ind w:left="567"/>
        <w:jc w:val="both"/>
        <w:rPr>
          <w:rFonts w:asciiTheme="majorHAnsi" w:hAnsiTheme="majorHAnsi" w:cs="Arial"/>
        </w:rPr>
      </w:pPr>
      <w:r>
        <w:rPr>
          <w:rFonts w:asciiTheme="majorHAnsi" w:hAnsiTheme="majorHAnsi" w:cs="Arial"/>
        </w:rPr>
        <w:t>b) cópia da folha de pagamento analítica de qualquer mês da prestação dos serviços, em que conste como tomador a CONTRATANTE;</w:t>
      </w:r>
    </w:p>
    <w:p w:rsidR="00865CC0" w:rsidRDefault="00865CC0" w:rsidP="00865CC0">
      <w:pPr>
        <w:spacing w:before="100" w:beforeAutospacing="1" w:after="100" w:afterAutospacing="1"/>
        <w:ind w:left="567"/>
        <w:jc w:val="both"/>
        <w:rPr>
          <w:rFonts w:asciiTheme="majorHAnsi" w:hAnsiTheme="majorHAnsi" w:cs="Arial"/>
        </w:rPr>
      </w:pPr>
      <w:r>
        <w:rPr>
          <w:rFonts w:asciiTheme="majorHAnsi" w:hAnsiTheme="majorHAnsi" w:cs="Arial"/>
        </w:rPr>
        <w:t>c) cópia dos contracheques assinados dos empregados relativos a qualquer mês da prestação dos serviços ou, ainda, quando necessário, cópia de recibos de depósitos bancários; e</w:t>
      </w:r>
    </w:p>
    <w:p w:rsidR="00865CC0" w:rsidRDefault="00865CC0" w:rsidP="00865CC0">
      <w:pPr>
        <w:spacing w:before="100" w:beforeAutospacing="1" w:after="100" w:afterAutospacing="1"/>
        <w:ind w:left="567"/>
        <w:jc w:val="both"/>
        <w:rPr>
          <w:rFonts w:asciiTheme="majorHAnsi" w:hAnsiTheme="majorHAnsi" w:cs="Arial"/>
        </w:rPr>
      </w:pPr>
      <w:r>
        <w:rPr>
          <w:rFonts w:asciiTheme="majorHAnsi" w:hAnsiTheme="majorHAnsi" w:cs="Arial"/>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fiscalização técnica dos contratos avaliará constantemente a execução do objeto e utilizará o Instrumento de Medição de Resultado (IMR), conforme modelo previsto no Anexo I, ou outro instrumento substituto para aferição da qualidade da prestação dos serviços, devendo haver o redimensionamento no pagamento com base nos indicadores estabelecidos, sempre que a CONTRATADA:</w:t>
      </w:r>
    </w:p>
    <w:p w:rsidR="00865CC0" w:rsidRDefault="00865CC0" w:rsidP="00865CC0">
      <w:pPr>
        <w:spacing w:before="100" w:beforeAutospacing="1" w:after="100" w:afterAutospacing="1"/>
        <w:ind w:left="709"/>
        <w:jc w:val="both"/>
        <w:rPr>
          <w:rFonts w:asciiTheme="majorHAnsi" w:hAnsiTheme="majorHAnsi" w:cs="Arial"/>
        </w:rPr>
      </w:pPr>
      <w:r>
        <w:rPr>
          <w:rFonts w:asciiTheme="majorHAnsi" w:hAnsiTheme="majorHAnsi" w:cs="Arial"/>
        </w:rPr>
        <w:t>a) não produzir os resultados, deixar de executar, ou não executar com a qualidade mínima exigida as atividades contratadas; ou</w:t>
      </w:r>
    </w:p>
    <w:p w:rsidR="00865CC0" w:rsidRDefault="00865CC0" w:rsidP="00865CC0">
      <w:pPr>
        <w:spacing w:before="100" w:beforeAutospacing="1" w:after="100" w:afterAutospacing="1"/>
        <w:ind w:left="709"/>
        <w:jc w:val="both"/>
        <w:rPr>
          <w:rFonts w:asciiTheme="majorHAnsi" w:hAnsiTheme="majorHAnsi" w:cs="Arial"/>
        </w:rPr>
      </w:pPr>
      <w:r>
        <w:rPr>
          <w:rFonts w:asciiTheme="majorHAnsi" w:hAnsiTheme="majorHAnsi" w:cs="Arial"/>
        </w:rPr>
        <w:t>b) deixar de utilizar materiais e recursos humanos exigidos para a execução do serviço, ou utilizá-los com qualidade ou quantidade inferior à demandada.</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rPr>
        <w:t xml:space="preserve">A utilização do IMR não impede a aplicação concomitante de outros mecanismos para a avaliação da prestação dos serviços.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lastRenderedPageBreak/>
        <w:t xml:space="preserve">O fiscal técnico deverá apresentar ao preposto da CONTRATADA a avaliação da execução do objeto ou, se for o caso, a avaliação de desempenho e qualidade da prestação dos serviços realizada.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Em hipótese alguma, será admitido que a própria CONTRATADA materialize a avaliação de desempenho e qualidade da prestação dos serviços realizada.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O fiscal técnico poderá realizar avaliação diária, semanal ou mensal, desde que o período escolhido seja suficiente para avaliar ou, se for o caso, aferir o desempenho e qualidade da prestação dos serviços.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O representante da Contratante deverá ter a qualificação necessária para o acompanhamento e controle da execução dos serviços e do contrato.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verificação da adequação da prestação do serviço deverá ser realizada com base nos critérios previstos neste Termo de Referência.</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lastRenderedPageBreak/>
        <w:t xml:space="preserve">O sindicato representante da categoria do trabalhador deverá ser notificado pela CONTRATANTE para acompanhar o pagamento das verbas mencionadas. </w:t>
      </w:r>
    </w:p>
    <w:p w:rsidR="00865CC0" w:rsidRDefault="00865CC0" w:rsidP="00865CC0">
      <w:pPr>
        <w:pStyle w:val="PargrafodaLista"/>
        <w:numPr>
          <w:ilvl w:val="2"/>
          <w:numId w:val="24"/>
        </w:numPr>
        <w:spacing w:before="120" w:after="120" w:line="276" w:lineRule="auto"/>
        <w:jc w:val="both"/>
        <w:rPr>
          <w:rFonts w:asciiTheme="majorHAnsi" w:hAnsiTheme="majorHAnsi" w:cs="Arial"/>
          <w:szCs w:val="20"/>
        </w:rPr>
      </w:pPr>
      <w:r>
        <w:rPr>
          <w:rFonts w:asciiTheme="majorHAnsi" w:hAnsiTheme="majorHAnsi" w:cs="Arial"/>
          <w:szCs w:val="20"/>
        </w:rPr>
        <w:t xml:space="preserve">Tais pagamentos não configuram vínculo empregatício ou implicam a assunção de responsabilidade por quaisquer obrigações dele decorrentes entre a contratante e os empregados da contratada.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fiscalização de que trata este tópico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As disposições previstas neste Termo de Referência não excluem o disposto no Anexo VIII da Instrução Normativa SLTI/MP nº 05, de 2017, aplicável no que for pertinente à contratação.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865CC0" w:rsidRDefault="00865CC0" w:rsidP="00865CC0">
      <w:pPr>
        <w:pStyle w:val="Nivel10"/>
        <w:numPr>
          <w:ilvl w:val="0"/>
          <w:numId w:val="24"/>
        </w:numPr>
        <w:ind w:left="0" w:firstLine="0"/>
        <w:rPr>
          <w:rFonts w:asciiTheme="majorHAnsi" w:hAnsiTheme="majorHAnsi"/>
          <w:color w:val="auto"/>
          <w:lang w:eastAsia="en-US"/>
        </w:rPr>
      </w:pPr>
      <w:r>
        <w:rPr>
          <w:rFonts w:asciiTheme="majorHAnsi" w:hAnsiTheme="majorHAnsi"/>
          <w:color w:val="auto"/>
          <w:lang w:eastAsia="en-US"/>
        </w:rPr>
        <w:t>DO RECEBIMENTO E ACEITAÇÃO DO OBJETO</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A emissão da Nota Fiscal/Fatura deve ser precedida do recebimento definitivo dos serviços, nos termos abaixo.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 xml:space="preserve">  No prazo de até 5 dias corridos do adimplemento da parcela, a CONTRATADA deverá entregar toda a documentação comprobatória do cumprimento da obrigação contratual;  </w:t>
      </w:r>
    </w:p>
    <w:p w:rsidR="00865CC0" w:rsidRDefault="00865CC0" w:rsidP="00865CC0">
      <w:pPr>
        <w:pStyle w:val="PargrafodaLista"/>
        <w:numPr>
          <w:ilvl w:val="1"/>
          <w:numId w:val="24"/>
        </w:numPr>
        <w:spacing w:before="120" w:after="120" w:line="276" w:lineRule="auto"/>
        <w:ind w:left="716"/>
        <w:jc w:val="both"/>
        <w:rPr>
          <w:rFonts w:asciiTheme="majorHAnsi" w:hAnsiTheme="majorHAnsi" w:cs="Arial"/>
          <w:szCs w:val="20"/>
        </w:rPr>
      </w:pPr>
      <w:r>
        <w:rPr>
          <w:rFonts w:asciiTheme="majorHAnsi" w:hAnsiTheme="majorHAnsi" w:cs="Arial"/>
          <w:szCs w:val="20"/>
        </w:rPr>
        <w:t>O recebimento provisório será realizado pelo fiscal técnico, administrativo e setorial ou pela equipe de fiscalização após a entrega da documentação acima, da seguinte forma:</w:t>
      </w:r>
    </w:p>
    <w:p w:rsidR="00865CC0" w:rsidRDefault="00865CC0" w:rsidP="00865CC0">
      <w:pPr>
        <w:pStyle w:val="PargrafodaLista"/>
        <w:numPr>
          <w:ilvl w:val="2"/>
          <w:numId w:val="24"/>
        </w:numPr>
        <w:spacing w:before="120" w:after="120" w:line="276" w:lineRule="auto"/>
        <w:jc w:val="both"/>
        <w:rPr>
          <w:rFonts w:asciiTheme="majorHAnsi" w:hAnsiTheme="majorHAnsi" w:cs="Arial"/>
          <w:color w:val="000000" w:themeColor="text1"/>
          <w:szCs w:val="20"/>
        </w:rPr>
      </w:pPr>
      <w:r>
        <w:rPr>
          <w:rFonts w:asciiTheme="majorHAnsi" w:hAnsiTheme="majorHAnsi"/>
          <w:szCs w:val="20"/>
        </w:rPr>
        <w:t xml:space="preserve">A contratante realizará inspeção minuciosa de todos os serviços executados, por meio de profissionais técnicos </w:t>
      </w:r>
      <w:r>
        <w:rPr>
          <w:rFonts w:asciiTheme="majorHAnsi" w:hAnsiTheme="majorHAnsi" w:cs="Arial"/>
          <w:szCs w:val="20"/>
        </w:rPr>
        <w:t>competentes</w:t>
      </w:r>
      <w:r>
        <w:rPr>
          <w:rFonts w:asciiTheme="majorHAnsi" w:hAnsiTheme="majorHAnsi"/>
          <w:szCs w:val="20"/>
        </w:rPr>
        <w:t>, acompanhados dos profissionais encarregados pelo serviço, com a finalidade de verificar a adequação dos serviços e constatar e relacionar os arremates, retoques e revisões finais que se fizerem necessários.</w:t>
      </w:r>
    </w:p>
    <w:p w:rsidR="00865CC0" w:rsidRDefault="00865CC0" w:rsidP="00865CC0">
      <w:pPr>
        <w:pStyle w:val="PargrafodaLista"/>
        <w:numPr>
          <w:ilvl w:val="3"/>
          <w:numId w:val="24"/>
        </w:numPr>
        <w:spacing w:before="120" w:after="120" w:line="276" w:lineRule="auto"/>
        <w:ind w:left="2491"/>
        <w:jc w:val="both"/>
        <w:rPr>
          <w:rFonts w:asciiTheme="majorHAnsi" w:hAnsiTheme="majorHAnsi" w:cs="Arial"/>
          <w:strike/>
          <w:color w:val="000000" w:themeColor="text1"/>
          <w:szCs w:val="20"/>
        </w:rPr>
      </w:pPr>
      <w:r>
        <w:rPr>
          <w:rFonts w:asciiTheme="majorHAnsi" w:hAnsiTheme="majorHAnsi" w:cs="Arial"/>
          <w:color w:val="000000"/>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865CC0" w:rsidRDefault="00865CC0" w:rsidP="00865CC0">
      <w:pPr>
        <w:numPr>
          <w:ilvl w:val="3"/>
          <w:numId w:val="24"/>
        </w:numPr>
        <w:spacing w:before="120" w:after="120" w:line="276" w:lineRule="auto"/>
        <w:ind w:left="2491"/>
        <w:jc w:val="both"/>
        <w:rPr>
          <w:rFonts w:asciiTheme="majorHAnsi" w:hAnsiTheme="majorHAnsi" w:cs="Arial"/>
          <w:color w:val="000000"/>
          <w:lang w:eastAsia="en-US"/>
        </w:rPr>
      </w:pPr>
      <w:r>
        <w:rPr>
          <w:rFonts w:asciiTheme="majorHAnsi" w:hAnsiTheme="majorHAnsi"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w:t>
      </w:r>
      <w:r>
        <w:rPr>
          <w:rFonts w:asciiTheme="majorHAnsi" w:hAnsiTheme="majorHAnsi" w:cs="Arial"/>
          <w:color w:val="000000"/>
          <w:lang w:eastAsia="en-US"/>
        </w:rPr>
        <w:lastRenderedPageBreak/>
        <w:t>medição de serviços até que sejam sanadas todas as eventuais pendências que possam vir a ser apontadas no Recebimento Provisório.</w:t>
      </w:r>
    </w:p>
    <w:p w:rsidR="00865CC0" w:rsidRDefault="00865CC0" w:rsidP="00865CC0">
      <w:pPr>
        <w:pStyle w:val="PargrafodaLista"/>
        <w:numPr>
          <w:ilvl w:val="3"/>
          <w:numId w:val="24"/>
        </w:numPr>
        <w:spacing w:before="120" w:after="120" w:line="276" w:lineRule="auto"/>
        <w:ind w:left="2491"/>
        <w:jc w:val="both"/>
        <w:rPr>
          <w:rFonts w:asciiTheme="majorHAnsi" w:hAnsiTheme="majorHAnsi" w:cs="Arial"/>
          <w:szCs w:val="20"/>
        </w:rPr>
      </w:pPr>
      <w:r>
        <w:rPr>
          <w:rFonts w:asciiTheme="majorHAnsi" w:hAnsiTheme="majorHAnsi" w:cs="Arial"/>
          <w:color w:val="000000"/>
          <w:szCs w:val="20"/>
        </w:rPr>
        <w:t xml:space="preserve">O </w:t>
      </w:r>
      <w:r>
        <w:rPr>
          <w:rFonts w:asciiTheme="majorHAnsi" w:hAnsiTheme="majorHAnsi" w:cs="Arial"/>
          <w:szCs w:val="20"/>
        </w:rPr>
        <w:t>recebimento provisório também ficará sujeito, quando cabível, à conclusão de todos os testes de campo e à entrega dos Manuais e Instruções exigíveis.</w:t>
      </w:r>
    </w:p>
    <w:p w:rsidR="00865CC0" w:rsidRDefault="00865CC0" w:rsidP="00865CC0">
      <w:pPr>
        <w:pStyle w:val="PargrafodaLista"/>
        <w:numPr>
          <w:ilvl w:val="3"/>
          <w:numId w:val="24"/>
        </w:numPr>
        <w:spacing w:before="120" w:after="120" w:line="276" w:lineRule="auto"/>
        <w:ind w:left="2491"/>
        <w:jc w:val="both"/>
        <w:rPr>
          <w:rFonts w:asciiTheme="majorHAnsi" w:hAnsiTheme="majorHAnsi" w:cs="Arial"/>
          <w:szCs w:val="20"/>
        </w:rPr>
      </w:pPr>
      <w:r>
        <w:rPr>
          <w:rFonts w:asciiTheme="majorHAnsi" w:hAnsiTheme="majorHAnsi"/>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865CC0" w:rsidRDefault="00865CC0" w:rsidP="00865CC0">
      <w:pPr>
        <w:numPr>
          <w:ilvl w:val="2"/>
          <w:numId w:val="24"/>
        </w:numPr>
        <w:spacing w:before="120" w:after="120" w:line="276" w:lineRule="auto"/>
        <w:jc w:val="both"/>
        <w:rPr>
          <w:rFonts w:asciiTheme="majorHAnsi" w:hAnsiTheme="majorHAnsi" w:cs="Arial"/>
          <w:color w:val="000000" w:themeColor="text1"/>
          <w:lang w:eastAsia="en-US"/>
        </w:rPr>
      </w:pPr>
      <w:r>
        <w:rPr>
          <w:rFonts w:asciiTheme="majorHAnsi" w:hAnsiTheme="majorHAnsi" w:cs="Arial"/>
          <w:color w:val="000000"/>
          <w:lang w:eastAsia="en-US"/>
        </w:rPr>
        <w:t xml:space="preserve">No prazo </w:t>
      </w:r>
      <w:r>
        <w:rPr>
          <w:rFonts w:asciiTheme="majorHAnsi" w:hAnsiTheme="majorHAnsi" w:cs="Arial"/>
          <w:lang w:eastAsia="en-US"/>
        </w:rPr>
        <w:t xml:space="preserve">de até </w:t>
      </w:r>
      <w:r>
        <w:rPr>
          <w:rFonts w:asciiTheme="majorHAnsi" w:hAnsiTheme="majorHAnsi" w:cs="Arial"/>
          <w:i/>
          <w:lang w:eastAsia="en-US"/>
        </w:rPr>
        <w:t>10 dias corridos</w:t>
      </w:r>
      <w:r>
        <w:rPr>
          <w:rFonts w:asciiTheme="majorHAnsi" w:hAnsiTheme="majorHAnsi" w:cs="Arial"/>
          <w:lang w:eastAsia="en-US"/>
        </w:rPr>
        <w:t xml:space="preserve"> a partir</w:t>
      </w:r>
      <w:r>
        <w:rPr>
          <w:rFonts w:asciiTheme="majorHAnsi" w:hAnsiTheme="majorHAnsi" w:cs="Arial"/>
          <w:color w:val="000000"/>
          <w:lang w:eastAsia="en-US"/>
        </w:rPr>
        <w:t xml:space="preserve"> do recebimento dos documentos da CONTRATADA, cada fiscal ou a equipe de fiscalização deverá elaborar Relatório Circunstanciado em consonância com suas atribuições, e encaminhá-lo ao gestor do contrato. </w:t>
      </w:r>
    </w:p>
    <w:p w:rsidR="00865CC0" w:rsidRDefault="00865CC0" w:rsidP="00865CC0">
      <w:pPr>
        <w:numPr>
          <w:ilvl w:val="3"/>
          <w:numId w:val="24"/>
        </w:numPr>
        <w:spacing w:before="120" w:after="120" w:line="276" w:lineRule="auto"/>
        <w:ind w:left="2491"/>
        <w:jc w:val="both"/>
        <w:rPr>
          <w:rFonts w:asciiTheme="majorHAnsi" w:hAnsiTheme="majorHAnsi" w:cs="Arial"/>
          <w:color w:val="000000" w:themeColor="text1"/>
          <w:lang w:eastAsia="en-US"/>
        </w:rPr>
      </w:pPr>
      <w:r>
        <w:rPr>
          <w:rFonts w:asciiTheme="majorHAnsi" w:hAnsiTheme="majorHAnsi"/>
        </w:rPr>
        <w:t xml:space="preserve">quando a fiscalização for exercida por um único servidor, o relatório </w:t>
      </w:r>
      <w:r>
        <w:rPr>
          <w:rFonts w:asciiTheme="majorHAnsi" w:hAnsiTheme="majorHAnsi" w:cs="Arial"/>
        </w:rPr>
        <w:t>circunstanciado</w:t>
      </w:r>
      <w:r>
        <w:rPr>
          <w:rFonts w:asciiTheme="majorHAnsi" w:hAnsiTheme="majorHAnsi" w:cs="Arial"/>
          <w:color w:val="000000"/>
          <w:lang w:eastAsia="en-US"/>
        </w:rPr>
        <w:t>deverá</w:t>
      </w:r>
      <w:r>
        <w:rPr>
          <w:rFonts w:asciiTheme="majorHAnsi" w:hAnsiTheme="majorHAnsi"/>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65CC0" w:rsidRDefault="00865CC0" w:rsidP="00865CC0">
      <w:pPr>
        <w:numPr>
          <w:ilvl w:val="3"/>
          <w:numId w:val="24"/>
        </w:numPr>
        <w:spacing w:before="120" w:after="120" w:line="276" w:lineRule="auto"/>
        <w:ind w:left="2491"/>
        <w:jc w:val="both"/>
        <w:rPr>
          <w:rFonts w:asciiTheme="majorHAnsi" w:hAnsiTheme="majorHAnsi" w:cs="Arial"/>
          <w:color w:val="000000" w:themeColor="text1"/>
          <w:lang w:eastAsia="en-US"/>
        </w:rPr>
      </w:pPr>
      <w:r>
        <w:rPr>
          <w:rFonts w:asciiTheme="majorHAnsi" w:hAnsiTheme="majorHAnsi"/>
        </w:rPr>
        <w:t xml:space="preserve">Será considerado como ocorrido o recebimento provisório com a entrega do relatório circunstanciado ou, em havendo mais de um a ser feito, com a entrega do último. </w:t>
      </w:r>
    </w:p>
    <w:p w:rsidR="00865CC0" w:rsidRDefault="00865CC0" w:rsidP="00865CC0">
      <w:pPr>
        <w:pStyle w:val="PargrafodaLista"/>
        <w:numPr>
          <w:ilvl w:val="4"/>
          <w:numId w:val="24"/>
        </w:numPr>
        <w:spacing w:before="120" w:after="120" w:line="276" w:lineRule="auto"/>
        <w:ind w:left="3485"/>
        <w:jc w:val="both"/>
        <w:rPr>
          <w:rFonts w:asciiTheme="majorHAnsi" w:hAnsiTheme="majorHAnsi" w:cs="Arial"/>
          <w:color w:val="000000" w:themeColor="text1"/>
          <w:szCs w:val="20"/>
        </w:rPr>
      </w:pPr>
      <w:r>
        <w:rPr>
          <w:rFonts w:asciiTheme="majorHAnsi" w:hAnsiTheme="majorHAnsi" w:cs="Arial"/>
          <w:color w:val="000000" w:themeColor="text1"/>
          <w:szCs w:val="20"/>
        </w:rPr>
        <w:t>Na hipótese de a verificação a que se refere o parágrafo anterior não ser procedida tempestivamente, reputar-se-á como realizada, consumando-se o recebimento provisório no dia do esgotamento do prazo.</w:t>
      </w:r>
    </w:p>
    <w:p w:rsidR="00865CC0" w:rsidRDefault="00865CC0" w:rsidP="00865CC0">
      <w:pPr>
        <w:numPr>
          <w:ilvl w:val="1"/>
          <w:numId w:val="24"/>
        </w:numPr>
        <w:spacing w:before="120" w:after="120" w:line="276" w:lineRule="auto"/>
        <w:ind w:left="716"/>
        <w:jc w:val="both"/>
        <w:rPr>
          <w:rFonts w:asciiTheme="majorHAnsi" w:hAnsiTheme="majorHAnsi" w:cs="Arial"/>
          <w:color w:val="000000" w:themeColor="text1"/>
          <w:lang w:eastAsia="en-US"/>
        </w:rPr>
      </w:pPr>
      <w:r>
        <w:rPr>
          <w:rFonts w:asciiTheme="majorHAnsi" w:hAnsiTheme="majorHAnsi" w:cs="Arial"/>
          <w:color w:val="000000"/>
          <w:lang w:eastAsia="en-US"/>
        </w:rPr>
        <w:t xml:space="preserve">No </w:t>
      </w:r>
      <w:r>
        <w:rPr>
          <w:rFonts w:asciiTheme="majorHAnsi" w:hAnsiTheme="majorHAnsi" w:cs="Arial"/>
          <w:iCs/>
        </w:rPr>
        <w:t>prazo</w:t>
      </w:r>
      <w:r>
        <w:rPr>
          <w:rFonts w:asciiTheme="majorHAnsi" w:hAnsiTheme="majorHAnsi" w:cs="Arial"/>
          <w:color w:val="000000"/>
          <w:lang w:eastAsia="en-US"/>
        </w:rPr>
        <w:t xml:space="preserve"> de </w:t>
      </w:r>
      <w:r>
        <w:rPr>
          <w:rFonts w:asciiTheme="majorHAnsi" w:hAnsiTheme="majorHAnsi" w:cs="Arial"/>
          <w:lang w:eastAsia="en-US"/>
        </w:rPr>
        <w:t xml:space="preserve">até </w:t>
      </w:r>
      <w:r>
        <w:rPr>
          <w:rFonts w:asciiTheme="majorHAnsi" w:hAnsiTheme="majorHAnsi" w:cs="Arial"/>
          <w:i/>
          <w:lang w:eastAsia="en-US"/>
        </w:rPr>
        <w:t>10 (dez) dias corridos</w:t>
      </w:r>
      <w:r>
        <w:rPr>
          <w:rFonts w:asciiTheme="majorHAnsi" w:hAnsiTheme="majorHAnsi" w:cs="Arial"/>
          <w:lang w:eastAsia="en-US"/>
        </w:rPr>
        <w:t xml:space="preserve"> a</w:t>
      </w:r>
      <w:r>
        <w:rPr>
          <w:rFonts w:asciiTheme="majorHAnsi" w:hAnsiTheme="majorHAnsi" w:cs="Arial"/>
          <w:color w:val="000000"/>
          <w:lang w:eastAsia="en-US"/>
        </w:rPr>
        <w:t xml:space="preserve"> partir do recebimento provisório dos serviços, o Gestor do Contrato deverá providenciar o recebimento definitivo, ato que concretiza o ateste da execução dos serviços, obedecendo as seguintes diretrizes: </w:t>
      </w:r>
    </w:p>
    <w:p w:rsidR="00865CC0" w:rsidRDefault="00865CC0" w:rsidP="00865CC0">
      <w:pPr>
        <w:numPr>
          <w:ilvl w:val="2"/>
          <w:numId w:val="24"/>
        </w:numPr>
        <w:spacing w:before="120" w:after="120" w:line="276" w:lineRule="auto"/>
        <w:jc w:val="both"/>
        <w:rPr>
          <w:rFonts w:asciiTheme="majorHAnsi" w:hAnsiTheme="majorHAnsi" w:cs="Arial"/>
          <w:color w:val="000000"/>
          <w:lang w:eastAsia="en-US"/>
        </w:rPr>
      </w:pPr>
      <w:r>
        <w:rPr>
          <w:rFonts w:asciiTheme="majorHAnsi" w:hAnsiTheme="majorHAnsi"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865CC0" w:rsidRDefault="00865CC0" w:rsidP="00865CC0">
      <w:pPr>
        <w:numPr>
          <w:ilvl w:val="2"/>
          <w:numId w:val="24"/>
        </w:numPr>
        <w:spacing w:before="120" w:after="120" w:line="276" w:lineRule="auto"/>
        <w:jc w:val="both"/>
        <w:rPr>
          <w:rFonts w:asciiTheme="majorHAnsi" w:hAnsiTheme="majorHAnsi" w:cs="Arial"/>
          <w:color w:val="000000"/>
          <w:lang w:eastAsia="en-US"/>
        </w:rPr>
      </w:pPr>
      <w:r>
        <w:rPr>
          <w:rFonts w:asciiTheme="majorHAnsi" w:hAnsiTheme="majorHAnsi" w:cs="Arial"/>
          <w:color w:val="000000"/>
          <w:lang w:eastAsia="en-US"/>
        </w:rPr>
        <w:t>Emitir Termo Circunstanciado para efeito de recebimento definitivo dos serviços prestados, com base nos relatórios e documentações apresentadas; e</w:t>
      </w:r>
    </w:p>
    <w:p w:rsidR="00865CC0" w:rsidRDefault="00865CC0" w:rsidP="00865CC0">
      <w:pPr>
        <w:numPr>
          <w:ilvl w:val="2"/>
          <w:numId w:val="24"/>
        </w:numPr>
        <w:spacing w:before="120" w:after="120" w:line="276" w:lineRule="auto"/>
        <w:jc w:val="both"/>
        <w:rPr>
          <w:rFonts w:asciiTheme="majorHAnsi" w:hAnsiTheme="majorHAnsi" w:cs="Arial"/>
        </w:rPr>
      </w:pPr>
      <w:r>
        <w:rPr>
          <w:rFonts w:asciiTheme="majorHAnsi" w:hAnsiTheme="majorHAnsi" w:cs="Arial"/>
          <w:color w:val="000000"/>
          <w:lang w:eastAsia="en-US"/>
        </w:rPr>
        <w:t xml:space="preserve">Comunicar a empresa para que emita a Nota Fiscal ou Fatura, com o valor exato dimensionado pela fiscalização, </w:t>
      </w:r>
      <w:r>
        <w:rPr>
          <w:rFonts w:asciiTheme="majorHAnsi" w:hAnsiTheme="majorHAnsi" w:cs="Arial"/>
        </w:rPr>
        <w:t>com base no Instrumento de Medição de Resultado (IMR), ou instrumento substituto.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O recebimento provisório ou definitivo do objeto não exclui a responsabilidade da Contratada pelos prejuízos resultantes da incorreta execução do contrato, ou, </w:t>
      </w:r>
      <w:r>
        <w:rPr>
          <w:rFonts w:asciiTheme="majorHAnsi" w:hAnsiTheme="majorHAnsi"/>
        </w:rPr>
        <w:t>em qualquer época, das garantias concedidas e das responsabilidades assumidas em contrato e por força das disposições legais em vigor (Lei n° 10.406, de 2002)</w:t>
      </w:r>
      <w:r>
        <w:rPr>
          <w:rFonts w:asciiTheme="majorHAnsi" w:hAnsiTheme="majorHAnsi" w:cs="Arial"/>
        </w:rPr>
        <w:t>.</w:t>
      </w:r>
    </w:p>
    <w:p w:rsidR="00865CC0" w:rsidRDefault="00865CC0" w:rsidP="00865CC0">
      <w:pPr>
        <w:numPr>
          <w:ilvl w:val="1"/>
          <w:numId w:val="24"/>
        </w:numPr>
        <w:spacing w:before="120" w:after="120" w:line="276" w:lineRule="auto"/>
        <w:ind w:left="716"/>
        <w:jc w:val="both"/>
        <w:rPr>
          <w:rFonts w:asciiTheme="majorHAnsi" w:hAnsiTheme="majorHAnsi" w:cs="Arial"/>
        </w:rPr>
      </w:pPr>
      <w:r>
        <w:rPr>
          <w:rFonts w:asciiTheme="majorHAnsi" w:hAnsiTheme="majorHAnsi" w:cs="Arial"/>
        </w:rPr>
        <w:lastRenderedPageBreak/>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865CC0" w:rsidRDefault="00865CC0" w:rsidP="00865CC0">
      <w:pPr>
        <w:pStyle w:val="Nivel01"/>
        <w:numPr>
          <w:ilvl w:val="0"/>
          <w:numId w:val="24"/>
        </w:numPr>
        <w:spacing w:before="120"/>
        <w:rPr>
          <w:rFonts w:asciiTheme="majorHAnsi" w:hAnsiTheme="majorHAnsi" w:cs="Arial"/>
        </w:rPr>
      </w:pPr>
      <w:r>
        <w:rPr>
          <w:rFonts w:asciiTheme="majorHAnsi" w:hAnsiTheme="majorHAnsi" w:cs="Arial"/>
        </w:rPr>
        <w:t>DO PAGAMENTO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O pagamento será efetuado pela Contratante no prazo de 30 (trinta) dias, contados do recebimento da Nota Fiscal/Fatura.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 emissão da Nota Fiscal/Fatura será precedida do recebimento definitivo do serviço, conforme este Termo de Referência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Constatando-se, junto ao SICAF, a situação de irregularidade do fornecedor contratado, deverão ser tomadas as providências previstas no do art. 31 da Instrução Normativa nº 3, de 26 de abril de 2018.</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 xml:space="preserve">O setor competente para proceder o pagamento deve verificar se a Nota Fiscal ou Fatura apresentada expressa os elementos necessários e essenciais do documento, tais como: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O prazo de validade;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A data da emissão;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Os dados do contrato e do órgão contratante;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O período de prestação dos serviços;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 valor a pagar; e</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 eventual destaque do valor de retenções tributárias cabíveis.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Nos termos do item 1, do Anexo VIII-A da Instrução Normativa SEGES/MP nº 05, de 2017, será efetuada a retenção ou glosa no pagamento, proporcional à irregularidade verificada, sem prejuízo das sanções cabíveis, caso se constate que a Contratada: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Não produziu os resultados acordados;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Deixou de executar as atividades contratadas, ou não as executou com a qualidade mínima exigida;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lastRenderedPageBreak/>
        <w:t>Deixou de utilizar os materiais e recursos humanos exigidos para a execução do serviço, ou utilizou-os com qualidade ou quantidade inferior à demandada.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Será considerada data do pagamento o dia em que constar como emitida a ordem bancária para pagamento.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b/>
        <w:t xml:space="preserve">Antes de cada pagamento à contratada, será realizada consulta ao SICAF para verificar a manutenção das condições de habilitação exigidas no edital.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Persistindo a irregularidade, a contratante deverá adotar as medidas necessárias à rescisão contratual nos autos do processo administrativo correspondente, assegurada à contratada a ampla defesa.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Havendo a efetiva execução do objeto, os pagamentos serão realizados normalmente, até que se decida pela rescisão do contrato, caso a contratada não regularize sua situação junto ao SICAF.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Quando do pagamento, será efetuada a retenção tributária prevista na legislação aplicável, em especial a prevista no artigo 31 da Lei 8.212, de 1993, nos termos do item 6 do Anexo XI da IN SEGES/MP n. 5/2017, quando couber.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É vedado o pagamento, a qualquer título, por serviços prestados, à empresa privada que tenha em seu quadro societário servidor público da ativa do órgão contratante, com fundamento na Lei de Diretrizes Orçamentárias vigente.</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 A parcela mensal a ser paga a título de aviso prévio trabalhado e indenizado corresponderá, no primeiro ano de contratação, ao percentual originalmente fixado na planilha de preços.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lastRenderedPageBreak/>
        <w:t>A adequação de pagamento de que trata o subitem anterior deverá ser prevista em termo aditivo.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A Contratante providenciará o desconto na fatura a ser paga do valor global pago a título de vale-transporte em relação aos empregados da Contratada que expressamente optaram por não receber o benefício previsto na Lei nº 7.418, de 16 de dezembro de 1985, regulamentado pelo Decreto nº 95.247, de 17 de novembro de 1987.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65CC0" w:rsidRDefault="00865CC0" w:rsidP="00865CC0">
      <w:pPr>
        <w:pStyle w:val="Nivel10"/>
        <w:spacing w:before="0"/>
        <w:ind w:left="714" w:firstLine="0"/>
        <w:rPr>
          <w:rFonts w:asciiTheme="majorHAnsi" w:hAnsiTheme="majorHAnsi"/>
          <w:b w:val="0"/>
          <w:color w:val="auto"/>
          <w:lang w:eastAsia="en-US"/>
        </w:rPr>
      </w:pPr>
    </w:p>
    <w:p w:rsidR="00865CC0" w:rsidRDefault="00865CC0" w:rsidP="00865CC0">
      <w:pPr>
        <w:spacing w:line="276" w:lineRule="auto"/>
        <w:ind w:left="426" w:firstLine="708"/>
        <w:jc w:val="both"/>
        <w:rPr>
          <w:rFonts w:cs="Arial"/>
        </w:rPr>
      </w:pPr>
      <w:r>
        <w:rPr>
          <w:rFonts w:cs="Arial"/>
        </w:rPr>
        <w:t>EM = I x N x VP, sendo:</w:t>
      </w:r>
    </w:p>
    <w:p w:rsidR="00865CC0" w:rsidRDefault="00865CC0" w:rsidP="00865CC0">
      <w:pPr>
        <w:tabs>
          <w:tab w:val="left" w:pos="1701"/>
        </w:tabs>
        <w:spacing w:line="276" w:lineRule="auto"/>
        <w:ind w:firstLine="1134"/>
        <w:jc w:val="both"/>
        <w:rPr>
          <w:rFonts w:cs="Arial"/>
          <w:snapToGrid w:val="0"/>
          <w:color w:val="000000"/>
        </w:rPr>
      </w:pPr>
      <w:r>
        <w:rPr>
          <w:rFonts w:cs="Arial"/>
          <w:snapToGrid w:val="0"/>
          <w:color w:val="000000"/>
        </w:rPr>
        <w:t>EM = Encargos moratórios;</w:t>
      </w:r>
    </w:p>
    <w:p w:rsidR="00865CC0" w:rsidRDefault="00865CC0" w:rsidP="00865CC0">
      <w:pPr>
        <w:tabs>
          <w:tab w:val="left" w:pos="1701"/>
        </w:tabs>
        <w:spacing w:line="276" w:lineRule="auto"/>
        <w:ind w:firstLine="1134"/>
        <w:jc w:val="both"/>
        <w:rPr>
          <w:rFonts w:cs="Arial"/>
          <w:color w:val="000000"/>
        </w:rPr>
      </w:pPr>
      <w:r>
        <w:rPr>
          <w:rFonts w:cs="Arial"/>
          <w:color w:val="000000"/>
        </w:rPr>
        <w:t>N = Número de dias entre a data prevista para o pagamento e a do efetivo pagamento;</w:t>
      </w:r>
    </w:p>
    <w:p w:rsidR="00865CC0" w:rsidRDefault="00865CC0" w:rsidP="00865CC0">
      <w:pPr>
        <w:tabs>
          <w:tab w:val="left" w:pos="1701"/>
        </w:tabs>
        <w:spacing w:line="276" w:lineRule="auto"/>
        <w:ind w:firstLine="1134"/>
        <w:jc w:val="both"/>
        <w:rPr>
          <w:rFonts w:cs="Arial"/>
          <w:color w:val="000000"/>
        </w:rPr>
      </w:pPr>
      <w:r>
        <w:rPr>
          <w:rFonts w:cs="Arial"/>
          <w:color w:val="000000"/>
        </w:rPr>
        <w:t>VP = Valor da parcela a ser paga.</w:t>
      </w:r>
    </w:p>
    <w:p w:rsidR="00865CC0" w:rsidRDefault="00865CC0" w:rsidP="00865CC0">
      <w:pPr>
        <w:tabs>
          <w:tab w:val="left" w:pos="1701"/>
        </w:tabs>
        <w:spacing w:line="276" w:lineRule="auto"/>
        <w:ind w:firstLine="1134"/>
        <w:jc w:val="both"/>
        <w:rPr>
          <w:rFonts w:cs="Arial"/>
          <w:color w:val="000000"/>
        </w:rPr>
      </w:pPr>
      <w:r>
        <w:rPr>
          <w:rFonts w:cs="Arial"/>
          <w:snapToGrid w:val="0"/>
          <w:color w:val="000000"/>
        </w:rPr>
        <w:t xml:space="preserve">I = Índice de compensação financeira = </w:t>
      </w:r>
      <w:r>
        <w:rPr>
          <w:rFonts w:cs="Arial"/>
          <w:color w:val="000000"/>
        </w:rPr>
        <w:t>0,00016438, assim apurado:</w:t>
      </w:r>
    </w:p>
    <w:p w:rsidR="00865CC0" w:rsidRDefault="00865CC0" w:rsidP="00865CC0">
      <w:pPr>
        <w:tabs>
          <w:tab w:val="left" w:pos="1701"/>
        </w:tabs>
        <w:spacing w:line="276" w:lineRule="auto"/>
        <w:ind w:firstLine="1134"/>
        <w:jc w:val="both"/>
        <w:rPr>
          <w:rFonts w:cs="Arial"/>
          <w:color w:val="000000"/>
        </w:rPr>
      </w:pPr>
    </w:p>
    <w:p w:rsidR="00865CC0" w:rsidRDefault="00865CC0" w:rsidP="00865CC0">
      <w:pPr>
        <w:tabs>
          <w:tab w:val="left" w:pos="1701"/>
        </w:tabs>
        <w:spacing w:line="276" w:lineRule="auto"/>
        <w:ind w:firstLine="1134"/>
        <w:jc w:val="both"/>
        <w:rPr>
          <w:rFonts w:cs="Arial"/>
          <w:color w:val="000000"/>
        </w:rPr>
      </w:pPr>
      <w:r>
        <w:rPr>
          <w:noProof/>
        </w:rPr>
        <w:drawing>
          <wp:inline distT="0" distB="0" distL="0" distR="0">
            <wp:extent cx="5398770" cy="572770"/>
            <wp:effectExtent l="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398770" cy="572770"/>
                    </a:xfrm>
                    <a:prstGeom prst="rect">
                      <a:avLst/>
                    </a:prstGeom>
                    <a:noFill/>
                    <a:ln w="9525">
                      <a:noFill/>
                      <a:miter lim="800000"/>
                      <a:headEnd/>
                      <a:tailEnd/>
                    </a:ln>
                  </pic:spPr>
                </pic:pic>
              </a:graphicData>
            </a:graphic>
          </wp:inline>
        </w:drawing>
      </w:r>
    </w:p>
    <w:p w:rsidR="00865CC0" w:rsidRDefault="00865CC0" w:rsidP="00865CC0">
      <w:pPr>
        <w:pStyle w:val="Nivel01"/>
        <w:numPr>
          <w:ilvl w:val="0"/>
          <w:numId w:val="24"/>
        </w:numPr>
        <w:spacing w:before="120"/>
        <w:rPr>
          <w:rFonts w:asciiTheme="majorHAnsi" w:hAnsiTheme="majorHAnsi" w:cs="Arial"/>
        </w:rPr>
      </w:pPr>
      <w:r>
        <w:rPr>
          <w:rFonts w:asciiTheme="majorHAnsi" w:hAnsiTheme="majorHAnsi" w:cs="Arial"/>
        </w:rPr>
        <w:t>DA CONTA-DEPÓSTIO VINCULADA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Para atendimento ao disposto no art. 18 da IN SEGES/MP N. 5/2017, as regras acerca da Conta-Depósito Vinculada a que se refere o Anexo XII da IN SEGES/MP n. 5/2017 são as estabelecidas neste Termo de Referência.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w:t>
      </w:r>
      <w:r>
        <w:rPr>
          <w:rFonts w:asciiTheme="majorHAnsi" w:hAnsiTheme="majorHAnsi" w:cs="Arial"/>
        </w:rPr>
        <w:lastRenderedPageBreak/>
        <w:t>conforme disposto no anexo XII da Instrução Normativa SEGES/MP nº 5, de 2017, os quais somente serão liberados para o pagamento direto dessas verbas aos trabalhadores, nas condições estabelecidas no item 1.5 do anexo VII-B da referida norma.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13º (décimo terceiro) salário;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Férias e um terço constitucional de férias;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Multa sobre o FGTS e contribuição social para as rescisões sem justa causa; e</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Encargos sobre férias e 13º (décimo terceiro) salário.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Os percentuais de provisionamento e a forma de cálculo serão aqueles indicados no Anexo XII da IN SEGES/MP n. 5/2017.O saldo da conta-depósito será remunerado pelo índice de correção da poupança pro rata die, conforme definido em Termo de Cooperação Técnica firmado entre o promotor desta licitação e instituição financeira. Eventual alteração da forma de correção implicará a revisão do Termo de Cooperação Técnica.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Os valores referentes às provisões mencionadas neste edital que sejam retidos por meio da conta-depósito, deixarão de compor o valor mensal a ser pago diretamente à empresa que vier a prestar os serviços.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Em caso de cobrança de tarifa ou encargos bancários para operacionalização da conta-depósito, os recursos atinentes a essas despesas serão debitados dos valores depositados.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 autorização de movimentação deverá especificar que se destina exclusivamente para o pagamento dos encargos trabalhistas ou de eventual indenização trabalhista aos trabalhadores favorecidos.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A empresa deverá apresentar ao órgão ou entidade contratante, no prazo máximo de 3 (três) dias úteis, contados da movimentação, o comprovante das transferências bancárias realizadas para a quitação das obrigações trabalhistas.</w:t>
      </w:r>
    </w:p>
    <w:p w:rsidR="00865CC0" w:rsidRDefault="00865CC0" w:rsidP="00865CC0">
      <w:pPr>
        <w:numPr>
          <w:ilvl w:val="1"/>
          <w:numId w:val="24"/>
        </w:numPr>
        <w:spacing w:before="120" w:after="120" w:line="276" w:lineRule="auto"/>
        <w:ind w:left="715" w:hanging="431"/>
        <w:jc w:val="both"/>
        <w:rPr>
          <w:rFonts w:asciiTheme="majorHAnsi" w:hAnsiTheme="majorHAnsi" w:cs="Arial"/>
        </w:rPr>
      </w:pPr>
      <w:r>
        <w:rPr>
          <w:rFonts w:asciiTheme="majorHAnsi" w:hAnsiTheme="majorHAnsi" w:cs="Arial"/>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w:t>
      </w:r>
      <w:r>
        <w:rPr>
          <w:rFonts w:asciiTheme="majorHAnsi" w:hAnsiTheme="majorHAnsi" w:cs="Arial"/>
        </w:rPr>
        <w:lastRenderedPageBreak/>
        <w:t>todos os encargos trabalhistas e previdenciários relativos ao serviço contratado, conforme item 15 da IN SEGES/MP n. 5/2017.</w:t>
      </w:r>
    </w:p>
    <w:p w:rsidR="00865CC0" w:rsidRDefault="00865CC0" w:rsidP="00865CC0">
      <w:pPr>
        <w:pStyle w:val="Nivel10"/>
        <w:numPr>
          <w:ilvl w:val="0"/>
          <w:numId w:val="38"/>
        </w:numPr>
        <w:rPr>
          <w:rFonts w:asciiTheme="majorHAnsi" w:hAnsiTheme="majorHAnsi"/>
          <w:color w:val="auto"/>
        </w:rPr>
      </w:pPr>
      <w:r>
        <w:rPr>
          <w:rFonts w:asciiTheme="majorHAnsi" w:hAnsiTheme="majorHAnsi"/>
          <w:color w:val="auto"/>
        </w:rPr>
        <w:t>DO REAJUSTAMENTO DE PREÇOS EM SENTIDO AMPLO (REPACTUAÇÃO)</w:t>
      </w:r>
    </w:p>
    <w:p w:rsidR="00865CC0" w:rsidRDefault="00865CC0" w:rsidP="00865CC0">
      <w:pPr>
        <w:pStyle w:val="PargrafodaLista"/>
        <w:numPr>
          <w:ilvl w:val="1"/>
          <w:numId w:val="38"/>
        </w:numPr>
        <w:spacing w:before="120" w:after="120" w:line="276" w:lineRule="auto"/>
        <w:ind w:left="426" w:hanging="568"/>
        <w:jc w:val="both"/>
        <w:rPr>
          <w:rFonts w:asciiTheme="majorHAnsi" w:hAnsiTheme="majorHAnsi" w:cs="Arial"/>
          <w:szCs w:val="20"/>
        </w:rPr>
      </w:pPr>
      <w:r>
        <w:rPr>
          <w:rFonts w:asciiTheme="majorHAnsi" w:hAnsiTheme="majorHAnsi" w:cs="Arial"/>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O interregno mínimo de 1 (um) ano para a primeira repactuação será contado:</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Para os demais custos, sujeitos à variação de preços do mercado (insumos não decorrentes da mão de obra): a partir da data limite para apresentação das propostas constante do Edital.</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Caso a CONTRATADA não solicite a repactuação tempestivamente, dentro do prazo acima fixado, ocorrerá a preclusão do direito à repactuação.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Nessas condições, se a vigência do contrato tiver sido prorrogada, nova repactuação só poderá ser pleiteada após o decurso de novo interregno mínimo de 1 (um) ano, contado:</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da vigência do acordo, dissídio ou convenção coletiva anterior, em relação aos custos decorrentes de mão de obra;</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lastRenderedPageBreak/>
        <w:t>do último reajuste aprovado por autoridade governamental ou realizado por determinação legal ou normativa, para os insumos discriminados na planilha de custos e formação de preços que estejam diretamente vinculados ao valor de preço público (tarifa);</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do dia em que se completou um ou mais anos da apresentação da proposta, em relação aos custos sujeitos à variação de preços do mercado;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pelo</w:t>
      </w:r>
      <w:r>
        <w:rPr>
          <w:rFonts w:asciiTheme="majorHAnsi" w:hAnsiTheme="majorHAnsi" w:cs="Arial"/>
          <w:i/>
        </w:rPr>
        <w:t>IPCA – Índice Nacional de Preços ao Consumidor Amplo</w:t>
      </w:r>
      <w:r>
        <w:rPr>
          <w:rFonts w:asciiTheme="majorHAnsi" w:hAnsiTheme="majorHAnsi" w:cs="Arial"/>
        </w:rPr>
        <w:t xml:space="preserve">, mediante a aplicação da seguinte fórmula (art. 5º do Decreto n.º 1.054, de 1994): </w:t>
      </w:r>
    </w:p>
    <w:p w:rsidR="00865CC0" w:rsidRDefault="00865CC0" w:rsidP="00865CC0">
      <w:pPr>
        <w:spacing w:before="120" w:after="120" w:line="276" w:lineRule="auto"/>
        <w:ind w:left="1134"/>
        <w:jc w:val="both"/>
        <w:rPr>
          <w:rFonts w:asciiTheme="majorHAnsi" w:hAnsiTheme="majorHAnsi" w:cs="Arial"/>
        </w:rPr>
      </w:pPr>
      <w:r>
        <w:rPr>
          <w:rFonts w:asciiTheme="majorHAnsi" w:hAnsiTheme="majorHAnsi" w:cs="Arial"/>
        </w:rPr>
        <w:t>R = V (I – Iº) / Iº, onde:</w:t>
      </w:r>
    </w:p>
    <w:p w:rsidR="00865CC0" w:rsidRDefault="00865CC0" w:rsidP="00865CC0">
      <w:pPr>
        <w:spacing w:before="120" w:after="120" w:line="276" w:lineRule="auto"/>
        <w:ind w:left="1134"/>
        <w:jc w:val="both"/>
        <w:rPr>
          <w:rFonts w:asciiTheme="majorHAnsi" w:hAnsiTheme="majorHAnsi" w:cs="Arial"/>
        </w:rPr>
      </w:pPr>
      <w:r>
        <w:rPr>
          <w:rFonts w:asciiTheme="majorHAnsi" w:hAnsiTheme="majorHAnsi" w:cs="Arial"/>
        </w:rPr>
        <w:t>R = Valor do reajuste procurado;</w:t>
      </w:r>
    </w:p>
    <w:p w:rsidR="00865CC0" w:rsidRDefault="00865CC0" w:rsidP="00865CC0">
      <w:pPr>
        <w:spacing w:before="120" w:after="120" w:line="276" w:lineRule="auto"/>
        <w:ind w:left="1134"/>
        <w:jc w:val="both"/>
        <w:rPr>
          <w:rFonts w:asciiTheme="majorHAnsi" w:hAnsiTheme="majorHAnsi" w:cs="Arial"/>
        </w:rPr>
      </w:pPr>
      <w:r>
        <w:rPr>
          <w:rFonts w:asciiTheme="majorHAnsi" w:hAnsiTheme="majorHAnsi" w:cs="Arial"/>
        </w:rPr>
        <w:t>V = Valor contratual do serviço a ser reajustado;</w:t>
      </w:r>
    </w:p>
    <w:p w:rsidR="00865CC0" w:rsidRDefault="00865CC0" w:rsidP="00865CC0">
      <w:pPr>
        <w:spacing w:before="120" w:after="120" w:line="276" w:lineRule="auto"/>
        <w:ind w:left="1134"/>
        <w:jc w:val="both"/>
        <w:rPr>
          <w:rFonts w:asciiTheme="majorHAnsi" w:hAnsiTheme="majorHAnsi" w:cs="Arial"/>
        </w:rPr>
      </w:pPr>
      <w:r>
        <w:rPr>
          <w:rFonts w:asciiTheme="majorHAnsi" w:hAnsiTheme="majorHAnsi" w:cs="Arial"/>
          <w:shd w:val="clear" w:color="auto" w:fill="FFFFFF"/>
        </w:rPr>
        <w:t>Iº = índice inicial - refere-se ao índice de custos ou de preços correspondente à data fixada para entrega da proposta da licitação;</w:t>
      </w:r>
    </w:p>
    <w:p w:rsidR="00865CC0" w:rsidRDefault="00865CC0" w:rsidP="00865CC0">
      <w:pPr>
        <w:spacing w:before="120" w:after="120" w:line="276" w:lineRule="auto"/>
        <w:ind w:left="1134"/>
        <w:jc w:val="both"/>
        <w:rPr>
          <w:rFonts w:asciiTheme="majorHAnsi" w:hAnsiTheme="majorHAnsi" w:cs="Arial"/>
        </w:rPr>
      </w:pPr>
      <w:r>
        <w:rPr>
          <w:rFonts w:asciiTheme="majorHAnsi" w:hAnsiTheme="majorHAnsi" w:cs="Arial"/>
        </w:rPr>
        <w:t>I = Índice relativo ao mês do reajustamento;</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w:t>
      </w:r>
      <w:r>
        <w:rPr>
          <w:rFonts w:asciiTheme="majorHAnsi" w:hAnsiTheme="majorHAnsi" w:cs="Arial"/>
        </w:rPr>
        <w:lastRenderedPageBreak/>
        <w:t xml:space="preserve">apresentar memória de cálculo referente ao reajustamento de preços do valor remanescente, sempre que este ocorrer.  </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 xml:space="preserve">Nas aferições finais, o índice utilizado para a repactuação dos insumos será, obrigatoriamente, o definitivo. </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 xml:space="preserve">Caso o índice estabelecido para a repactuação de insumos venha a ser extinto ou de qualquer forma não possa mais ser utilizado, será adotado, em substituição, o que vier a ser determinado pela legislação então em vigor. </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 xml:space="preserve">Na ausência de previsão legal quanto ao índice substituto, as partes elegerão novo índice oficial, para reajustamento do preço do valor remanescente dos insumos e materiais, por meio de termo aditivo.  </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Os novos valores contratuais decorrentes das repactuações terão suas vigências iniciadas observando-se o seguinte:</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a partir da ocorrência do fato gerador que deu causa à repactuação;</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em data futura, desde que acordada entre as partes, sem prejuízo da contagem de periodicidade para concessão das próximas repactuações futuras; ou</w:t>
      </w:r>
    </w:p>
    <w:p w:rsidR="00865CC0" w:rsidRDefault="00865CC0" w:rsidP="00865CC0">
      <w:pPr>
        <w:numPr>
          <w:ilvl w:val="2"/>
          <w:numId w:val="38"/>
        </w:numPr>
        <w:spacing w:before="120" w:after="120" w:line="276" w:lineRule="auto"/>
        <w:ind w:left="1134"/>
        <w:jc w:val="both"/>
        <w:rPr>
          <w:rFonts w:asciiTheme="majorHAnsi" w:hAnsiTheme="majorHAnsi" w:cs="Arial"/>
        </w:rPr>
      </w:pPr>
      <w:r>
        <w:rPr>
          <w:rFonts w:asciiTheme="majorHAnsi" w:hAnsiTheme="majorHAnsi" w:cs="Arial"/>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Os efeitos financeiros da repactuação ficarão restritos exclusivamente aos itens que a motivaram, e apenas em relação à diferença porventura existente.</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A decisão sobre o pedido de repactuação deve ser feita no prazo máximo de sessenta dias, contados a partir da solicitação e da entrega dos comprovantes de variação dos custos.</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O prazo referido no subitem anterior ficará suspenso enquanto a CONTRATADA não cumprir os atos ou apresentar a documentação solicitada pela CONTRATANTE para a comprovação da variação dos custos.</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As repactuações serão formalizadas por meio de apostilamento, exceto quando coincidirem com a prorrogação contratual, caso em que deverão ser formalizadas por aditamento ao contrato.</w:t>
      </w:r>
    </w:p>
    <w:p w:rsidR="00865CC0" w:rsidRDefault="00865CC0" w:rsidP="00865CC0">
      <w:pPr>
        <w:numPr>
          <w:ilvl w:val="1"/>
          <w:numId w:val="38"/>
        </w:numPr>
        <w:spacing w:before="120" w:after="120" w:line="276" w:lineRule="auto"/>
        <w:ind w:left="425"/>
        <w:jc w:val="both"/>
        <w:rPr>
          <w:rFonts w:asciiTheme="majorHAnsi" w:hAnsiTheme="majorHAnsi" w:cs="Arial"/>
        </w:rPr>
      </w:pPr>
      <w:r>
        <w:rPr>
          <w:rFonts w:asciiTheme="majorHAnsi" w:hAnsiTheme="majorHAnsi" w:cs="Arial"/>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rsidR="00865CC0" w:rsidRDefault="00865CC0" w:rsidP="00865CC0">
      <w:pPr>
        <w:pStyle w:val="Nivel10"/>
        <w:ind w:left="-142" w:firstLine="0"/>
        <w:rPr>
          <w:rFonts w:asciiTheme="majorHAnsi" w:hAnsiTheme="majorHAnsi"/>
          <w:color w:val="auto"/>
        </w:rPr>
      </w:pPr>
      <w:r>
        <w:rPr>
          <w:rFonts w:asciiTheme="majorHAnsi" w:hAnsiTheme="majorHAnsi"/>
          <w:color w:val="auto"/>
        </w:rPr>
        <w:t>21. GARANTIA DA EXECUÇÃO</w:t>
      </w:r>
    </w:p>
    <w:p w:rsidR="00865CC0" w:rsidRDefault="00865CC0" w:rsidP="00865CC0">
      <w:pPr>
        <w:spacing w:line="276" w:lineRule="auto"/>
        <w:rPr>
          <w:rFonts w:asciiTheme="majorHAnsi" w:hAnsiTheme="majorHAnsi"/>
          <w:i/>
          <w:color w:val="FF0000"/>
        </w:rPr>
      </w:pPr>
    </w:p>
    <w:p w:rsidR="00865CC0" w:rsidRDefault="00865CC0" w:rsidP="00865CC0">
      <w:pPr>
        <w:pStyle w:val="PargrafodaLista"/>
        <w:numPr>
          <w:ilvl w:val="1"/>
          <w:numId w:val="39"/>
        </w:numPr>
        <w:spacing w:before="120" w:after="120" w:line="276" w:lineRule="auto"/>
        <w:ind w:left="-142" w:hanging="76"/>
        <w:jc w:val="both"/>
        <w:rPr>
          <w:rFonts w:asciiTheme="majorHAnsi" w:hAnsiTheme="majorHAnsi" w:cs="Arial"/>
          <w:szCs w:val="20"/>
        </w:rPr>
      </w:pPr>
      <w:r>
        <w:rPr>
          <w:rFonts w:asciiTheme="majorHAnsi" w:hAnsiTheme="majorHAnsi" w:cs="Arial"/>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865CC0" w:rsidRDefault="00865CC0" w:rsidP="00865CC0">
      <w:pPr>
        <w:pStyle w:val="PargrafodaLista"/>
        <w:numPr>
          <w:ilvl w:val="1"/>
          <w:numId w:val="39"/>
        </w:numPr>
        <w:spacing w:before="120" w:after="120" w:line="276" w:lineRule="auto"/>
        <w:ind w:left="-142" w:hanging="76"/>
        <w:jc w:val="both"/>
        <w:rPr>
          <w:rFonts w:asciiTheme="majorHAnsi" w:hAnsiTheme="majorHAnsi"/>
          <w:szCs w:val="20"/>
        </w:rPr>
      </w:pPr>
      <w:r>
        <w:rPr>
          <w:rFonts w:asciiTheme="majorHAnsi" w:hAnsiTheme="majorHAnsi" w:cs="Arial"/>
          <w:szCs w:val="20"/>
        </w:rPr>
        <w:lastRenderedPageBreak/>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865CC0" w:rsidRDefault="00865CC0" w:rsidP="00865CC0">
      <w:pPr>
        <w:pStyle w:val="PargrafodaLista"/>
        <w:numPr>
          <w:ilvl w:val="2"/>
          <w:numId w:val="39"/>
        </w:numPr>
        <w:tabs>
          <w:tab w:val="left" w:pos="1440"/>
        </w:tabs>
        <w:autoSpaceDE w:val="0"/>
        <w:snapToGrid w:val="0"/>
        <w:spacing w:before="120" w:after="120" w:line="276" w:lineRule="auto"/>
        <w:jc w:val="both"/>
        <w:rPr>
          <w:rFonts w:asciiTheme="majorHAnsi" w:hAnsiTheme="majorHAnsi" w:cs="Arial"/>
          <w:bCs/>
          <w:iCs/>
          <w:szCs w:val="20"/>
        </w:rPr>
      </w:pPr>
      <w:r>
        <w:rPr>
          <w:rFonts w:asciiTheme="majorHAnsi" w:hAnsiTheme="majorHAnsi" w:cs="Arial"/>
          <w:bCs/>
          <w:iCs/>
          <w:szCs w:val="20"/>
        </w:rPr>
        <w:t xml:space="preserve">A inobservância do prazo fixado para apresentação da garantia acarretará a aplicação de multa de 0,07% (sete centésimos por cento) do valor total do contrato por dia de atraso, até o máximo de 2% (dois por cento). </w:t>
      </w:r>
    </w:p>
    <w:p w:rsidR="00865CC0" w:rsidRDefault="00865CC0" w:rsidP="00865CC0">
      <w:pPr>
        <w:pStyle w:val="PargrafodaLista"/>
        <w:numPr>
          <w:ilvl w:val="2"/>
          <w:numId w:val="39"/>
        </w:numPr>
        <w:tabs>
          <w:tab w:val="left" w:pos="1440"/>
        </w:tabs>
        <w:autoSpaceDE w:val="0"/>
        <w:snapToGrid w:val="0"/>
        <w:spacing w:before="120" w:after="120" w:line="276" w:lineRule="auto"/>
        <w:jc w:val="both"/>
        <w:rPr>
          <w:rFonts w:asciiTheme="majorHAnsi" w:hAnsiTheme="majorHAnsi" w:cs="Arial"/>
          <w:bCs/>
          <w:iCs/>
          <w:szCs w:val="20"/>
        </w:rPr>
      </w:pPr>
      <w:r>
        <w:rPr>
          <w:rFonts w:asciiTheme="majorHAnsi" w:hAnsiTheme="majorHAnsi" w:cs="Arial"/>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865CC0" w:rsidRDefault="00865CC0" w:rsidP="00865CC0">
      <w:pPr>
        <w:pStyle w:val="PargrafodaLista"/>
        <w:numPr>
          <w:ilvl w:val="1"/>
          <w:numId w:val="39"/>
        </w:numPr>
        <w:spacing w:before="120" w:after="120" w:line="276" w:lineRule="auto"/>
        <w:jc w:val="both"/>
        <w:rPr>
          <w:rFonts w:asciiTheme="majorHAnsi" w:hAnsiTheme="majorHAnsi"/>
          <w:szCs w:val="20"/>
        </w:rPr>
      </w:pPr>
      <w:r>
        <w:rPr>
          <w:rFonts w:asciiTheme="majorHAnsi" w:hAnsiTheme="majorHAnsi"/>
          <w:szCs w:val="20"/>
        </w:rPr>
        <w:t>A validade da garantia, qualquer que seja a modalidade escolhida, deverá abranger um período de 90 dias após o término da vigência contratual, conforme item 3.1 do Anexo VII-F da IN SEGES/MP nº 5/2017.</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bCs/>
          <w:iCs/>
        </w:rPr>
        <w:t xml:space="preserve">A garantia assegurará, qualquer que seja a modalidade escolhida, o pagamento de: </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t xml:space="preserve">prejuízos advindos do não cumprimento do objeto do contrato e do não adimplemento das demais obrigações nele previstas; </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t>prejuízos diretos causados à Administração decorrentes de culpa ou dolo durante a execução do contrato;</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t xml:space="preserve">multas moratórias e punitivas aplicadas pela Administração à contratada; e  </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t>obrigações trabalhistas e previdenciárias de qualquer natureza e para com o FGTS, não adimplidas pela contratada, quando couber.</w:t>
      </w:r>
    </w:p>
    <w:p w:rsidR="00865CC0" w:rsidRDefault="00865CC0" w:rsidP="00865CC0">
      <w:pPr>
        <w:numPr>
          <w:ilvl w:val="1"/>
          <w:numId w:val="39"/>
        </w:numPr>
        <w:spacing w:before="120" w:after="120" w:line="276" w:lineRule="auto"/>
        <w:ind w:left="0" w:firstLine="0"/>
        <w:jc w:val="both"/>
        <w:rPr>
          <w:rFonts w:asciiTheme="majorHAnsi" w:hAnsiTheme="majorHAnsi" w:cs="Arial"/>
        </w:rPr>
      </w:pPr>
      <w:r>
        <w:rPr>
          <w:rFonts w:asciiTheme="majorHAnsi" w:hAnsiTheme="majorHAnsi" w:cs="Arial"/>
        </w:rPr>
        <w:t>A modalidade seguro-garantia somente será aceita se contemplar todos os eventos indicados no item anterior, observada a legislação que rege a matéria.</w:t>
      </w:r>
    </w:p>
    <w:p w:rsidR="00865CC0" w:rsidRDefault="00865CC0" w:rsidP="00865CC0">
      <w:pPr>
        <w:numPr>
          <w:ilvl w:val="1"/>
          <w:numId w:val="39"/>
        </w:numPr>
        <w:spacing w:before="120" w:after="120" w:line="276" w:lineRule="auto"/>
        <w:ind w:left="0" w:firstLine="0"/>
        <w:jc w:val="both"/>
        <w:rPr>
          <w:rFonts w:asciiTheme="majorHAnsi" w:hAnsiTheme="majorHAnsi" w:cs="Arial"/>
        </w:rPr>
      </w:pPr>
      <w:r>
        <w:rPr>
          <w:rFonts w:asciiTheme="majorHAnsi" w:hAnsiTheme="majorHAnsi" w:cs="Arial"/>
        </w:rPr>
        <w:t>A garantia em dinheiro deverá ser efetuada em favor da Contratante, em conta específica na Caixa Econômica Federal, com correção monetária.</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bCs/>
          <w:iCs/>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bCs/>
          <w:iCs/>
        </w:rPr>
        <w:t>No caso de garantia na modalidade de fiança bancária, deverá constar expressa renúncia do fiador aos benefícios do artigo 827 do Código Civil.</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lang w:eastAsia="en-US"/>
        </w:rPr>
        <w:t xml:space="preserve">No caso de alteração do valor do contrato, ou prorrogação de sua vigência, a garantia deverá ser ajustada à nova situação ou renovada, seguindo os mesmos parâmetros utilizados quando da contratação. </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bCs/>
          <w:iCs/>
        </w:rPr>
        <w:t>Se o valor da garantia for utilizado total ou parcialmente em pagamento de qualquer obrigação, a Contratada obriga-se a fazer a respectiva reposição no prazo máximo de 10 (Dez) dias úteis, contados da data em que for notificada.</w:t>
      </w:r>
    </w:p>
    <w:p w:rsidR="00865CC0" w:rsidRDefault="00865CC0" w:rsidP="00865CC0">
      <w:pPr>
        <w:numPr>
          <w:ilvl w:val="1"/>
          <w:numId w:val="39"/>
        </w:numPr>
        <w:spacing w:before="120" w:after="120" w:line="276" w:lineRule="auto"/>
        <w:ind w:left="0" w:firstLine="0"/>
        <w:jc w:val="both"/>
        <w:rPr>
          <w:rFonts w:asciiTheme="majorHAnsi" w:hAnsiTheme="majorHAnsi" w:cs="Arial"/>
          <w:bCs/>
          <w:iCs/>
        </w:rPr>
      </w:pPr>
      <w:r>
        <w:rPr>
          <w:rFonts w:asciiTheme="majorHAnsi" w:hAnsiTheme="majorHAnsi" w:cs="Arial"/>
          <w:bCs/>
          <w:iCs/>
        </w:rPr>
        <w:t>A Contratante executará a garantia na forma prevista na legislação que rege a matéria.</w:t>
      </w:r>
    </w:p>
    <w:p w:rsidR="00865CC0" w:rsidRDefault="00865CC0" w:rsidP="00865CC0">
      <w:pPr>
        <w:numPr>
          <w:ilvl w:val="1"/>
          <w:numId w:val="39"/>
        </w:numPr>
        <w:spacing w:before="120" w:after="120" w:line="276" w:lineRule="auto"/>
        <w:ind w:left="142" w:firstLine="0"/>
        <w:jc w:val="both"/>
        <w:rPr>
          <w:rFonts w:asciiTheme="majorHAnsi" w:hAnsiTheme="majorHAnsi" w:cs="Arial"/>
          <w:bCs/>
          <w:iCs/>
        </w:rPr>
      </w:pPr>
      <w:r>
        <w:rPr>
          <w:rFonts w:asciiTheme="majorHAnsi" w:hAnsiTheme="majorHAnsi" w:cs="Arial"/>
          <w:bCs/>
          <w:iCs/>
        </w:rPr>
        <w:t>Será considerada extinta a garantia:</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865CC0" w:rsidRDefault="00865CC0" w:rsidP="00865CC0">
      <w:pPr>
        <w:numPr>
          <w:ilvl w:val="2"/>
          <w:numId w:val="39"/>
        </w:numPr>
        <w:tabs>
          <w:tab w:val="left" w:pos="1440"/>
        </w:tabs>
        <w:autoSpaceDE w:val="0"/>
        <w:snapToGrid w:val="0"/>
        <w:spacing w:before="120" w:after="120" w:line="276" w:lineRule="auto"/>
        <w:ind w:left="1134" w:firstLine="0"/>
        <w:jc w:val="both"/>
        <w:rPr>
          <w:rFonts w:asciiTheme="majorHAnsi" w:hAnsiTheme="majorHAnsi" w:cs="Arial"/>
          <w:bCs/>
          <w:iCs/>
        </w:rPr>
      </w:pPr>
      <w:r>
        <w:rPr>
          <w:rFonts w:asciiTheme="majorHAnsi" w:hAnsiTheme="majorHAnsi" w:cs="Arial"/>
          <w:bCs/>
          <w:iCs/>
        </w:rPr>
        <w:lastRenderedPageBreak/>
        <w:t xml:space="preserve">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865CC0" w:rsidRDefault="00865CC0" w:rsidP="00865CC0">
      <w:pPr>
        <w:numPr>
          <w:ilvl w:val="1"/>
          <w:numId w:val="39"/>
        </w:numPr>
        <w:spacing w:before="120" w:after="120" w:line="276" w:lineRule="auto"/>
        <w:ind w:left="142" w:firstLine="0"/>
        <w:jc w:val="both"/>
        <w:rPr>
          <w:rFonts w:asciiTheme="majorHAnsi" w:hAnsiTheme="majorHAnsi" w:cs="Arial"/>
        </w:rPr>
      </w:pPr>
      <w:r>
        <w:rPr>
          <w:rFonts w:asciiTheme="majorHAnsi" w:eastAsia="Calibri" w:hAnsiTheme="majorHAnsi" w:cs="Arial"/>
          <w:lang w:eastAsia="en-US"/>
        </w:rPr>
        <w:t xml:space="preserve">O garantidor não é parte para figurar em processo administrativo instaurado pela </w:t>
      </w:r>
      <w:r>
        <w:rPr>
          <w:rFonts w:asciiTheme="majorHAnsi" w:hAnsiTheme="majorHAnsi" w:cs="Arial"/>
        </w:rPr>
        <w:t xml:space="preserve">contratante com o objetivo de apurar prejuízos e/ou aplicar sanções à contratada. </w:t>
      </w:r>
    </w:p>
    <w:p w:rsidR="00865CC0" w:rsidRDefault="00865CC0" w:rsidP="00865CC0">
      <w:pPr>
        <w:numPr>
          <w:ilvl w:val="1"/>
          <w:numId w:val="39"/>
        </w:numPr>
        <w:spacing w:before="120" w:after="120" w:line="276" w:lineRule="auto"/>
        <w:ind w:left="142" w:firstLine="0"/>
        <w:jc w:val="both"/>
        <w:rPr>
          <w:rFonts w:asciiTheme="majorHAnsi" w:eastAsia="Calibri" w:hAnsiTheme="majorHAnsi" w:cs="Arial"/>
          <w:lang w:eastAsia="en-US"/>
        </w:rPr>
      </w:pPr>
      <w:r>
        <w:rPr>
          <w:rFonts w:asciiTheme="majorHAnsi" w:eastAsia="Calibri" w:hAnsiTheme="majorHAnsi" w:cs="Arial"/>
          <w:lang w:eastAsia="en-US"/>
        </w:rPr>
        <w:t>A contratada autoriza a contratante a reter, a qualquer tempo, a garantia, na forma prevista neste TR.</w:t>
      </w:r>
    </w:p>
    <w:p w:rsidR="00865CC0" w:rsidRDefault="00865CC0" w:rsidP="00865CC0">
      <w:pPr>
        <w:numPr>
          <w:ilvl w:val="1"/>
          <w:numId w:val="39"/>
        </w:numPr>
        <w:spacing w:before="120" w:after="120" w:line="276" w:lineRule="auto"/>
        <w:ind w:left="142" w:firstLine="0"/>
        <w:jc w:val="both"/>
        <w:rPr>
          <w:rFonts w:asciiTheme="majorHAnsi" w:eastAsia="Calibri" w:hAnsiTheme="majorHAnsi" w:cs="Arial"/>
          <w:lang w:eastAsia="en-US"/>
        </w:rPr>
      </w:pPr>
      <w:r>
        <w:rPr>
          <w:rFonts w:asciiTheme="majorHAnsi" w:eastAsia="Calibri" w:hAnsiTheme="majorHAnsi" w:cs="Arial"/>
          <w:lang w:eastAsia="en-US"/>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865CC0" w:rsidRDefault="00865CC0" w:rsidP="00865CC0">
      <w:pPr>
        <w:numPr>
          <w:ilvl w:val="2"/>
          <w:numId w:val="39"/>
        </w:numPr>
        <w:spacing w:before="120" w:after="120" w:line="276" w:lineRule="auto"/>
        <w:jc w:val="both"/>
        <w:rPr>
          <w:rFonts w:asciiTheme="majorHAnsi" w:eastAsia="Calibri" w:hAnsiTheme="majorHAnsi" w:cs="Arial"/>
          <w:lang w:eastAsia="en-US"/>
        </w:rPr>
      </w:pPr>
      <w:r>
        <w:rPr>
          <w:rFonts w:asciiTheme="majorHAnsi" w:eastAsia="Calibri" w:hAnsiTheme="majorHAnsi" w:cs="Arial"/>
          <w:lang w:eastAsia="en-US"/>
        </w:rPr>
        <w:t>Também poderá haver liberação da garantia se a empresa comprovar que os empregados serão realocados em outra atividade de prestação de serviços, sem que ocorra a interrupção do contrato de trabalho</w:t>
      </w:r>
    </w:p>
    <w:p w:rsidR="00865CC0" w:rsidRDefault="00865CC0" w:rsidP="00865CC0">
      <w:pPr>
        <w:numPr>
          <w:ilvl w:val="1"/>
          <w:numId w:val="39"/>
        </w:numPr>
        <w:spacing w:before="120" w:after="120" w:line="276" w:lineRule="auto"/>
        <w:ind w:left="142" w:firstLine="0"/>
        <w:jc w:val="both"/>
        <w:rPr>
          <w:rFonts w:asciiTheme="majorHAnsi" w:eastAsia="Calibri" w:hAnsiTheme="majorHAnsi" w:cs="Arial"/>
          <w:lang w:eastAsia="en-US"/>
        </w:rPr>
      </w:pPr>
      <w:r>
        <w:rPr>
          <w:rFonts w:asciiTheme="majorHAnsi" w:eastAsia="Calibri" w:hAnsiTheme="majorHAnsi" w:cs="Arial"/>
          <w:lang w:eastAsia="en-US"/>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w:t>
      </w:r>
    </w:p>
    <w:p w:rsidR="00865CC0" w:rsidRDefault="00865CC0" w:rsidP="00865CC0">
      <w:pPr>
        <w:pStyle w:val="Nivel10"/>
        <w:numPr>
          <w:ilvl w:val="0"/>
          <w:numId w:val="39"/>
        </w:numPr>
        <w:rPr>
          <w:rFonts w:asciiTheme="majorHAnsi" w:hAnsiTheme="majorHAnsi"/>
        </w:rPr>
      </w:pPr>
      <w:r>
        <w:rPr>
          <w:rFonts w:asciiTheme="majorHAnsi" w:hAnsiTheme="majorHAnsi"/>
        </w:rPr>
        <w:t>DAS SANÇÕES ADMINISTRATIVAS</w:t>
      </w:r>
    </w:p>
    <w:p w:rsidR="00865CC0" w:rsidRDefault="00865CC0" w:rsidP="00865CC0">
      <w:pPr>
        <w:numPr>
          <w:ilvl w:val="1"/>
          <w:numId w:val="39"/>
        </w:numPr>
        <w:spacing w:before="120" w:after="120" w:line="276" w:lineRule="auto"/>
        <w:ind w:right="-30"/>
        <w:jc w:val="both"/>
        <w:rPr>
          <w:rFonts w:asciiTheme="majorHAnsi" w:hAnsiTheme="majorHAnsi" w:cs="Arial"/>
        </w:rPr>
      </w:pPr>
      <w:r>
        <w:rPr>
          <w:rFonts w:asciiTheme="majorHAnsi" w:hAnsiTheme="majorHAnsi" w:cs="Arial"/>
        </w:rPr>
        <w:t>Comete infração administrativa nos termos da Lei nº 10.520, de 2002, a CONTRATADA que:</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inexecutar total ou parcialmente qualquer das obrigações assumidas em decorrência da contratação;</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ensejar o retardamento da execução do objeto;</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falhar ou fraudar na execução do contrato;</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comportar-se de modo inidôneo; ou</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cometer fraude fiscal.</w:t>
      </w:r>
    </w:p>
    <w:p w:rsidR="00865CC0" w:rsidRDefault="00865CC0" w:rsidP="00865CC0">
      <w:pPr>
        <w:numPr>
          <w:ilvl w:val="1"/>
          <w:numId w:val="39"/>
        </w:numPr>
        <w:spacing w:before="120" w:after="120" w:line="276" w:lineRule="auto"/>
        <w:ind w:right="-30"/>
        <w:jc w:val="both"/>
        <w:rPr>
          <w:rFonts w:asciiTheme="majorHAnsi" w:hAnsiTheme="majorHAnsi" w:cs="Arial"/>
        </w:rPr>
      </w:pPr>
      <w:r>
        <w:rPr>
          <w:rFonts w:asciiTheme="majorHAnsi" w:hAnsiTheme="majorHAnsi" w:cs="Arial"/>
        </w:rPr>
        <w:t xml:space="preserve">Pela inexecução </w:t>
      </w:r>
      <w:r>
        <w:rPr>
          <w:rFonts w:asciiTheme="majorHAnsi" w:hAnsiTheme="majorHAnsi" w:cs="Arial"/>
          <w:u w:val="single"/>
        </w:rPr>
        <w:t>total ou parcial</w:t>
      </w:r>
      <w:r>
        <w:rPr>
          <w:rFonts w:asciiTheme="majorHAnsi" w:hAnsiTheme="majorHAnsi" w:cs="Arial"/>
        </w:rPr>
        <w:t xml:space="preserve"> do objeto deste contrato, a Administração pode aplicar à CONTRATADA as seguintes sanções:</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b/>
          <w:bCs/>
          <w:sz w:val="20"/>
          <w:szCs w:val="20"/>
        </w:rPr>
        <w:t>Advertência por escrito</w:t>
      </w:r>
      <w:r>
        <w:rPr>
          <w:rFonts w:asciiTheme="majorHAnsi" w:hAnsiTheme="majorHAnsi" w:cs="Arial"/>
          <w:sz w:val="20"/>
          <w:szCs w:val="20"/>
        </w:rPr>
        <w:t>, quando do não cumprimento de quaisquer das obrigações contratuais consideradas faltas leves, assim entendidas aquelas que não acarretam prejuízos significativos para o serviço contratado;</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b/>
          <w:bCs/>
          <w:sz w:val="20"/>
          <w:szCs w:val="20"/>
        </w:rPr>
        <w:t>Multa de</w:t>
      </w:r>
      <w:r>
        <w:rPr>
          <w:rFonts w:asciiTheme="majorHAnsi" w:hAnsiTheme="majorHAnsi" w:cs="Arial"/>
          <w:sz w:val="20"/>
          <w:szCs w:val="20"/>
        </w:rPr>
        <w:t xml:space="preserve">: </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w:t>
      </w:r>
      <w:r>
        <w:rPr>
          <w:rFonts w:asciiTheme="majorHAnsi" w:hAnsiTheme="majorHAnsi" w:cs="Arial"/>
          <w:sz w:val="20"/>
          <w:szCs w:val="20"/>
        </w:rPr>
        <w:lastRenderedPageBreak/>
        <w:t xml:space="preserve">aceitação do objeto, de forma a configurar, nessa hipótese, inexecução total da obrigação assumida, sem prejuízo da rescisão unilateral da avença; </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 xml:space="preserve">0,1% (um décimo por cento) até 10% (dez por cento) sobre o valor adjudicado, em caso de atraso na execução do objeto, por período superior ao previsto no </w:t>
      </w:r>
      <w:r>
        <w:rPr>
          <w:rFonts w:asciiTheme="majorHAnsi" w:hAnsiTheme="majorHAnsi" w:cs="Arial"/>
          <w:bCs/>
          <w:color w:val="000000" w:themeColor="text1"/>
          <w:sz w:val="20"/>
          <w:szCs w:val="20"/>
        </w:rPr>
        <w:t>subitem acima,</w:t>
      </w:r>
      <w:r>
        <w:rPr>
          <w:rFonts w:asciiTheme="majorHAnsi" w:hAnsiTheme="majorHAnsi" w:cs="Arial"/>
          <w:sz w:val="20"/>
          <w:szCs w:val="20"/>
        </w:rPr>
        <w:t xml:space="preserve"> ou de inexecução parcial da obrigação assumida;</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0,1% (um décimo por cento) até 15% (quinze por cento) sobre o valor adjudicado, em caso de inexecução total da obrigação assumida;</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 xml:space="preserve">0,2% a 3,2% por dia sobre o valor mensal do contrato, conforme detalhamento constante das </w:t>
      </w:r>
      <w:r>
        <w:rPr>
          <w:rFonts w:asciiTheme="majorHAnsi" w:hAnsiTheme="majorHAnsi" w:cs="Arial"/>
          <w:b/>
          <w:bCs/>
          <w:sz w:val="20"/>
          <w:szCs w:val="20"/>
        </w:rPr>
        <w:t>tabelas 1 e 2</w:t>
      </w:r>
      <w:r>
        <w:rPr>
          <w:rFonts w:asciiTheme="majorHAnsi" w:hAnsiTheme="majorHAnsi" w:cs="Arial"/>
          <w:sz w:val="20"/>
          <w:szCs w:val="20"/>
        </w:rPr>
        <w:t>, abaixo; e</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as penalidades de multa decorrentes de fatos diversos serão consideradas independentes entre si.</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Suspensão de licitar e impedimento de contratar com o órgão, entidade ou unidade administrativa pela qual a Administração Pública opera e atua concretamente, pelo prazo de até dois anos;</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Sanção de impedimento de licitar e contratar com órgãos e entidades da União, com o consequente descredenciamento no SICAF pelo prazo de até cinco anos.</w:t>
      </w:r>
    </w:p>
    <w:p w:rsidR="00865CC0" w:rsidRDefault="00865CC0" w:rsidP="00865CC0">
      <w:pPr>
        <w:pStyle w:val="PargrafodaLista1"/>
        <w:numPr>
          <w:ilvl w:val="3"/>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A Sanção de impedimento de licitar e contratar prevista neste subitem tambéméaplicável  em  quaisquer  das  hipóteses  previstas  como  infração administrativa no subitem 22.1 deste Termo de Referência</w:t>
      </w:r>
    </w:p>
    <w:p w:rsidR="00865CC0" w:rsidRDefault="00865CC0" w:rsidP="00865CC0">
      <w:pPr>
        <w:pStyle w:val="PargrafodaLista1"/>
        <w:numPr>
          <w:ilvl w:val="2"/>
          <w:numId w:val="39"/>
        </w:numPr>
        <w:spacing w:before="120" w:after="120" w:line="276" w:lineRule="auto"/>
        <w:ind w:right="-30"/>
        <w:jc w:val="both"/>
        <w:rPr>
          <w:rFonts w:asciiTheme="majorHAnsi" w:hAnsiTheme="majorHAnsi" w:cs="Arial"/>
          <w:sz w:val="20"/>
          <w:szCs w:val="20"/>
        </w:rPr>
      </w:pPr>
      <w:r>
        <w:rPr>
          <w:rFonts w:asciiTheme="majorHAnsi" w:hAnsiTheme="majorHAnsi"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865CC0" w:rsidRDefault="00865CC0" w:rsidP="00865CC0">
      <w:pPr>
        <w:numPr>
          <w:ilvl w:val="1"/>
          <w:numId w:val="39"/>
        </w:numPr>
        <w:spacing w:before="120" w:after="120" w:line="276" w:lineRule="auto"/>
        <w:ind w:right="-30"/>
        <w:jc w:val="both"/>
        <w:rPr>
          <w:rFonts w:asciiTheme="majorHAnsi" w:hAnsiTheme="majorHAnsi" w:cs="Arial"/>
        </w:rPr>
      </w:pPr>
      <w:r>
        <w:rPr>
          <w:rFonts w:asciiTheme="majorHAnsi" w:hAnsiTheme="majorHAnsi" w:cs="Arial"/>
        </w:rPr>
        <w:t>As sanções previstas nos subitens 19.2.1, 19.2.3, 19.2.4 e 19.2.5 poderão ser aplicadas à CONTRATADA juntamente com as de multa, descontando-a dos pagamentos a serem efetuados.</w:t>
      </w:r>
    </w:p>
    <w:p w:rsidR="00865CC0" w:rsidRDefault="00865CC0" w:rsidP="00865CC0">
      <w:pPr>
        <w:numPr>
          <w:ilvl w:val="1"/>
          <w:numId w:val="39"/>
        </w:numPr>
        <w:spacing w:before="120" w:after="120" w:line="276" w:lineRule="auto"/>
        <w:ind w:right="-30"/>
        <w:jc w:val="both"/>
        <w:rPr>
          <w:rFonts w:asciiTheme="majorHAnsi" w:hAnsiTheme="majorHAnsi" w:cs="Arial"/>
        </w:rPr>
      </w:pPr>
      <w:r>
        <w:rPr>
          <w:rFonts w:asciiTheme="majorHAnsi" w:hAnsiTheme="majorHAnsi" w:cs="Arial"/>
        </w:rPr>
        <w:t>Para efeito de aplicação de multas, às infrações são atribuídos graus, de acordo com as tabelas 1 e 2:</w:t>
      </w:r>
    </w:p>
    <w:p w:rsidR="00865CC0" w:rsidRDefault="00865CC0" w:rsidP="00865CC0">
      <w:pPr>
        <w:spacing w:before="120" w:after="120" w:line="276" w:lineRule="auto"/>
        <w:ind w:right="-30"/>
        <w:jc w:val="center"/>
        <w:rPr>
          <w:rFonts w:asciiTheme="majorHAnsi" w:hAnsiTheme="majorHAnsi" w:cs="Arial"/>
          <w:b/>
          <w:bCs/>
        </w:rPr>
      </w:pPr>
      <w:r>
        <w:rPr>
          <w:rFonts w:asciiTheme="majorHAnsi" w:hAnsiTheme="majorHAnsi" w:cs="Arial"/>
          <w:b/>
          <w:bCs/>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3576"/>
        <w:gridCol w:w="5604"/>
      </w:tblGrid>
      <w:tr w:rsidR="00865CC0" w:rsidTr="00865CC0">
        <w:trPr>
          <w:trHeight w:val="180"/>
          <w:tblCellSpacing w:w="0" w:type="dxa"/>
        </w:trPr>
        <w:tc>
          <w:tcPr>
            <w:tcW w:w="3576"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GRAU</w:t>
            </w:r>
          </w:p>
        </w:tc>
        <w:tc>
          <w:tcPr>
            <w:tcW w:w="5604"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CORRESPONDÊNCIA</w:t>
            </w:r>
          </w:p>
        </w:tc>
      </w:tr>
      <w:tr w:rsidR="00865CC0" w:rsidTr="00865CC0">
        <w:trPr>
          <w:tblCellSpacing w:w="0" w:type="dxa"/>
        </w:trPr>
        <w:tc>
          <w:tcPr>
            <w:tcW w:w="3576" w:type="dxa"/>
            <w:tcBorders>
              <w:top w:val="outset" w:sz="6" w:space="0" w:color="000000"/>
              <w:left w:val="nil"/>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1</w:t>
            </w:r>
          </w:p>
        </w:tc>
        <w:tc>
          <w:tcPr>
            <w:tcW w:w="5604" w:type="dxa"/>
            <w:tcBorders>
              <w:top w:val="outset" w:sz="6" w:space="0" w:color="000000"/>
              <w:left w:val="outset" w:sz="6" w:space="0" w:color="000000"/>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0,2% ao dia sobre o valor mensal do contrato</w:t>
            </w:r>
          </w:p>
        </w:tc>
      </w:tr>
      <w:tr w:rsidR="00865CC0" w:rsidTr="00865CC0">
        <w:trPr>
          <w:tblCellSpacing w:w="0" w:type="dxa"/>
        </w:trPr>
        <w:tc>
          <w:tcPr>
            <w:tcW w:w="3576" w:type="dxa"/>
            <w:tcBorders>
              <w:top w:val="outset" w:sz="6" w:space="0" w:color="000000"/>
              <w:left w:val="nil"/>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2</w:t>
            </w:r>
          </w:p>
        </w:tc>
        <w:tc>
          <w:tcPr>
            <w:tcW w:w="5604" w:type="dxa"/>
            <w:tcBorders>
              <w:top w:val="outset" w:sz="6" w:space="0" w:color="000000"/>
              <w:left w:val="outset" w:sz="6" w:space="0" w:color="000000"/>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0,4% ao dia sobre o valor mensal do contrato</w:t>
            </w:r>
          </w:p>
        </w:tc>
      </w:tr>
      <w:tr w:rsidR="00865CC0" w:rsidTr="00865CC0">
        <w:trPr>
          <w:tblCellSpacing w:w="0" w:type="dxa"/>
        </w:trPr>
        <w:tc>
          <w:tcPr>
            <w:tcW w:w="3576" w:type="dxa"/>
            <w:tcBorders>
              <w:top w:val="outset" w:sz="6" w:space="0" w:color="000000"/>
              <w:left w:val="nil"/>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3</w:t>
            </w:r>
          </w:p>
        </w:tc>
        <w:tc>
          <w:tcPr>
            <w:tcW w:w="5604" w:type="dxa"/>
            <w:tcBorders>
              <w:top w:val="outset" w:sz="6" w:space="0" w:color="000000"/>
              <w:left w:val="outset" w:sz="6" w:space="0" w:color="000000"/>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0,8% ao dia sobre o valor mensal do contrato</w:t>
            </w:r>
          </w:p>
        </w:tc>
      </w:tr>
      <w:tr w:rsidR="00865CC0" w:rsidTr="00865CC0">
        <w:trPr>
          <w:tblCellSpacing w:w="0" w:type="dxa"/>
        </w:trPr>
        <w:tc>
          <w:tcPr>
            <w:tcW w:w="3576" w:type="dxa"/>
            <w:tcBorders>
              <w:top w:val="outset" w:sz="6" w:space="0" w:color="000000"/>
              <w:left w:val="nil"/>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lastRenderedPageBreak/>
              <w:t>4</w:t>
            </w:r>
          </w:p>
        </w:tc>
        <w:tc>
          <w:tcPr>
            <w:tcW w:w="5604" w:type="dxa"/>
            <w:tcBorders>
              <w:top w:val="outset" w:sz="6" w:space="0" w:color="000000"/>
              <w:left w:val="outset" w:sz="6" w:space="0" w:color="000000"/>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1,6% ao dia sobre o valor mensal do contrato</w:t>
            </w:r>
          </w:p>
        </w:tc>
      </w:tr>
      <w:tr w:rsidR="00865CC0" w:rsidTr="00865CC0">
        <w:trPr>
          <w:tblCellSpacing w:w="0" w:type="dxa"/>
        </w:trPr>
        <w:tc>
          <w:tcPr>
            <w:tcW w:w="3576" w:type="dxa"/>
            <w:tcBorders>
              <w:top w:val="outset" w:sz="6" w:space="0" w:color="000000"/>
              <w:left w:val="nil"/>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5</w:t>
            </w:r>
          </w:p>
        </w:tc>
        <w:tc>
          <w:tcPr>
            <w:tcW w:w="5604" w:type="dxa"/>
            <w:tcBorders>
              <w:top w:val="outset" w:sz="6" w:space="0" w:color="000000"/>
              <w:left w:val="outset" w:sz="6" w:space="0" w:color="000000"/>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3,2% ao dia sobre o valor mensal do contrato</w:t>
            </w:r>
          </w:p>
        </w:tc>
      </w:tr>
    </w:tbl>
    <w:p w:rsidR="00865CC0" w:rsidRDefault="00865CC0" w:rsidP="00865CC0">
      <w:pPr>
        <w:spacing w:before="120" w:after="120" w:line="276" w:lineRule="auto"/>
        <w:ind w:right="-30"/>
        <w:jc w:val="center"/>
        <w:rPr>
          <w:rFonts w:asciiTheme="majorHAnsi" w:hAnsiTheme="majorHAnsi" w:cs="Arial"/>
        </w:rPr>
      </w:pPr>
      <w:r>
        <w:rPr>
          <w:rFonts w:asciiTheme="majorHAnsi" w:hAnsiTheme="majorHAnsi" w:cs="Arial"/>
          <w:b/>
          <w:bCs/>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2239"/>
        <w:gridCol w:w="4983"/>
        <w:gridCol w:w="1958"/>
      </w:tblGrid>
      <w:tr w:rsidR="00865CC0" w:rsidTr="00865CC0">
        <w:trPr>
          <w:trHeight w:val="60"/>
          <w:tblCellSpacing w:w="0" w:type="dxa"/>
        </w:trPr>
        <w:tc>
          <w:tcPr>
            <w:tcW w:w="9180" w:type="dxa"/>
            <w:gridSpan w:val="3"/>
            <w:tcBorders>
              <w:top w:val="outset" w:sz="6" w:space="0" w:color="000000"/>
              <w:left w:val="nil"/>
              <w:bottom w:val="outset" w:sz="6" w:space="0" w:color="000000"/>
              <w:right w:val="nil"/>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INFRAÇÃO</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ITEM</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DESCRIÇÃO</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GRAU</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1</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05</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2</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04</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3</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03</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4</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Recusar-se a executar serviço determinado pela fiscalização, por serviço e por dia;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02</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5</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03</w:t>
            </w:r>
          </w:p>
        </w:tc>
      </w:tr>
      <w:tr w:rsidR="00865CC0" w:rsidTr="00865CC0">
        <w:trPr>
          <w:trHeight w:val="225"/>
          <w:tblCellSpacing w:w="0" w:type="dxa"/>
        </w:trPr>
        <w:tc>
          <w:tcPr>
            <w:tcW w:w="9180" w:type="dxa"/>
            <w:gridSpan w:val="3"/>
            <w:tcBorders>
              <w:top w:val="outset" w:sz="6" w:space="0" w:color="000000"/>
              <w:left w:val="nil"/>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b/>
                <w:bCs/>
              </w:rPr>
              <w:t>Para os itens a seguir, deixar de:</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6</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01</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7</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02</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8</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 xml:space="preserve">Substituir empregado que se conduza de modo inconveniente ou não atenda às necessidades do serviço, </w:t>
            </w:r>
            <w:r>
              <w:rPr>
                <w:rFonts w:asciiTheme="majorHAnsi" w:hAnsiTheme="majorHAnsi" w:cs="Arial"/>
              </w:rPr>
              <w:lastRenderedPageBreak/>
              <w:t>por funcionário e por dia;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lastRenderedPageBreak/>
              <w:t>01</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lastRenderedPageBreak/>
              <w:t>9</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03</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10</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01</w:t>
            </w:r>
          </w:p>
        </w:tc>
      </w:tr>
      <w:tr w:rsidR="00865CC0" w:rsidTr="00865CC0">
        <w:trPr>
          <w:tblCellSpacing w:w="0" w:type="dxa"/>
        </w:trPr>
        <w:tc>
          <w:tcPr>
            <w:tcW w:w="2239" w:type="dxa"/>
            <w:tcBorders>
              <w:top w:val="outset" w:sz="6" w:space="0" w:color="000000"/>
              <w:left w:val="nil"/>
              <w:bottom w:val="outset" w:sz="6" w:space="0" w:color="000000"/>
              <w:right w:val="outset" w:sz="6" w:space="0" w:color="000000"/>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11</w:t>
            </w:r>
          </w:p>
        </w:tc>
        <w:tc>
          <w:tcPr>
            <w:tcW w:w="4983" w:type="dxa"/>
            <w:tcBorders>
              <w:top w:val="outset" w:sz="6" w:space="0" w:color="000000"/>
              <w:left w:val="outset" w:sz="6" w:space="0" w:color="000000"/>
              <w:bottom w:val="outset" w:sz="6" w:space="0" w:color="000000"/>
              <w:right w:val="outset" w:sz="6" w:space="0" w:color="000000"/>
            </w:tcBorders>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right w:val="nil"/>
            </w:tcBorders>
            <w:vAlign w:val="center"/>
            <w:hideMark/>
          </w:tcPr>
          <w:p w:rsidR="00865CC0" w:rsidRDefault="00865CC0">
            <w:pPr>
              <w:spacing w:before="120" w:after="120" w:line="276" w:lineRule="auto"/>
              <w:ind w:right="-30"/>
              <w:jc w:val="center"/>
              <w:rPr>
                <w:rFonts w:asciiTheme="majorHAnsi" w:hAnsiTheme="majorHAnsi" w:cs="Arial"/>
              </w:rPr>
            </w:pPr>
            <w:r>
              <w:rPr>
                <w:rFonts w:asciiTheme="majorHAnsi" w:hAnsiTheme="majorHAnsi" w:cs="Arial"/>
              </w:rPr>
              <w:t>01</w:t>
            </w:r>
          </w:p>
        </w:tc>
      </w:tr>
    </w:tbl>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cs="Arial"/>
        </w:rPr>
        <w:t>Também</w:t>
      </w:r>
      <w:r>
        <w:rPr>
          <w:rFonts w:asciiTheme="majorHAnsi" w:hAnsiTheme="majorHAnsi"/>
        </w:rPr>
        <w:t xml:space="preserve"> ficam sujeitas às penalidades do art. 87, III e IV da Lei nº 8.666, de 1993, as empresas ou profissionais que:</w:t>
      </w:r>
    </w:p>
    <w:p w:rsidR="00865CC0" w:rsidRDefault="00865CC0" w:rsidP="00865CC0">
      <w:pPr>
        <w:numPr>
          <w:ilvl w:val="2"/>
          <w:numId w:val="39"/>
        </w:numPr>
        <w:spacing w:before="120" w:after="120" w:line="276" w:lineRule="auto"/>
        <w:ind w:right="-30"/>
        <w:jc w:val="both"/>
        <w:rPr>
          <w:rFonts w:asciiTheme="majorHAnsi" w:hAnsiTheme="majorHAnsi"/>
        </w:rPr>
      </w:pPr>
      <w:r>
        <w:rPr>
          <w:rFonts w:asciiTheme="majorHAnsi" w:hAnsiTheme="majorHAnsi"/>
        </w:rPr>
        <w:t>tenham sofrido condenação definitiva por praticar, por meio dolosos, fraude fiscal no recolhimento de quaisquer tributos;</w:t>
      </w:r>
    </w:p>
    <w:p w:rsidR="00865CC0" w:rsidRDefault="00865CC0" w:rsidP="00865CC0">
      <w:pPr>
        <w:numPr>
          <w:ilvl w:val="2"/>
          <w:numId w:val="39"/>
        </w:numPr>
        <w:spacing w:before="120" w:after="120" w:line="276" w:lineRule="auto"/>
        <w:ind w:right="-30"/>
        <w:jc w:val="both"/>
        <w:rPr>
          <w:rFonts w:asciiTheme="majorHAnsi" w:hAnsiTheme="majorHAnsi" w:cs="Arial"/>
        </w:rPr>
      </w:pPr>
      <w:r>
        <w:rPr>
          <w:rFonts w:asciiTheme="majorHAnsi" w:hAnsiTheme="majorHAnsi" w:cs="Arial"/>
        </w:rPr>
        <w:t>tenham praticado atos ilícitos visando a frustrar os objetivos da licitação;</w:t>
      </w:r>
    </w:p>
    <w:p w:rsidR="00865CC0" w:rsidRDefault="00865CC0" w:rsidP="00865CC0">
      <w:pPr>
        <w:numPr>
          <w:ilvl w:val="2"/>
          <w:numId w:val="39"/>
        </w:numPr>
        <w:spacing w:before="120" w:after="120" w:line="276" w:lineRule="auto"/>
        <w:ind w:right="-30"/>
        <w:jc w:val="both"/>
        <w:rPr>
          <w:rFonts w:asciiTheme="majorHAnsi" w:hAnsiTheme="majorHAnsi" w:cs="Arial"/>
        </w:rPr>
      </w:pPr>
      <w:r>
        <w:rPr>
          <w:rFonts w:asciiTheme="majorHAnsi" w:hAnsiTheme="majorHAnsi" w:cs="Arial"/>
        </w:rPr>
        <w:t xml:space="preserve">demonstrem não possuir idoneidade para contratar com a Administração em virtude de atos ilícitos praticados. </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865CC0" w:rsidRDefault="00865CC0" w:rsidP="00865CC0">
      <w:pPr>
        <w:numPr>
          <w:ilvl w:val="2"/>
          <w:numId w:val="39"/>
        </w:numPr>
        <w:spacing w:before="120" w:after="120" w:line="276" w:lineRule="auto"/>
        <w:ind w:right="-30"/>
        <w:jc w:val="both"/>
        <w:rPr>
          <w:rFonts w:asciiTheme="majorHAnsi" w:hAnsiTheme="majorHAnsi"/>
        </w:rPr>
      </w:pPr>
      <w:r>
        <w:rPr>
          <w:rFonts w:asciiTheme="majorHAnsi" w:hAnsiTheme="majorHAnsi"/>
        </w:rPr>
        <w:t>Caso a Contratante determine, a multa deverá ser recolhida no prazo máximo de 5 (cinco) dias, a contar da data do recebimento da comunicação enviada pela autoridade competente.</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A autoridade competente, na aplicação das sanções, levará em consideração a gravidade da conduta do infrator, o caráter educativo da pena, bem como o dano causado à Administração, observado o princípio da proporcionalidade.</w:t>
      </w:r>
    </w:p>
    <w:p w:rsidR="00865CC0" w:rsidRDefault="00865CC0" w:rsidP="00865CC0">
      <w:pPr>
        <w:pStyle w:val="Nivel2"/>
        <w:numPr>
          <w:ilvl w:val="1"/>
          <w:numId w:val="39"/>
        </w:numPr>
        <w:rPr>
          <w:rFonts w:asciiTheme="majorHAnsi" w:hAnsiTheme="majorHAnsi"/>
        </w:rPr>
      </w:pPr>
      <w:r>
        <w:rPr>
          <w:rFonts w:asciiTheme="majorHAnsi" w:hAnsiTheme="majorHAns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65CC0" w:rsidRDefault="00865CC0" w:rsidP="00865CC0">
      <w:pPr>
        <w:pStyle w:val="Nivel2"/>
        <w:numPr>
          <w:ilvl w:val="1"/>
          <w:numId w:val="39"/>
        </w:numPr>
        <w:rPr>
          <w:rFonts w:asciiTheme="majorHAnsi" w:hAnsiTheme="majorHAnsi"/>
        </w:rPr>
      </w:pPr>
      <w:r>
        <w:rPr>
          <w:rFonts w:asciiTheme="majorHAnsi" w:hAnsiTheme="majorHAnsi"/>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865CC0" w:rsidRDefault="00865CC0" w:rsidP="00865CC0">
      <w:pPr>
        <w:pStyle w:val="Nivel2"/>
        <w:numPr>
          <w:ilvl w:val="1"/>
          <w:numId w:val="39"/>
        </w:numPr>
        <w:rPr>
          <w:rFonts w:asciiTheme="majorHAnsi" w:hAnsiTheme="majorHAnsi"/>
        </w:rPr>
      </w:pPr>
      <w:r>
        <w:rPr>
          <w:rFonts w:asciiTheme="majorHAnsi" w:hAnsiTheme="maj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As penalidades serão obrigatoriamente registradas no SICAF.</w:t>
      </w:r>
    </w:p>
    <w:p w:rsidR="00865CC0" w:rsidRDefault="00865CC0" w:rsidP="00865CC0">
      <w:pPr>
        <w:pStyle w:val="Nivel10"/>
        <w:numPr>
          <w:ilvl w:val="0"/>
          <w:numId w:val="39"/>
        </w:numPr>
        <w:rPr>
          <w:rFonts w:asciiTheme="majorHAnsi" w:hAnsiTheme="majorHAnsi"/>
          <w:bCs/>
        </w:rPr>
      </w:pPr>
      <w:r>
        <w:rPr>
          <w:rFonts w:asciiTheme="majorHAnsi" w:hAnsiTheme="majorHAnsi"/>
          <w:bCs/>
        </w:rPr>
        <w:t>CRITÉRIOS DE SELEÇÃO DO FORNECEDOR.</w:t>
      </w:r>
    </w:p>
    <w:p w:rsidR="00865CC0" w:rsidRDefault="00865CC0" w:rsidP="00865CC0">
      <w:pPr>
        <w:spacing w:after="120" w:line="276" w:lineRule="auto"/>
        <w:ind w:left="360" w:right="-17"/>
        <w:jc w:val="both"/>
        <w:rPr>
          <w:rFonts w:asciiTheme="majorHAnsi" w:hAnsiTheme="majorHAnsi"/>
          <w:b/>
          <w:bCs/>
        </w:rPr>
      </w:pP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As exigências de habilitação jurídica e de regularidade fiscal e trabalhista são as usuais para a generalidade dos objetos, conforme disciplinado no edital.</w:t>
      </w: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Os critérios de qualificação econômica a serem atendidos pelo fornecedor estão previstos no edital.</w:t>
      </w: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Os critérios de qualificação técnica a serem atendidos pelo fornecedor serão:</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Os atestados deverão referir-se a serviços prestados no âmbito de sua atividade econômica principal ou secundária especificadas no contrato social vigente;</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Somente serão aceitos atestados expedidos após a conclusão do contrato ou se decorrido, pelo menos, um ano do início de sua execução, exceto se firmado para ser executado em prazo inferior, conforme item 10.8 da IN SEGES/MPDG nº 5/2017;</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Para a comprovação da experiência mínima de 3 (três) anos, será aceito o somatório de atestados de períodos diferentes, não havendo obrigatoriedade de os três anos serem ininterruptos, conforme item 10.7.1 do Anexo VII-A da IN SEGES/MPDG nº 5/2017;</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Quando o número de postos de trabalho a ser contratado for igual ou inferior a 40 (quarenta), o licitante deverá comprovar que tenha executado contrato(s) em número de postos equivalentes ao da contratação.</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Para a comprovação do número mínimo de postos exigido, será aceito o somatório de atestados que comprovem que o licitante gerencia ou gerenciou serviços de vigilância compatíveis com o objeto licitado por período não inferior a 3 (três) anos, nos termos do item 10.7 do Anexo VII-A da IN SEGES/MPDG n. 5/2017.</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 xml:space="preserve">A licitante disponibilizará todas as informações necessárias à comprovação da legitimidade dos atestados, apresentando, dentre outros documentos, cópia do contrato que deu suporte à </w:t>
      </w:r>
      <w:r>
        <w:rPr>
          <w:rFonts w:asciiTheme="majorHAnsi" w:hAnsiTheme="majorHAnsi"/>
          <w:bCs/>
        </w:rPr>
        <w:lastRenderedPageBreak/>
        <w:t>contratação, endereço atual da contratante e local em que foram prestados os serviços, consoante o disposto no item 10.10 do Anexo VII-A da IN SEGES/MPDG nº 5/2017;</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O(s) atestado(s)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O(s) Atestado(s) deverá(ão) ser apresentado(s) em papel timbrado do órgão (ou empresa) emissor devendo conter, no mínimo, as seguintes informações: 1) razão Social, CNPJ e dados de contato do órgão (ou empresa) emissor; 2) descrição do objeto contratado; 3) prazo de execução do trabalho, e; 4) assinatura e nome legível do responsável pela gestão do serviço executado. Esses dados poderão ser utilizados pelo IFPB Campus Sousa para comprovação das informações.</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Não terá validade alguma o atestado emitido pelo próprio licitante ou por empresa pertencente ao mesmo grupo.</w:t>
      </w:r>
    </w:p>
    <w:p w:rsidR="00865CC0" w:rsidRDefault="00865CC0" w:rsidP="00865CC0">
      <w:pPr>
        <w:numPr>
          <w:ilvl w:val="2"/>
          <w:numId w:val="39"/>
        </w:numPr>
        <w:spacing w:before="120" w:after="120" w:line="276" w:lineRule="auto"/>
        <w:ind w:left="709" w:right="-30" w:firstLine="0"/>
        <w:jc w:val="both"/>
        <w:rPr>
          <w:rFonts w:asciiTheme="majorHAnsi" w:hAnsiTheme="majorHAnsi"/>
          <w:bCs/>
        </w:rPr>
      </w:pPr>
      <w:r>
        <w:rPr>
          <w:rFonts w:asciiTheme="majorHAnsi" w:hAnsiTheme="majorHAnsi"/>
          <w:bCs/>
        </w:rPr>
        <w:t>Declaração de que instalará escritório na cidade de Sousa/PB, ou em um raio máximo de até 440 km da cidade de Sousa, a ser comprovado no prazo máximo de 60 (sessenta) dias contado a partir da vigência do contrato, em cumprimento ao disposto no item 10.6, ‘a’, do anexo VII da IN SLTI/MP no 05/2017. Caso a licitante já disponha de matriz, filial ou escritório no local definido, deverá declarar a instalação/manutenção do escritório.</w:t>
      </w: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 xml:space="preserve">O critério de aceitabilidade de preços será o valor global de até </w:t>
      </w:r>
      <w:r>
        <w:rPr>
          <w:rFonts w:asciiTheme="majorHAnsi" w:hAnsiTheme="majorHAnsi" w:cs="Arial"/>
        </w:rPr>
        <w:t xml:space="preserve">de R$ </w:t>
      </w:r>
      <w:r>
        <w:rPr>
          <w:rFonts w:asciiTheme="majorHAnsi" w:eastAsia="Arial" w:hAnsiTheme="majorHAnsi"/>
        </w:rPr>
        <w:t xml:space="preserve">1.269.717,00 </w:t>
      </w:r>
      <w:r>
        <w:rPr>
          <w:rFonts w:asciiTheme="majorHAnsi" w:hAnsiTheme="majorHAnsi" w:cs="Arial"/>
        </w:rPr>
        <w:t>(Um Milhão, Duzentos e Sessenta e Nove Mil, Setecentos e Dezessete Reais).</w:t>
      </w: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O critério de julgamento da proposta é o menor preço global.</w:t>
      </w:r>
    </w:p>
    <w:p w:rsidR="00865CC0" w:rsidRDefault="00865CC0" w:rsidP="00865CC0">
      <w:pPr>
        <w:numPr>
          <w:ilvl w:val="1"/>
          <w:numId w:val="39"/>
        </w:numPr>
        <w:spacing w:before="120" w:after="120" w:line="276" w:lineRule="auto"/>
        <w:ind w:left="709" w:right="-30"/>
        <w:jc w:val="both"/>
        <w:rPr>
          <w:rFonts w:asciiTheme="majorHAnsi" w:hAnsiTheme="majorHAnsi"/>
        </w:rPr>
      </w:pPr>
      <w:r>
        <w:rPr>
          <w:rFonts w:asciiTheme="majorHAnsi" w:hAnsiTheme="majorHAnsi"/>
        </w:rPr>
        <w:t>As regras de desempate entre propostas são as discriminadas no edital.</w:t>
      </w:r>
    </w:p>
    <w:p w:rsidR="00865CC0" w:rsidRDefault="00865CC0" w:rsidP="00865CC0">
      <w:pPr>
        <w:pStyle w:val="Nivel10"/>
        <w:numPr>
          <w:ilvl w:val="0"/>
          <w:numId w:val="39"/>
        </w:numPr>
        <w:rPr>
          <w:rFonts w:asciiTheme="majorHAnsi" w:hAnsiTheme="majorHAnsi"/>
          <w:bCs/>
        </w:rPr>
      </w:pPr>
      <w:r>
        <w:rPr>
          <w:rFonts w:asciiTheme="majorHAnsi" w:hAnsiTheme="majorHAnsi"/>
          <w:bCs/>
        </w:rPr>
        <w:t>ESTIMATIVA DE PREÇOS E PREÇOS REFERENCIAIS.</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O custo estimado da contratação é o previsto no valor global máximo.</w:t>
      </w:r>
    </w:p>
    <w:p w:rsidR="00865CC0" w:rsidRDefault="00865CC0" w:rsidP="00865CC0">
      <w:pPr>
        <w:numPr>
          <w:ilvl w:val="1"/>
          <w:numId w:val="39"/>
        </w:numPr>
        <w:spacing w:before="120" w:after="120" w:line="276" w:lineRule="auto"/>
        <w:ind w:right="-30"/>
        <w:jc w:val="both"/>
        <w:rPr>
          <w:rFonts w:asciiTheme="majorHAnsi" w:hAnsiTheme="majorHAnsi"/>
        </w:rPr>
      </w:pPr>
      <w:r>
        <w:rPr>
          <w:rFonts w:asciiTheme="majorHAnsi" w:hAnsiTheme="majorHAnsi"/>
        </w:rPr>
        <w:t>Tal valor foi obtido a partir de:a) caderno técnico de vigilância que estipula os valores limites mínimos e máximos da Portaria nº 07 de 13 de abril de 2015 da SLTI/MPOG; b) levantamento de mercado através de Painel de Preços do Comprasnet - Fonte: paineldeprecos.planejamento.gov.br; c) pesquisa com fornecedor; d) pesquisa por meio do site Banco de Preços – Fonte: bancodeprecos.com.br e e) preços referenciais c/c as planilhas estimativas de preço.</w:t>
      </w:r>
    </w:p>
    <w:p w:rsidR="00865CC0" w:rsidRDefault="00865CC0" w:rsidP="00865CC0">
      <w:pPr>
        <w:pStyle w:val="Nivel10"/>
        <w:numPr>
          <w:ilvl w:val="0"/>
          <w:numId w:val="39"/>
        </w:numPr>
        <w:rPr>
          <w:rFonts w:asciiTheme="majorHAnsi" w:hAnsiTheme="majorHAnsi"/>
          <w:bCs/>
        </w:rPr>
      </w:pPr>
      <w:r>
        <w:rPr>
          <w:rFonts w:asciiTheme="majorHAnsi" w:hAnsiTheme="majorHAnsi"/>
          <w:bCs/>
        </w:rPr>
        <w:t>DOS RECURSOS ORÇAMENTÁRIOS.</w:t>
      </w:r>
    </w:p>
    <w:p w:rsidR="00865CC0" w:rsidRDefault="00865CC0" w:rsidP="00865CC0">
      <w:pPr>
        <w:spacing w:before="120" w:after="120" w:line="276" w:lineRule="auto"/>
        <w:ind w:right="-30"/>
        <w:jc w:val="both"/>
        <w:rPr>
          <w:rFonts w:asciiTheme="majorHAnsi" w:hAnsiTheme="majorHAnsi"/>
          <w:bCs/>
        </w:rPr>
      </w:pPr>
      <w:r>
        <w:rPr>
          <w:rFonts w:asciiTheme="majorHAnsi" w:hAnsiTheme="majorHAnsi"/>
          <w:bCs/>
        </w:rPr>
        <w:t>25.1. As despesas para atender a esta licitação estão programadas em dotação orçamentária própria, prevista no orçamento da União para o exercício de 2020, na classificação abaixo:</w:t>
      </w:r>
    </w:p>
    <w:p w:rsidR="00865CC0" w:rsidRDefault="00865CC0" w:rsidP="00865CC0">
      <w:pPr>
        <w:spacing w:before="120" w:after="120" w:line="276" w:lineRule="auto"/>
        <w:ind w:right="-30"/>
        <w:jc w:val="both"/>
        <w:rPr>
          <w:rFonts w:asciiTheme="majorHAnsi" w:hAnsiTheme="majorHAnsi"/>
          <w:bCs/>
        </w:rPr>
      </w:pPr>
      <w:r>
        <w:rPr>
          <w:rFonts w:asciiTheme="majorHAnsi" w:hAnsiTheme="majorHAnsi"/>
          <w:bCs/>
        </w:rPr>
        <w:t>Gestão/Unidade: 26417/158279</w:t>
      </w:r>
    </w:p>
    <w:p w:rsidR="00865CC0" w:rsidRDefault="00865CC0" w:rsidP="00865CC0">
      <w:pPr>
        <w:spacing w:before="120" w:after="120" w:line="276" w:lineRule="auto"/>
        <w:ind w:right="-30"/>
        <w:jc w:val="both"/>
        <w:rPr>
          <w:rFonts w:asciiTheme="majorHAnsi" w:hAnsiTheme="majorHAnsi"/>
          <w:bCs/>
        </w:rPr>
      </w:pPr>
      <w:r>
        <w:rPr>
          <w:rFonts w:asciiTheme="majorHAnsi" w:hAnsiTheme="majorHAnsi"/>
          <w:bCs/>
        </w:rPr>
        <w:t>Fonte: 8100000000</w:t>
      </w:r>
    </w:p>
    <w:p w:rsidR="00865CC0" w:rsidRDefault="00865CC0" w:rsidP="00865CC0">
      <w:pPr>
        <w:spacing w:before="120" w:after="120" w:line="276" w:lineRule="auto"/>
        <w:ind w:right="-30"/>
        <w:jc w:val="both"/>
        <w:rPr>
          <w:rFonts w:asciiTheme="majorHAnsi" w:hAnsiTheme="majorHAnsi"/>
          <w:bCs/>
        </w:rPr>
      </w:pPr>
      <w:r>
        <w:rPr>
          <w:rFonts w:asciiTheme="majorHAnsi" w:hAnsiTheme="majorHAnsi"/>
          <w:bCs/>
        </w:rPr>
        <w:t>Programa de Trabalho: 12.363.2080.20RL.0025</w:t>
      </w:r>
    </w:p>
    <w:p w:rsidR="00865CC0" w:rsidRDefault="00865CC0" w:rsidP="00865CC0">
      <w:pPr>
        <w:spacing w:before="120" w:after="120" w:line="276" w:lineRule="auto"/>
        <w:ind w:right="-30"/>
        <w:jc w:val="both"/>
        <w:rPr>
          <w:rFonts w:asciiTheme="majorHAnsi" w:hAnsiTheme="majorHAnsi"/>
          <w:bCs/>
        </w:rPr>
      </w:pPr>
      <w:r>
        <w:rPr>
          <w:rFonts w:asciiTheme="majorHAnsi" w:hAnsiTheme="majorHAnsi"/>
          <w:bCs/>
        </w:rPr>
        <w:t>Elemento de Despesa: 3.3.90.37.03</w:t>
      </w:r>
    </w:p>
    <w:p w:rsidR="00865CC0" w:rsidRDefault="00865CC0" w:rsidP="00865CC0">
      <w:pPr>
        <w:spacing w:before="120" w:after="120" w:line="276" w:lineRule="auto"/>
        <w:ind w:right="-30"/>
        <w:jc w:val="both"/>
        <w:rPr>
          <w:rFonts w:asciiTheme="majorHAnsi" w:hAnsiTheme="majorHAnsi" w:cs="Arial"/>
        </w:rPr>
      </w:pPr>
      <w:r>
        <w:rPr>
          <w:rFonts w:asciiTheme="majorHAnsi" w:hAnsiTheme="majorHAnsi"/>
          <w:bCs/>
        </w:rPr>
        <w:lastRenderedPageBreak/>
        <w:t>PI: L20RLP01SPN</w:t>
      </w:r>
    </w:p>
    <w:p w:rsidR="00865CC0" w:rsidRDefault="00865CC0" w:rsidP="00865CC0">
      <w:pPr>
        <w:spacing w:after="360"/>
        <w:ind w:left="360"/>
        <w:jc w:val="center"/>
        <w:rPr>
          <w:rFonts w:asciiTheme="majorHAnsi" w:hAnsiTheme="majorHAnsi" w:cs="Arial"/>
        </w:rPr>
      </w:pPr>
      <w:r>
        <w:rPr>
          <w:rFonts w:asciiTheme="majorHAnsi" w:hAnsiTheme="majorHAnsi" w:cs="Arial"/>
          <w:bCs/>
        </w:rPr>
        <w:t>Sousa-PB</w:t>
      </w:r>
      <w:r>
        <w:rPr>
          <w:rFonts w:asciiTheme="majorHAnsi" w:hAnsiTheme="majorHAnsi" w:cs="Arial"/>
        </w:rPr>
        <w:t>, 10 de outubro de 2019.</w:t>
      </w:r>
    </w:p>
    <w:tbl>
      <w:tblPr>
        <w:tblStyle w:val="TableNormal"/>
        <w:tblW w:w="8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34"/>
        <w:gridCol w:w="4336"/>
      </w:tblGrid>
      <w:tr w:rsidR="00865CC0" w:rsidTr="00865CC0">
        <w:trPr>
          <w:trHeight w:val="480"/>
        </w:trPr>
        <w:tc>
          <w:tcPr>
            <w:tcW w:w="866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65CC0" w:rsidRDefault="00865CC0">
            <w:pPr>
              <w:pStyle w:val="TableParagraph"/>
              <w:ind w:left="415" w:hanging="284"/>
              <w:jc w:val="center"/>
              <w:rPr>
                <w:rFonts w:asciiTheme="majorHAnsi" w:hAnsiTheme="majorHAnsi"/>
                <w:b/>
                <w:sz w:val="20"/>
                <w:szCs w:val="20"/>
              </w:rPr>
            </w:pPr>
            <w:r>
              <w:rPr>
                <w:rFonts w:asciiTheme="majorHAnsi" w:hAnsiTheme="majorHAnsi"/>
                <w:b/>
                <w:sz w:val="20"/>
                <w:szCs w:val="20"/>
              </w:rPr>
              <w:t>Equipe de Planejamento</w:t>
            </w:r>
          </w:p>
        </w:tc>
      </w:tr>
      <w:tr w:rsidR="00865CC0" w:rsidTr="00865CC0">
        <w:trPr>
          <w:trHeight w:hRule="exact" w:val="1449"/>
        </w:trPr>
        <w:tc>
          <w:tcPr>
            <w:tcW w:w="4332" w:type="dxa"/>
            <w:tcBorders>
              <w:top w:val="single" w:sz="4" w:space="0" w:color="000000"/>
              <w:left w:val="single" w:sz="4" w:space="0" w:color="000000"/>
              <w:bottom w:val="single" w:sz="4" w:space="0" w:color="auto"/>
              <w:right w:val="single" w:sz="4" w:space="0" w:color="auto"/>
            </w:tcBorders>
            <w:vAlign w:val="center"/>
          </w:tcPr>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r w:rsidRPr="00865CC0">
              <w:rPr>
                <w:rFonts w:asciiTheme="majorHAnsi" w:hAnsiTheme="majorHAnsi"/>
                <w:lang w:val="pt-BR"/>
              </w:rPr>
              <w:t>_____________________________________</w:t>
            </w:r>
          </w:p>
          <w:p w:rsidR="00865CC0" w:rsidRPr="00865CC0" w:rsidRDefault="00865CC0">
            <w:pPr>
              <w:jc w:val="center"/>
              <w:rPr>
                <w:rFonts w:asciiTheme="majorHAnsi" w:hAnsiTheme="majorHAnsi"/>
                <w:b/>
                <w:i/>
                <w:lang w:val="pt-BR"/>
              </w:rPr>
            </w:pPr>
            <w:r w:rsidRPr="00865CC0">
              <w:rPr>
                <w:rFonts w:asciiTheme="majorHAnsi" w:hAnsiTheme="majorHAnsi"/>
                <w:b/>
                <w:i/>
                <w:lang w:val="pt-BR"/>
              </w:rPr>
              <w:t>Antonio Firmino da Silva Neto</w:t>
            </w:r>
          </w:p>
          <w:p w:rsidR="00865CC0" w:rsidRPr="00865CC0" w:rsidRDefault="00865CC0">
            <w:pPr>
              <w:jc w:val="center"/>
              <w:rPr>
                <w:rFonts w:asciiTheme="majorHAnsi" w:hAnsiTheme="majorHAnsi"/>
                <w:lang w:val="pt-BR"/>
              </w:rPr>
            </w:pPr>
            <w:r w:rsidRPr="00865CC0">
              <w:rPr>
                <w:rFonts w:asciiTheme="majorHAnsi" w:hAnsiTheme="majorHAnsi"/>
                <w:lang w:val="pt-BR"/>
              </w:rPr>
              <w:t>Matrícula SIAPE: 1527564</w:t>
            </w:r>
          </w:p>
          <w:p w:rsidR="00865CC0" w:rsidRPr="00865CC0" w:rsidRDefault="00865CC0">
            <w:pPr>
              <w:jc w:val="center"/>
              <w:rPr>
                <w:rFonts w:asciiTheme="majorHAnsi" w:hAnsiTheme="majorHAnsi"/>
                <w:lang w:val="pt-BR"/>
              </w:rPr>
            </w:pPr>
          </w:p>
        </w:tc>
        <w:tc>
          <w:tcPr>
            <w:tcW w:w="4333" w:type="dxa"/>
            <w:tcBorders>
              <w:top w:val="single" w:sz="4" w:space="0" w:color="000000"/>
              <w:left w:val="single" w:sz="4" w:space="0" w:color="auto"/>
              <w:bottom w:val="single" w:sz="4" w:space="0" w:color="auto"/>
              <w:right w:val="single" w:sz="4" w:space="0" w:color="000000"/>
            </w:tcBorders>
            <w:vAlign w:val="center"/>
          </w:tcPr>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r w:rsidRPr="00865CC0">
              <w:rPr>
                <w:rFonts w:asciiTheme="majorHAnsi" w:hAnsiTheme="majorHAnsi"/>
                <w:lang w:val="pt-BR"/>
              </w:rPr>
              <w:t>_____________________________________</w:t>
            </w:r>
          </w:p>
          <w:p w:rsidR="00865CC0" w:rsidRPr="00865CC0" w:rsidRDefault="00865CC0">
            <w:pPr>
              <w:jc w:val="center"/>
              <w:rPr>
                <w:rFonts w:asciiTheme="majorHAnsi" w:hAnsiTheme="majorHAnsi"/>
                <w:b/>
                <w:i/>
                <w:lang w:val="pt-BR"/>
              </w:rPr>
            </w:pPr>
            <w:r w:rsidRPr="00865CC0">
              <w:rPr>
                <w:rFonts w:asciiTheme="majorHAnsi" w:hAnsiTheme="majorHAnsi"/>
                <w:b/>
                <w:i/>
                <w:lang w:val="pt-BR"/>
              </w:rPr>
              <w:t>Maria Jeusdenia Teodoro de Oliveira</w:t>
            </w:r>
          </w:p>
          <w:p w:rsidR="00865CC0" w:rsidRPr="00865CC0" w:rsidRDefault="00865CC0">
            <w:pPr>
              <w:jc w:val="center"/>
              <w:rPr>
                <w:rFonts w:asciiTheme="majorHAnsi" w:hAnsiTheme="majorHAnsi"/>
                <w:lang w:val="pt-BR"/>
              </w:rPr>
            </w:pPr>
            <w:r w:rsidRPr="00865CC0">
              <w:rPr>
                <w:rFonts w:asciiTheme="majorHAnsi" w:hAnsiTheme="majorHAnsi"/>
                <w:lang w:val="pt-BR"/>
              </w:rPr>
              <w:t>Matrícula SIAPE: 1100429</w:t>
            </w:r>
          </w:p>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p>
        </w:tc>
      </w:tr>
      <w:tr w:rsidR="00865CC0" w:rsidTr="00865CC0">
        <w:trPr>
          <w:trHeight w:hRule="exact" w:val="1409"/>
        </w:trPr>
        <w:tc>
          <w:tcPr>
            <w:tcW w:w="4332" w:type="dxa"/>
            <w:tcBorders>
              <w:top w:val="single" w:sz="4" w:space="0" w:color="auto"/>
              <w:left w:val="single" w:sz="4" w:space="0" w:color="000000"/>
              <w:bottom w:val="single" w:sz="4" w:space="0" w:color="auto"/>
              <w:right w:val="single" w:sz="4" w:space="0" w:color="auto"/>
            </w:tcBorders>
            <w:vAlign w:val="center"/>
          </w:tcPr>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r w:rsidRPr="00865CC0">
              <w:rPr>
                <w:rFonts w:asciiTheme="majorHAnsi" w:hAnsiTheme="majorHAnsi"/>
                <w:lang w:val="pt-BR"/>
              </w:rPr>
              <w:t>_____________________________________</w:t>
            </w:r>
          </w:p>
          <w:p w:rsidR="00865CC0" w:rsidRPr="00865CC0" w:rsidRDefault="00865CC0">
            <w:pPr>
              <w:jc w:val="center"/>
              <w:rPr>
                <w:rFonts w:asciiTheme="majorHAnsi" w:hAnsiTheme="majorHAnsi"/>
                <w:b/>
                <w:i/>
                <w:lang w:val="pt-BR"/>
              </w:rPr>
            </w:pPr>
            <w:r w:rsidRPr="00865CC0">
              <w:rPr>
                <w:rFonts w:asciiTheme="majorHAnsi" w:hAnsiTheme="majorHAnsi"/>
                <w:b/>
                <w:i/>
                <w:lang w:val="pt-BR"/>
              </w:rPr>
              <w:t>Morgana Sales da Costa S. Abrantes</w:t>
            </w:r>
          </w:p>
          <w:p w:rsidR="00865CC0" w:rsidRDefault="00865CC0">
            <w:pPr>
              <w:jc w:val="center"/>
              <w:rPr>
                <w:rFonts w:asciiTheme="majorHAnsi" w:hAnsiTheme="majorHAnsi"/>
              </w:rPr>
            </w:pPr>
            <w:r>
              <w:rPr>
                <w:rFonts w:asciiTheme="majorHAnsi" w:hAnsiTheme="majorHAnsi"/>
              </w:rPr>
              <w:t>Matrícula SIAPE: 2185705</w:t>
            </w:r>
          </w:p>
          <w:p w:rsidR="00865CC0" w:rsidRDefault="00865CC0">
            <w:pPr>
              <w:jc w:val="center"/>
              <w:rPr>
                <w:rFonts w:asciiTheme="majorHAnsi" w:hAnsiTheme="majorHAnsi"/>
              </w:rPr>
            </w:pPr>
          </w:p>
          <w:p w:rsidR="00865CC0" w:rsidRDefault="00865CC0">
            <w:pPr>
              <w:jc w:val="center"/>
              <w:rPr>
                <w:rFonts w:asciiTheme="majorHAnsi" w:hAnsiTheme="majorHAnsi"/>
              </w:rPr>
            </w:pPr>
          </w:p>
        </w:tc>
        <w:tc>
          <w:tcPr>
            <w:tcW w:w="4333" w:type="dxa"/>
            <w:tcBorders>
              <w:top w:val="single" w:sz="4" w:space="0" w:color="auto"/>
              <w:left w:val="single" w:sz="4" w:space="0" w:color="auto"/>
              <w:bottom w:val="single" w:sz="4" w:space="0" w:color="auto"/>
              <w:right w:val="single" w:sz="4" w:space="0" w:color="000000"/>
            </w:tcBorders>
            <w:vAlign w:val="center"/>
          </w:tcPr>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p>
          <w:p w:rsidR="00865CC0" w:rsidRPr="00865CC0" w:rsidRDefault="00865CC0">
            <w:pPr>
              <w:jc w:val="center"/>
              <w:rPr>
                <w:rFonts w:asciiTheme="majorHAnsi" w:hAnsiTheme="majorHAnsi"/>
                <w:lang w:val="pt-BR"/>
              </w:rPr>
            </w:pPr>
            <w:r w:rsidRPr="00865CC0">
              <w:rPr>
                <w:rFonts w:asciiTheme="majorHAnsi" w:hAnsiTheme="majorHAnsi"/>
                <w:lang w:val="pt-BR"/>
              </w:rPr>
              <w:t>_____________________________________</w:t>
            </w:r>
          </w:p>
          <w:p w:rsidR="00865CC0" w:rsidRPr="00865CC0" w:rsidRDefault="00865CC0">
            <w:pPr>
              <w:jc w:val="center"/>
              <w:rPr>
                <w:rFonts w:asciiTheme="majorHAnsi" w:hAnsiTheme="majorHAnsi"/>
                <w:b/>
                <w:i/>
                <w:lang w:val="pt-BR"/>
              </w:rPr>
            </w:pPr>
            <w:r w:rsidRPr="00865CC0">
              <w:rPr>
                <w:rFonts w:asciiTheme="majorHAnsi" w:hAnsiTheme="majorHAnsi"/>
                <w:b/>
                <w:i/>
                <w:lang w:val="pt-BR"/>
              </w:rPr>
              <w:t>Sheila Cristina de Andrade Braga</w:t>
            </w:r>
          </w:p>
          <w:p w:rsidR="00865CC0" w:rsidRPr="00865CC0" w:rsidRDefault="00865CC0">
            <w:pPr>
              <w:jc w:val="center"/>
              <w:rPr>
                <w:rFonts w:asciiTheme="majorHAnsi" w:hAnsiTheme="majorHAnsi"/>
                <w:lang w:val="pt-BR"/>
              </w:rPr>
            </w:pPr>
            <w:r w:rsidRPr="00865CC0">
              <w:rPr>
                <w:rFonts w:asciiTheme="majorHAnsi" w:hAnsiTheme="majorHAnsi"/>
                <w:lang w:val="pt-BR"/>
              </w:rPr>
              <w:t>Matrícula SIAPE: 2275642</w:t>
            </w:r>
          </w:p>
          <w:p w:rsidR="00865CC0" w:rsidRPr="00865CC0" w:rsidRDefault="00865CC0">
            <w:pPr>
              <w:jc w:val="center"/>
              <w:rPr>
                <w:rFonts w:asciiTheme="majorHAnsi" w:hAnsiTheme="majorHAnsi"/>
                <w:lang w:val="pt-BR"/>
              </w:rPr>
            </w:pPr>
          </w:p>
        </w:tc>
      </w:tr>
      <w:tr w:rsidR="00865CC0" w:rsidTr="00865CC0">
        <w:trPr>
          <w:trHeight w:val="1409"/>
        </w:trPr>
        <w:tc>
          <w:tcPr>
            <w:tcW w:w="8665" w:type="dxa"/>
            <w:gridSpan w:val="2"/>
            <w:tcBorders>
              <w:top w:val="single" w:sz="4" w:space="0" w:color="auto"/>
              <w:left w:val="single" w:sz="4" w:space="0" w:color="000000"/>
              <w:bottom w:val="single" w:sz="4" w:space="0" w:color="000000"/>
              <w:right w:val="single" w:sz="4" w:space="0" w:color="000000"/>
            </w:tcBorders>
            <w:vAlign w:val="center"/>
            <w:hideMark/>
          </w:tcPr>
          <w:p w:rsidR="00865CC0" w:rsidRPr="00865CC0" w:rsidRDefault="00865CC0">
            <w:pPr>
              <w:jc w:val="center"/>
              <w:rPr>
                <w:rFonts w:asciiTheme="majorHAnsi" w:hAnsiTheme="majorHAnsi"/>
                <w:b/>
                <w:i/>
                <w:lang w:val="pt-BR"/>
              </w:rPr>
            </w:pPr>
            <w:r w:rsidRPr="00865CC0">
              <w:rPr>
                <w:rFonts w:asciiTheme="majorHAnsi" w:hAnsiTheme="majorHAnsi"/>
                <w:b/>
                <w:i/>
                <w:lang w:val="pt-BR"/>
              </w:rPr>
              <w:t>Francisco Jarismar de Oliveira</w:t>
            </w:r>
          </w:p>
          <w:p w:rsidR="00865CC0" w:rsidRPr="00865CC0" w:rsidRDefault="00865CC0">
            <w:pPr>
              <w:jc w:val="center"/>
              <w:rPr>
                <w:rFonts w:asciiTheme="majorHAnsi" w:hAnsiTheme="majorHAnsi"/>
                <w:sz w:val="16"/>
                <w:szCs w:val="16"/>
                <w:lang w:val="pt-BR"/>
              </w:rPr>
            </w:pPr>
            <w:r w:rsidRPr="00865CC0">
              <w:rPr>
                <w:rFonts w:asciiTheme="majorHAnsi" w:hAnsiTheme="majorHAnsi"/>
                <w:sz w:val="16"/>
                <w:szCs w:val="16"/>
                <w:lang w:val="pt-BR"/>
              </w:rPr>
              <w:t>Diretor de Administração e Planejamento</w:t>
            </w:r>
          </w:p>
        </w:tc>
      </w:tr>
    </w:tbl>
    <w:p w:rsidR="00865CC0" w:rsidRDefault="00865CC0" w:rsidP="00865CC0">
      <w:pPr>
        <w:spacing w:after="360"/>
        <w:ind w:left="360"/>
        <w:rPr>
          <w:rFonts w:asciiTheme="majorHAnsi" w:hAnsiTheme="majorHAnsi" w:cs="Arial"/>
        </w:rPr>
      </w:pPr>
    </w:p>
    <w:p w:rsidR="00865CC0" w:rsidRDefault="00865CC0" w:rsidP="00865CC0">
      <w:pPr>
        <w:ind w:left="357"/>
        <w:rPr>
          <w:rFonts w:asciiTheme="majorHAnsi" w:hAnsiTheme="majorHAnsi" w:cs="Arial"/>
        </w:rPr>
      </w:pPr>
    </w:p>
    <w:p w:rsidR="00865CC0" w:rsidRDefault="00865CC0" w:rsidP="00865CC0">
      <w:pPr>
        <w:ind w:left="357"/>
        <w:rPr>
          <w:rFonts w:asciiTheme="majorHAnsi" w:hAnsiTheme="majorHAnsi" w:cs="Arial"/>
        </w:rPr>
      </w:pPr>
    </w:p>
    <w:p w:rsidR="00865CC0" w:rsidRDefault="00865CC0" w:rsidP="00865CC0">
      <w:pPr>
        <w:ind w:left="357"/>
        <w:jc w:val="center"/>
        <w:rPr>
          <w:rFonts w:asciiTheme="majorHAnsi" w:hAnsiTheme="majorHAnsi" w:cs="Arial"/>
        </w:rPr>
      </w:pPr>
      <w:r>
        <w:rPr>
          <w:rFonts w:ascii="Bookman Old Style" w:eastAsia="Arial" w:hAnsi="Bookman Old Style"/>
          <w:sz w:val="22"/>
          <w:szCs w:val="22"/>
        </w:rPr>
        <w:t>Sousa-PB, em 10 de outubro de 2019.</w:t>
      </w:r>
    </w:p>
    <w:p w:rsidR="00865CC0" w:rsidRDefault="00865CC0" w:rsidP="00865CC0">
      <w:pPr>
        <w:ind w:left="357"/>
        <w:rPr>
          <w:rFonts w:asciiTheme="majorHAnsi" w:hAnsiTheme="majorHAnsi" w:cs="Arial"/>
        </w:rPr>
      </w:pPr>
    </w:p>
    <w:p w:rsidR="00865CC0" w:rsidRDefault="00865CC0" w:rsidP="00865CC0">
      <w:pPr>
        <w:ind w:left="357"/>
        <w:rPr>
          <w:rFonts w:asciiTheme="majorHAnsi" w:hAnsiTheme="majorHAnsi" w:cs="Arial"/>
        </w:rPr>
      </w:pPr>
    </w:p>
    <w:p w:rsidR="00865CC0" w:rsidRDefault="00865CC0" w:rsidP="00865CC0">
      <w:pPr>
        <w:ind w:left="357"/>
        <w:jc w:val="center"/>
        <w:rPr>
          <w:rFonts w:asciiTheme="majorHAnsi" w:hAnsiTheme="majorHAnsi" w:cs="Arial"/>
        </w:rPr>
      </w:pPr>
      <w:r>
        <w:rPr>
          <w:rFonts w:asciiTheme="majorHAnsi" w:hAnsiTheme="majorHAnsi" w:cs="Arial"/>
        </w:rPr>
        <w:t>Aprovo o presente termo de referência e autorizo a realização da licitação.</w:t>
      </w:r>
    </w:p>
    <w:p w:rsidR="00865CC0" w:rsidRDefault="00865CC0" w:rsidP="00865CC0">
      <w:pPr>
        <w:ind w:left="357"/>
        <w:jc w:val="center"/>
        <w:rPr>
          <w:rFonts w:asciiTheme="majorHAnsi" w:hAnsiTheme="majorHAnsi" w:cs="Arial"/>
        </w:rPr>
      </w:pPr>
      <w:r>
        <w:rPr>
          <w:rFonts w:asciiTheme="majorHAnsi" w:hAnsiTheme="majorHAnsi" w:cs="Arial"/>
        </w:rPr>
        <w:t>(inciso II, Art. 9º, Decreto nº 5.450/05)</w:t>
      </w:r>
    </w:p>
    <w:p w:rsidR="00865CC0" w:rsidRDefault="00865CC0" w:rsidP="00865CC0">
      <w:pPr>
        <w:ind w:left="357"/>
        <w:jc w:val="center"/>
        <w:rPr>
          <w:rFonts w:asciiTheme="majorHAnsi" w:hAnsiTheme="majorHAnsi" w:cs="Arial"/>
        </w:rPr>
      </w:pPr>
    </w:p>
    <w:p w:rsidR="00865CC0" w:rsidRDefault="00865CC0" w:rsidP="00865CC0">
      <w:pPr>
        <w:ind w:left="357"/>
        <w:rPr>
          <w:rFonts w:asciiTheme="majorHAnsi" w:hAnsiTheme="majorHAnsi" w:cs="Arial"/>
        </w:rPr>
      </w:pPr>
      <w:r>
        <w:rPr>
          <w:rFonts w:asciiTheme="majorHAnsi" w:hAnsiTheme="majorHAnsi" w:cs="Arial"/>
        </w:rPr>
        <w:tab/>
      </w:r>
    </w:p>
    <w:p w:rsidR="00865CC0" w:rsidRDefault="00865CC0" w:rsidP="00865CC0">
      <w:pPr>
        <w:ind w:left="357"/>
        <w:rPr>
          <w:rFonts w:asciiTheme="majorHAnsi" w:hAnsiTheme="majorHAnsi" w:cs="Arial"/>
        </w:rPr>
      </w:pPr>
    </w:p>
    <w:p w:rsidR="00865CC0" w:rsidRDefault="00865CC0" w:rsidP="00865CC0">
      <w:pPr>
        <w:ind w:left="357"/>
        <w:rPr>
          <w:rFonts w:asciiTheme="majorHAnsi" w:hAnsiTheme="majorHAnsi" w:cs="Arial"/>
        </w:rPr>
      </w:pPr>
    </w:p>
    <w:p w:rsidR="00865CC0" w:rsidRDefault="00865CC0" w:rsidP="00865CC0">
      <w:pPr>
        <w:ind w:left="357"/>
        <w:jc w:val="center"/>
        <w:rPr>
          <w:rFonts w:asciiTheme="majorHAnsi" w:hAnsiTheme="majorHAnsi" w:cs="Arial"/>
          <w:b/>
          <w:i/>
        </w:rPr>
      </w:pPr>
      <w:r>
        <w:rPr>
          <w:rFonts w:asciiTheme="majorHAnsi" w:hAnsiTheme="majorHAnsi" w:cs="Arial"/>
          <w:b/>
          <w:i/>
        </w:rPr>
        <w:t>Francisco Cicupira de Andrade Filho</w:t>
      </w:r>
    </w:p>
    <w:p w:rsidR="00865CC0" w:rsidRDefault="00865CC0" w:rsidP="00865CC0">
      <w:pPr>
        <w:ind w:left="357"/>
        <w:jc w:val="center"/>
        <w:rPr>
          <w:rFonts w:asciiTheme="majorHAnsi" w:hAnsiTheme="majorHAnsi" w:cs="Arial"/>
          <w:sz w:val="16"/>
          <w:szCs w:val="16"/>
        </w:rPr>
      </w:pPr>
      <w:r>
        <w:rPr>
          <w:rFonts w:asciiTheme="majorHAnsi" w:hAnsiTheme="majorHAnsi" w:cs="Arial"/>
          <w:sz w:val="16"/>
          <w:szCs w:val="16"/>
        </w:rPr>
        <w:t xml:space="preserve">Diretor Geral </w:t>
      </w:r>
    </w:p>
    <w:p w:rsidR="00865CC0" w:rsidRDefault="00865CC0" w:rsidP="00865CC0">
      <w:pPr>
        <w:ind w:left="357"/>
        <w:jc w:val="center"/>
        <w:rPr>
          <w:rFonts w:asciiTheme="majorHAnsi" w:hAnsiTheme="majorHAnsi"/>
          <w:sz w:val="16"/>
          <w:szCs w:val="16"/>
        </w:rPr>
      </w:pPr>
      <w:r>
        <w:rPr>
          <w:rFonts w:asciiTheme="majorHAnsi" w:hAnsiTheme="majorHAnsi" w:cs="Arial"/>
          <w:sz w:val="16"/>
          <w:szCs w:val="16"/>
        </w:rPr>
        <w:t>IFPB - campus Sousa</w:t>
      </w:r>
    </w:p>
    <w:p w:rsidR="00865CC0" w:rsidRDefault="00865CC0" w:rsidP="00865CC0">
      <w:pPr>
        <w:rPr>
          <w:rFonts w:asciiTheme="majorHAnsi" w:hAnsiTheme="majorHAnsi"/>
        </w:rPr>
      </w:pPr>
    </w:p>
    <w:p w:rsidR="00865CC0" w:rsidRDefault="00865CC0" w:rsidP="00865CC0">
      <w:pPr>
        <w:ind w:right="142"/>
        <w:jc w:val="center"/>
        <w:rPr>
          <w:rFonts w:ascii="Bookman Old Style" w:eastAsia="Arial" w:hAnsi="Bookman Old Style"/>
          <w:b/>
          <w:sz w:val="24"/>
          <w:szCs w:val="18"/>
        </w:rPr>
      </w:pPr>
    </w:p>
    <w:p w:rsidR="00865CC0" w:rsidRDefault="00865CC0" w:rsidP="00865CC0">
      <w:pPr>
        <w:ind w:right="142"/>
        <w:jc w:val="center"/>
        <w:rPr>
          <w:rFonts w:ascii="Bookman Old Style" w:eastAsia="Arial" w:hAnsi="Bookman Old Style"/>
          <w:b/>
          <w:sz w:val="24"/>
          <w:szCs w:val="18"/>
        </w:rPr>
      </w:pPr>
    </w:p>
    <w:p w:rsidR="00865CC0" w:rsidRDefault="00865CC0" w:rsidP="00865CC0">
      <w:pPr>
        <w:ind w:right="142"/>
        <w:jc w:val="center"/>
        <w:rPr>
          <w:rFonts w:ascii="Bookman Old Style" w:eastAsia="Arial" w:hAnsi="Bookman Old Style"/>
          <w:b/>
          <w:sz w:val="24"/>
          <w:szCs w:val="18"/>
        </w:rPr>
      </w:pPr>
    </w:p>
    <w:p w:rsidR="00865CC0" w:rsidRDefault="00865CC0" w:rsidP="00865CC0">
      <w:pPr>
        <w:ind w:right="142"/>
        <w:jc w:val="center"/>
        <w:rPr>
          <w:rFonts w:ascii="Bookman Old Style" w:eastAsia="Arial" w:hAnsi="Bookman Old Style"/>
          <w:b/>
          <w:sz w:val="24"/>
          <w:szCs w:val="18"/>
        </w:rPr>
      </w:pPr>
    </w:p>
    <w:p w:rsidR="00865CC0" w:rsidRDefault="00865CC0" w:rsidP="00865CC0">
      <w:pPr>
        <w:ind w:right="142"/>
        <w:jc w:val="center"/>
        <w:rPr>
          <w:rFonts w:ascii="Bookman Old Style" w:eastAsia="Arial" w:hAnsi="Bookman Old Style"/>
          <w:b/>
          <w:sz w:val="24"/>
          <w:szCs w:val="18"/>
        </w:rPr>
      </w:pPr>
    </w:p>
    <w:p w:rsidR="00865CC0" w:rsidRDefault="00865CC0" w:rsidP="00865CC0">
      <w:pPr>
        <w:ind w:right="142"/>
        <w:jc w:val="center"/>
        <w:rPr>
          <w:rFonts w:ascii="Bookman Old Style" w:eastAsia="Arial" w:hAnsi="Bookman Old Style"/>
          <w:b/>
          <w:sz w:val="24"/>
          <w:szCs w:val="18"/>
        </w:rPr>
      </w:pPr>
    </w:p>
    <w:p w:rsidR="00E05316" w:rsidRDefault="00E05316">
      <w:pPr>
        <w:rPr>
          <w:rFonts w:ascii="Bookman Old Style" w:eastAsia="Arial" w:hAnsi="Bookman Old Style"/>
          <w:b/>
          <w:sz w:val="24"/>
          <w:szCs w:val="18"/>
        </w:rPr>
      </w:pPr>
      <w:r>
        <w:rPr>
          <w:rFonts w:ascii="Bookman Old Style" w:eastAsia="Arial" w:hAnsi="Bookman Old Style"/>
          <w:b/>
          <w:sz w:val="24"/>
          <w:szCs w:val="18"/>
        </w:rPr>
        <w:br w:type="page"/>
      </w:r>
    </w:p>
    <w:p w:rsidR="00865CC0" w:rsidRDefault="00865CC0" w:rsidP="00865CC0">
      <w:pPr>
        <w:ind w:right="142"/>
        <w:jc w:val="center"/>
        <w:rPr>
          <w:rFonts w:ascii="Bookman Old Style" w:eastAsia="Arial" w:hAnsi="Bookman Old Style"/>
          <w:b/>
          <w:sz w:val="24"/>
          <w:szCs w:val="18"/>
        </w:rPr>
      </w:pPr>
      <w:r>
        <w:rPr>
          <w:rFonts w:ascii="Bookman Old Style" w:eastAsia="Arial" w:hAnsi="Bookman Old Style"/>
          <w:b/>
          <w:sz w:val="24"/>
          <w:szCs w:val="18"/>
        </w:rPr>
        <w:lastRenderedPageBreak/>
        <w:t>Anexo I</w:t>
      </w:r>
    </w:p>
    <w:p w:rsidR="00865CC0" w:rsidRDefault="00865CC0" w:rsidP="00865CC0">
      <w:pPr>
        <w:ind w:right="142"/>
        <w:jc w:val="center"/>
        <w:rPr>
          <w:rFonts w:ascii="Bookman Old Style" w:eastAsia="Arial" w:hAnsi="Bookman Old Style"/>
          <w:b/>
          <w:sz w:val="22"/>
          <w:szCs w:val="18"/>
        </w:rPr>
      </w:pPr>
    </w:p>
    <w:p w:rsidR="00865CC0" w:rsidRDefault="00865CC0" w:rsidP="00865CC0">
      <w:pPr>
        <w:ind w:right="142"/>
        <w:jc w:val="center"/>
        <w:rPr>
          <w:rFonts w:ascii="Bookman Old Style" w:eastAsia="Arial" w:hAnsi="Bookman Old Style"/>
          <w:sz w:val="18"/>
          <w:szCs w:val="18"/>
        </w:rPr>
      </w:pPr>
      <w:r>
        <w:rPr>
          <w:rFonts w:ascii="Bookman Old Style" w:eastAsia="Arial" w:hAnsi="Bookman Old Style"/>
          <w:b/>
          <w:sz w:val="22"/>
          <w:szCs w:val="18"/>
        </w:rPr>
        <w:t>Formulário de Avaliação de Qualidade do Serviço</w:t>
      </w:r>
    </w:p>
    <w:p w:rsidR="00865CC0" w:rsidRDefault="00865CC0" w:rsidP="00865CC0">
      <w:pPr>
        <w:ind w:right="142"/>
        <w:rPr>
          <w:rFonts w:ascii="Bookman Old Style" w:eastAsia="Arial" w:hAnsi="Bookman Old Style"/>
          <w:sz w:val="18"/>
          <w:szCs w:val="18"/>
        </w:rPr>
      </w:pPr>
    </w:p>
    <w:p w:rsidR="00865CC0" w:rsidRDefault="00865CC0" w:rsidP="00865CC0">
      <w:pPr>
        <w:ind w:right="142"/>
        <w:rPr>
          <w:rFonts w:eastAsia="Arial"/>
          <w:szCs w:val="18"/>
        </w:rPr>
      </w:pPr>
      <w:r>
        <w:rPr>
          <w:rFonts w:eastAsia="Arial"/>
          <w:noProof/>
          <w:szCs w:val="18"/>
        </w:rPr>
        <w:drawing>
          <wp:inline distT="0" distB="0" distL="0" distR="0">
            <wp:extent cx="5486400" cy="5892165"/>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srcRect/>
                    <a:stretch>
                      <a:fillRect/>
                    </a:stretch>
                  </pic:blipFill>
                  <pic:spPr bwMode="auto">
                    <a:xfrm>
                      <a:off x="0" y="0"/>
                      <a:ext cx="5486400" cy="5892165"/>
                    </a:xfrm>
                    <a:prstGeom prst="rect">
                      <a:avLst/>
                    </a:prstGeom>
                    <a:noFill/>
                    <a:ln w="9525">
                      <a:noFill/>
                      <a:miter lim="800000"/>
                      <a:headEnd/>
                      <a:tailEnd/>
                    </a:ln>
                  </pic:spPr>
                </pic:pic>
              </a:graphicData>
            </a:graphic>
          </wp:inline>
        </w:drawing>
      </w:r>
    </w:p>
    <w:p w:rsidR="00865CC0" w:rsidRDefault="00865CC0" w:rsidP="00865CC0">
      <w:pPr>
        <w:ind w:right="142"/>
        <w:rPr>
          <w:rFonts w:eastAsia="Arial"/>
          <w:szCs w:val="18"/>
        </w:rPr>
      </w:pPr>
    </w:p>
    <w:p w:rsidR="00865CC0" w:rsidRDefault="00865CC0" w:rsidP="00865CC0">
      <w:pPr>
        <w:ind w:right="142"/>
        <w:rPr>
          <w:rFonts w:ascii="Bookman Old Style" w:eastAsia="Arial" w:hAnsi="Bookman Old Style"/>
          <w:b/>
          <w:sz w:val="24"/>
          <w:szCs w:val="18"/>
        </w:rPr>
      </w:pPr>
    </w:p>
    <w:p w:rsidR="00865CC0" w:rsidRDefault="00865CC0" w:rsidP="00865CC0">
      <w:pPr>
        <w:ind w:right="142"/>
        <w:rPr>
          <w:rFonts w:ascii="Bookman Old Style" w:eastAsia="Arial" w:hAnsi="Bookman Old Style"/>
          <w:b/>
          <w:sz w:val="24"/>
          <w:szCs w:val="18"/>
        </w:rPr>
      </w:pPr>
    </w:p>
    <w:p w:rsidR="00865CC0" w:rsidRDefault="00865CC0" w:rsidP="00865CC0">
      <w:pPr>
        <w:ind w:right="142"/>
        <w:rPr>
          <w:rFonts w:ascii="Bookman Old Style" w:eastAsia="Arial" w:hAnsi="Bookman Old Style"/>
          <w:b/>
          <w:sz w:val="24"/>
          <w:szCs w:val="18"/>
        </w:rPr>
      </w:pPr>
    </w:p>
    <w:p w:rsidR="00865CC0" w:rsidRDefault="00865CC0" w:rsidP="00865CC0">
      <w:pPr>
        <w:ind w:right="142"/>
        <w:rPr>
          <w:rFonts w:ascii="Bookman Old Style" w:eastAsia="Arial" w:hAnsi="Bookman Old Style"/>
          <w:b/>
          <w:sz w:val="24"/>
          <w:szCs w:val="18"/>
        </w:rPr>
      </w:pPr>
    </w:p>
    <w:p w:rsidR="00865CC0" w:rsidRDefault="00865CC0" w:rsidP="00865CC0">
      <w:pPr>
        <w:ind w:right="142"/>
        <w:rPr>
          <w:rFonts w:ascii="Bookman Old Style" w:eastAsia="Arial" w:hAnsi="Bookman Old Style"/>
          <w:b/>
          <w:sz w:val="24"/>
          <w:szCs w:val="18"/>
        </w:rPr>
      </w:pPr>
    </w:p>
    <w:p w:rsidR="00E05316" w:rsidRDefault="00E05316">
      <w:pPr>
        <w:rPr>
          <w:rFonts w:ascii="Bookman Old Style" w:eastAsia="Arial" w:hAnsi="Bookman Old Style"/>
          <w:b/>
          <w:sz w:val="24"/>
          <w:szCs w:val="18"/>
        </w:rPr>
      </w:pPr>
      <w:r>
        <w:rPr>
          <w:rFonts w:ascii="Bookman Old Style" w:eastAsia="Arial" w:hAnsi="Bookman Old Style"/>
          <w:b/>
          <w:sz w:val="24"/>
          <w:szCs w:val="18"/>
        </w:rPr>
        <w:br w:type="page"/>
      </w:r>
    </w:p>
    <w:p w:rsidR="00865CC0" w:rsidRDefault="00865CC0" w:rsidP="00865CC0">
      <w:pPr>
        <w:ind w:right="142"/>
        <w:jc w:val="center"/>
        <w:rPr>
          <w:rFonts w:ascii="Bookman Old Style" w:eastAsia="Arial" w:hAnsi="Bookman Old Style"/>
          <w:b/>
          <w:sz w:val="24"/>
          <w:szCs w:val="18"/>
        </w:rPr>
      </w:pPr>
      <w:r>
        <w:rPr>
          <w:rFonts w:ascii="Bookman Old Style" w:eastAsia="Arial" w:hAnsi="Bookman Old Style"/>
          <w:b/>
          <w:sz w:val="24"/>
          <w:szCs w:val="18"/>
        </w:rPr>
        <w:lastRenderedPageBreak/>
        <w:t>Anexo II</w:t>
      </w:r>
    </w:p>
    <w:p w:rsidR="00865CC0" w:rsidRDefault="00865CC0" w:rsidP="00865CC0">
      <w:pPr>
        <w:ind w:right="142"/>
        <w:jc w:val="center"/>
        <w:rPr>
          <w:rFonts w:ascii="Bookman Old Style" w:eastAsia="Arial" w:hAnsi="Bookman Old Style"/>
          <w:b/>
          <w:sz w:val="22"/>
          <w:szCs w:val="18"/>
        </w:rPr>
      </w:pPr>
    </w:p>
    <w:p w:rsidR="00865CC0" w:rsidRDefault="00865CC0" w:rsidP="00865CC0">
      <w:pPr>
        <w:ind w:right="142"/>
        <w:jc w:val="center"/>
        <w:rPr>
          <w:rFonts w:ascii="Bookman Old Style" w:eastAsia="Arial" w:hAnsi="Bookman Old Style"/>
          <w:b/>
          <w:sz w:val="22"/>
          <w:szCs w:val="18"/>
        </w:rPr>
      </w:pPr>
      <w:r>
        <w:rPr>
          <w:rFonts w:ascii="Bookman Old Style" w:eastAsia="Arial" w:hAnsi="Bookman Old Style"/>
          <w:b/>
          <w:sz w:val="22"/>
          <w:szCs w:val="18"/>
        </w:rPr>
        <w:t>Formulário de Formação de Valor para emissão de nota fiscal</w:t>
      </w:r>
    </w:p>
    <w:p w:rsidR="00865CC0" w:rsidRDefault="00865CC0" w:rsidP="00865CC0">
      <w:pPr>
        <w:ind w:right="142"/>
        <w:rPr>
          <w:rFonts w:ascii="Bookman Old Style" w:eastAsia="Arial" w:hAnsi="Bookman Old Style"/>
          <w:sz w:val="18"/>
          <w:szCs w:val="18"/>
        </w:rPr>
      </w:pPr>
      <w:r>
        <w:rPr>
          <w:rFonts w:eastAsia="Arial"/>
          <w:noProof/>
          <w:szCs w:val="18"/>
        </w:rPr>
        <w:drawing>
          <wp:inline distT="0" distB="0" distL="0" distR="0">
            <wp:extent cx="5486400" cy="4675505"/>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srcRect/>
                    <a:stretch>
                      <a:fillRect/>
                    </a:stretch>
                  </pic:blipFill>
                  <pic:spPr bwMode="auto">
                    <a:xfrm>
                      <a:off x="0" y="0"/>
                      <a:ext cx="5486400" cy="4675505"/>
                    </a:xfrm>
                    <a:prstGeom prst="rect">
                      <a:avLst/>
                    </a:prstGeom>
                    <a:noFill/>
                    <a:ln w="9525">
                      <a:noFill/>
                      <a:miter lim="800000"/>
                      <a:headEnd/>
                      <a:tailEnd/>
                    </a:ln>
                  </pic:spPr>
                </pic:pic>
              </a:graphicData>
            </a:graphic>
          </wp:inline>
        </w:drawing>
      </w: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Theme="majorHAnsi" w:hAnsiTheme="majorHAnsi"/>
        </w:rPr>
      </w:pPr>
    </w:p>
    <w:p w:rsidR="00865CC0" w:rsidRDefault="00865CC0" w:rsidP="00865CC0">
      <w:pPr>
        <w:rPr>
          <w:rFonts w:ascii="Bookman Old Style" w:eastAsia="Arial" w:hAnsi="Bookman Old Style"/>
          <w:b/>
          <w:sz w:val="24"/>
          <w:szCs w:val="18"/>
        </w:rPr>
      </w:pPr>
      <w:r>
        <w:rPr>
          <w:rFonts w:ascii="Bookman Old Style" w:eastAsia="Arial" w:hAnsi="Bookman Old Style"/>
          <w:b/>
          <w:sz w:val="24"/>
          <w:szCs w:val="18"/>
        </w:rPr>
        <w:br w:type="page"/>
      </w:r>
    </w:p>
    <w:p w:rsidR="00865CC0" w:rsidRDefault="00865CC0" w:rsidP="00865CC0">
      <w:pPr>
        <w:ind w:right="142"/>
        <w:jc w:val="center"/>
        <w:rPr>
          <w:rFonts w:ascii="Bookman Old Style" w:eastAsia="Arial" w:hAnsi="Bookman Old Style"/>
          <w:b/>
          <w:sz w:val="24"/>
          <w:szCs w:val="18"/>
        </w:rPr>
      </w:pPr>
      <w:r>
        <w:rPr>
          <w:rFonts w:ascii="Bookman Old Style" w:eastAsia="Arial" w:hAnsi="Bookman Old Style"/>
          <w:b/>
          <w:sz w:val="24"/>
          <w:szCs w:val="18"/>
        </w:rPr>
        <w:lastRenderedPageBreak/>
        <w:t>Anexo III</w:t>
      </w:r>
    </w:p>
    <w:p w:rsidR="00865CC0" w:rsidRDefault="00865CC0" w:rsidP="00865CC0">
      <w:pPr>
        <w:ind w:right="142"/>
        <w:jc w:val="center"/>
        <w:rPr>
          <w:rFonts w:ascii="Bookman Old Style" w:eastAsia="Arial" w:hAnsi="Bookman Old Style"/>
          <w:b/>
          <w:sz w:val="24"/>
          <w:szCs w:val="18"/>
        </w:rPr>
      </w:pPr>
    </w:p>
    <w:p w:rsidR="00865CC0" w:rsidRDefault="00865CC0" w:rsidP="00865CC0">
      <w:pPr>
        <w:spacing w:line="360" w:lineRule="auto"/>
        <w:jc w:val="center"/>
        <w:rPr>
          <w:rFonts w:ascii="Bookman Old Style" w:hAnsi="Bookman Old Style"/>
          <w:sz w:val="22"/>
          <w:szCs w:val="22"/>
        </w:rPr>
      </w:pPr>
      <w:r>
        <w:rPr>
          <w:rFonts w:ascii="Bookman Old Style" w:hAnsi="Bookman Old Style"/>
          <w:sz w:val="22"/>
          <w:szCs w:val="22"/>
        </w:rPr>
        <w:t>ESTUDOS PRELIMINARES</w:t>
      </w: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bookmarkStart w:id="12" w:name="_Toc295899590"/>
      <w:r>
        <w:rPr>
          <w:rFonts w:ascii="Bookman Old Style" w:hAnsi="Bookman Old Style"/>
          <w:sz w:val="22"/>
          <w:szCs w:val="22"/>
        </w:rPr>
        <w:t>APRESENTAÇÃO</w:t>
      </w:r>
      <w:bookmarkEnd w:id="12"/>
    </w:p>
    <w:p w:rsidR="00865CC0" w:rsidRDefault="00865CC0" w:rsidP="00865CC0">
      <w:pPr>
        <w:spacing w:line="360" w:lineRule="auto"/>
        <w:ind w:firstLine="851"/>
        <w:jc w:val="both"/>
        <w:rPr>
          <w:rFonts w:ascii="Bookman Old Style" w:hAnsi="Bookman Old Style"/>
          <w:sz w:val="12"/>
          <w:szCs w:val="22"/>
        </w:rPr>
      </w:pP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 xml:space="preserve">O Instituto Federal de Educação, Ciência e Tecnologia da Paraíba - Campus Sousa instituiu, por meio da Portaria nº 071/2019 - DG/SS - IFPB, baseado nas orientações da Instrução Normativa nº 05/2017, </w:t>
      </w:r>
      <w:r>
        <w:rPr>
          <w:rFonts w:ascii="Bookman Old Style" w:hAnsi="Bookman Old Style"/>
          <w:bCs/>
          <w:sz w:val="22"/>
          <w:szCs w:val="22"/>
        </w:rPr>
        <w:t>SEGES/MPDG da Secretaria de Gestão do Ministério do Planejamento, Desenvolvimento e Gestão</w:t>
      </w:r>
      <w:r>
        <w:rPr>
          <w:rFonts w:ascii="Bookman Old Style" w:hAnsi="Bookman Old Style"/>
          <w:sz w:val="22"/>
          <w:szCs w:val="22"/>
        </w:rPr>
        <w:t>, estudos técnicos que estabelecem diretrizes, parâmetros e procedimentospara a contratação de serviços de vigilância armada. Atualmente, estas regras abrangem as contratações de serviços sendo aplicáveis aos órgãos da Administração Direta, fundacional, autárquica, bem como às empresas estatais dependentes.</w:t>
      </w:r>
    </w:p>
    <w:p w:rsidR="00865CC0" w:rsidRDefault="00865CC0" w:rsidP="00865CC0">
      <w:pPr>
        <w:autoSpaceDE w:val="0"/>
        <w:autoSpaceDN w:val="0"/>
        <w:adjustRightInd w:val="0"/>
        <w:spacing w:line="360" w:lineRule="auto"/>
        <w:ind w:firstLine="390"/>
        <w:rPr>
          <w:rFonts w:ascii="Bookman Old Style" w:hAnsi="Bookman Old Style" w:cs="Arial"/>
          <w:sz w:val="8"/>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OBJETO DA CONTRATAÇÃO</w:t>
      </w:r>
    </w:p>
    <w:p w:rsidR="00865CC0" w:rsidRDefault="00865CC0" w:rsidP="00865CC0">
      <w:pPr>
        <w:pStyle w:val="PargrafodaLista"/>
        <w:spacing w:line="360" w:lineRule="auto"/>
        <w:ind w:left="0" w:firstLine="708"/>
        <w:jc w:val="both"/>
        <w:rPr>
          <w:rFonts w:ascii="Bookman Old Style" w:hAnsi="Bookman Old Style"/>
          <w:sz w:val="12"/>
        </w:rPr>
      </w:pP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Conforme o “Documento da Formalização da Demanda”, o objeto do presente estudo será a contratação de empresa para prestar serviços contínuos de vigilância armada,</w:t>
      </w:r>
      <w:r>
        <w:rPr>
          <w:rFonts w:ascii="Bookman Old Style" w:eastAsia="Arial" w:hAnsi="Bookman Old Style"/>
          <w:sz w:val="22"/>
          <w:szCs w:val="22"/>
        </w:rPr>
        <w:t xml:space="preserve"> com dedicação exclusiva de mão de obra, nas três unidades d</w:t>
      </w:r>
      <w:r>
        <w:rPr>
          <w:rFonts w:ascii="Bookman Old Style" w:hAnsi="Bookman Old Style"/>
          <w:sz w:val="22"/>
          <w:szCs w:val="22"/>
        </w:rPr>
        <w:t>o IFPB Campus Sousa, conforme discriminação abaixo relacionada:</w:t>
      </w:r>
    </w:p>
    <w:p w:rsidR="00865CC0" w:rsidRDefault="00865CC0" w:rsidP="00865CC0">
      <w:pPr>
        <w:spacing w:line="360" w:lineRule="auto"/>
        <w:ind w:firstLine="708"/>
        <w:jc w:val="both"/>
        <w:rPr>
          <w:rFonts w:ascii="Bookman Old Style" w:eastAsia="Arial" w:hAnsi="Bookman Old Style"/>
          <w:sz w:val="22"/>
          <w:szCs w:val="22"/>
        </w:rPr>
      </w:pPr>
      <w:r>
        <w:rPr>
          <w:rFonts w:ascii="Bookman Old Style" w:hAnsi="Bookman Old Style"/>
          <w:sz w:val="22"/>
          <w:szCs w:val="22"/>
        </w:rPr>
        <w:t xml:space="preserve">2.1 03 (três) Postos de vigilância armada </w:t>
      </w:r>
      <w:r>
        <w:rPr>
          <w:rFonts w:ascii="Bookman Old Style" w:eastAsia="Arial" w:hAnsi="Bookman Old Style"/>
          <w:sz w:val="22"/>
          <w:szCs w:val="22"/>
        </w:rPr>
        <w:t xml:space="preserve">12x36 horas, </w:t>
      </w:r>
      <w:r>
        <w:rPr>
          <w:rFonts w:ascii="Bookman Old Style" w:hAnsi="Bookman Old Style"/>
          <w:sz w:val="22"/>
          <w:szCs w:val="22"/>
        </w:rPr>
        <w:t>segunda-feira a domingo</w:t>
      </w:r>
      <w:r>
        <w:rPr>
          <w:rFonts w:ascii="Bookman Old Style" w:eastAsia="Arial" w:hAnsi="Bookman Old Style"/>
          <w:sz w:val="22"/>
          <w:szCs w:val="22"/>
        </w:rPr>
        <w:t xml:space="preserve">, </w:t>
      </w:r>
      <w:r>
        <w:rPr>
          <w:rFonts w:ascii="Bookman Old Style" w:eastAsia="Arial" w:hAnsi="Bookman Old Style"/>
          <w:b/>
          <w:sz w:val="22"/>
          <w:szCs w:val="22"/>
        </w:rPr>
        <w:t xml:space="preserve">diurno, </w:t>
      </w:r>
      <w:r>
        <w:rPr>
          <w:rFonts w:ascii="Bookman Old Style" w:eastAsia="Arial" w:hAnsi="Bookman Old Style"/>
          <w:sz w:val="22"/>
          <w:szCs w:val="22"/>
        </w:rPr>
        <w:t xml:space="preserve">envolvendo </w:t>
      </w:r>
      <w:r>
        <w:rPr>
          <w:rFonts w:ascii="Bookman Old Style" w:hAnsi="Bookman Old Style"/>
          <w:sz w:val="22"/>
          <w:szCs w:val="22"/>
        </w:rPr>
        <w:t>02 (dois) homens</w:t>
      </w:r>
      <w:r>
        <w:rPr>
          <w:rFonts w:ascii="Bookman Old Style" w:eastAsia="Arial" w:hAnsi="Bookman Old Style"/>
          <w:sz w:val="22"/>
          <w:szCs w:val="22"/>
        </w:rPr>
        <w:t>;</w:t>
      </w:r>
    </w:p>
    <w:p w:rsidR="00865CC0" w:rsidRDefault="00865CC0" w:rsidP="00865CC0">
      <w:pPr>
        <w:spacing w:line="360" w:lineRule="auto"/>
        <w:ind w:firstLine="708"/>
        <w:jc w:val="both"/>
        <w:rPr>
          <w:rFonts w:ascii="Bookman Old Style" w:eastAsia="Arial" w:hAnsi="Bookman Old Style"/>
          <w:sz w:val="22"/>
          <w:szCs w:val="22"/>
        </w:rPr>
      </w:pPr>
      <w:r>
        <w:rPr>
          <w:rFonts w:ascii="Bookman Old Style" w:hAnsi="Bookman Old Style"/>
          <w:sz w:val="22"/>
          <w:szCs w:val="22"/>
        </w:rPr>
        <w:t xml:space="preserve">2.2. 04 (quatro) Postos de vigilância armada </w:t>
      </w:r>
      <w:r>
        <w:rPr>
          <w:rFonts w:ascii="Bookman Old Style" w:eastAsia="Arial" w:hAnsi="Bookman Old Style"/>
          <w:sz w:val="22"/>
          <w:szCs w:val="22"/>
        </w:rPr>
        <w:t xml:space="preserve">12x36 horas, </w:t>
      </w:r>
      <w:r>
        <w:rPr>
          <w:rFonts w:ascii="Bookman Old Style" w:hAnsi="Bookman Old Style"/>
          <w:sz w:val="22"/>
          <w:szCs w:val="22"/>
        </w:rPr>
        <w:t>segunda-feira a domingo</w:t>
      </w:r>
      <w:r>
        <w:rPr>
          <w:rFonts w:ascii="Bookman Old Style" w:eastAsia="Arial" w:hAnsi="Bookman Old Style"/>
          <w:sz w:val="22"/>
          <w:szCs w:val="22"/>
        </w:rPr>
        <w:t xml:space="preserve">, </w:t>
      </w:r>
      <w:r>
        <w:rPr>
          <w:rFonts w:ascii="Bookman Old Style" w:eastAsia="Arial" w:hAnsi="Bookman Old Style"/>
          <w:b/>
          <w:sz w:val="22"/>
          <w:szCs w:val="22"/>
        </w:rPr>
        <w:t xml:space="preserve">noturno, </w:t>
      </w:r>
      <w:r>
        <w:rPr>
          <w:rFonts w:ascii="Bookman Old Style" w:eastAsia="Arial" w:hAnsi="Bookman Old Style"/>
          <w:sz w:val="22"/>
          <w:szCs w:val="22"/>
        </w:rPr>
        <w:t xml:space="preserve">envolvendo </w:t>
      </w:r>
      <w:r>
        <w:rPr>
          <w:rFonts w:ascii="Bookman Old Style" w:hAnsi="Bookman Old Style"/>
          <w:sz w:val="22"/>
          <w:szCs w:val="22"/>
        </w:rPr>
        <w:t>02 (dois) homens</w:t>
      </w:r>
      <w:r>
        <w:rPr>
          <w:rFonts w:ascii="Bookman Old Style" w:eastAsia="Arial" w:hAnsi="Bookman Old Style"/>
          <w:sz w:val="22"/>
          <w:szCs w:val="22"/>
        </w:rPr>
        <w:t>.</w:t>
      </w:r>
    </w:p>
    <w:p w:rsidR="00865CC0" w:rsidRDefault="00865CC0" w:rsidP="00865CC0">
      <w:pPr>
        <w:spacing w:line="360" w:lineRule="auto"/>
        <w:ind w:firstLine="708"/>
        <w:jc w:val="both"/>
        <w:rPr>
          <w:rFonts w:ascii="Bookman Old Style" w:eastAsia="Arial" w:hAnsi="Bookman Old Style"/>
          <w:sz w:val="22"/>
          <w:szCs w:val="22"/>
        </w:rPr>
      </w:pPr>
      <w:r>
        <w:rPr>
          <w:rFonts w:ascii="Bookman Old Style" w:hAnsi="Bookman Old Style"/>
          <w:sz w:val="22"/>
          <w:szCs w:val="22"/>
        </w:rPr>
        <w:t xml:space="preserve">2.3. 01 (um) Posto de vigilância armada </w:t>
      </w:r>
      <w:r>
        <w:rPr>
          <w:rFonts w:ascii="Bookman Old Style" w:eastAsia="Arial" w:hAnsi="Bookman Old Style"/>
          <w:sz w:val="22"/>
          <w:szCs w:val="22"/>
        </w:rPr>
        <w:t xml:space="preserve">12x36 horas, </w:t>
      </w:r>
      <w:r>
        <w:rPr>
          <w:rFonts w:ascii="Bookman Old Style" w:hAnsi="Bookman Old Style"/>
          <w:sz w:val="22"/>
          <w:szCs w:val="22"/>
        </w:rPr>
        <w:t>segunda-feira a domingo</w:t>
      </w:r>
      <w:r>
        <w:rPr>
          <w:rFonts w:ascii="Bookman Old Style" w:eastAsia="Arial" w:hAnsi="Bookman Old Style"/>
          <w:sz w:val="22"/>
          <w:szCs w:val="22"/>
        </w:rPr>
        <w:t xml:space="preserve">, </w:t>
      </w:r>
      <w:r>
        <w:rPr>
          <w:rFonts w:ascii="Bookman Old Style" w:eastAsia="Arial" w:hAnsi="Bookman Old Style"/>
          <w:b/>
          <w:sz w:val="22"/>
          <w:szCs w:val="22"/>
        </w:rPr>
        <w:t xml:space="preserve">noturno, </w:t>
      </w:r>
      <w:r>
        <w:rPr>
          <w:rFonts w:ascii="Bookman Old Style" w:eastAsia="Arial" w:hAnsi="Bookman Old Style"/>
          <w:sz w:val="22"/>
          <w:szCs w:val="22"/>
        </w:rPr>
        <w:t xml:space="preserve">envolvendo </w:t>
      </w:r>
      <w:r>
        <w:rPr>
          <w:rFonts w:ascii="Bookman Old Style" w:hAnsi="Bookman Old Style"/>
          <w:sz w:val="22"/>
          <w:szCs w:val="22"/>
        </w:rPr>
        <w:t>01 (um) homem</w:t>
      </w:r>
      <w:r>
        <w:rPr>
          <w:rFonts w:ascii="Bookman Old Style" w:eastAsia="Arial" w:hAnsi="Bookman Old Style"/>
          <w:sz w:val="22"/>
          <w:szCs w:val="22"/>
        </w:rPr>
        <w:t>.</w:t>
      </w:r>
    </w:p>
    <w:p w:rsidR="00865CC0" w:rsidRDefault="00865CC0" w:rsidP="00865CC0">
      <w:pPr>
        <w:spacing w:line="360" w:lineRule="auto"/>
        <w:ind w:firstLine="708"/>
        <w:jc w:val="both"/>
        <w:rPr>
          <w:rFonts w:ascii="Bookman Old Style" w:eastAsiaTheme="minorHAnsi" w:hAnsi="Bookman Old Style"/>
          <w:sz w:val="22"/>
          <w:szCs w:val="22"/>
        </w:rPr>
      </w:pPr>
      <w:r>
        <w:rPr>
          <w:rFonts w:ascii="Bookman Old Style" w:eastAsiaTheme="minorHAnsi" w:hAnsi="Bookman Old Style"/>
          <w:sz w:val="22"/>
          <w:szCs w:val="22"/>
        </w:rPr>
        <w:t>O quantitativo do serviçojustifica-se por esta instituição ter o funcionamento de suas atividades distribuídas em 03 (três) localidades distintas: IFPB Campus Sousa - Unidade Sede, Unidade Centro Vocacional Tecnológico – CVT e Unidade São Gonçalo/Escola Fazenda. Tal fator resta determinante na contratação do quantitativo do serviço acima elencado, haja vista a grande extensão de área da instituição.</w:t>
      </w:r>
    </w:p>
    <w:p w:rsidR="00865CC0" w:rsidRDefault="00865CC0" w:rsidP="00865CC0">
      <w:pPr>
        <w:spacing w:line="360" w:lineRule="auto"/>
        <w:ind w:firstLine="708"/>
        <w:jc w:val="both"/>
        <w:rPr>
          <w:rFonts w:ascii="Bookman Old Style" w:eastAsiaTheme="minorHAnsi" w:hAnsi="Bookman Old Style"/>
          <w:sz w:val="22"/>
          <w:szCs w:val="22"/>
        </w:rPr>
      </w:pPr>
    </w:p>
    <w:p w:rsidR="00865CC0" w:rsidRDefault="00865CC0" w:rsidP="00865CC0">
      <w:pPr>
        <w:spacing w:line="360" w:lineRule="auto"/>
        <w:ind w:firstLine="708"/>
        <w:jc w:val="both"/>
        <w:rPr>
          <w:rFonts w:ascii="Bookman Old Style" w:hAnsi="Bookman Old Style"/>
          <w:bCs/>
          <w:sz w:val="22"/>
          <w:szCs w:val="22"/>
        </w:rPr>
      </w:pPr>
      <w:r>
        <w:rPr>
          <w:rFonts w:ascii="Bookman Old Style" w:eastAsiaTheme="minorHAnsi" w:hAnsi="Bookman Old Style"/>
          <w:sz w:val="22"/>
          <w:szCs w:val="22"/>
        </w:rPr>
        <w:lastRenderedPageBreak/>
        <w:t xml:space="preserve">A caracterização diferenciada do posto descrita no item 2.3 ampara-se no item 3 do Anexo VI-A da </w:t>
      </w:r>
      <w:r>
        <w:rPr>
          <w:rFonts w:ascii="Bookman Old Style" w:hAnsi="Bookman Old Style"/>
          <w:bCs/>
          <w:sz w:val="22"/>
          <w:szCs w:val="22"/>
        </w:rPr>
        <w:t xml:space="preserve">IN nº 5/2017 SEGES/MPDG. Isso se deve ao fato da existência de 02 (dois) servidores efetivos remanescentes em nosso quadro de pessoal no cargo de vigilante, sendo um na escala 12 (doze) x 36 (trinta e seis) horas noturnas, de segunda-feira a domingo e outro 40 (quarenta) horas semanais diurnas, de segunda a sexta-feira.  Dessa forma, o servidor efetivo enquadrado na jornada de trabalho noturna completaria a escala do posto do item 2.3. Por outro lado, o servidor efetivo enquadrado na jornada de trabalho de 40 horas se encontra na iminência de aposentadoria. Ademais, a ficha de ocorrências deste servidor apresenta afastamentos constantes para tratamento de saúde e licenças por motivo de doença em pessoa da família, o que acarreta a dificuldade de substituição nas suas faltas ou impedimento. Esses fatos comprometem a inserção do servidor na escala normal, e devem ser considerados no gerenciamento de risco. </w:t>
      </w:r>
    </w:p>
    <w:p w:rsidR="00865CC0" w:rsidRDefault="00865CC0" w:rsidP="00865CC0">
      <w:pPr>
        <w:spacing w:line="360" w:lineRule="auto"/>
        <w:ind w:firstLine="708"/>
        <w:jc w:val="both"/>
        <w:rPr>
          <w:rFonts w:ascii="Bookman Old Style" w:hAnsi="Bookman Old Style"/>
          <w:bCs/>
          <w:sz w:val="22"/>
          <w:szCs w:val="22"/>
        </w:rPr>
      </w:pPr>
      <w:r>
        <w:rPr>
          <w:rFonts w:ascii="Bookman Old Style" w:hAnsi="Bookman Old Style"/>
          <w:bCs/>
          <w:sz w:val="22"/>
          <w:szCs w:val="22"/>
        </w:rPr>
        <w:t>A fundamentação da caracterização excepcional do posto (item 2.3) supre a necessidade da administração e garante a vantajosidade econômica em detrimento do uso da regra geral obedecendo às normas do princípio da economicidade, sem que sejam afrontados os Acordos, Convenções ou Dissídios Coletivos de Trabalho da categoria.</w:t>
      </w:r>
    </w:p>
    <w:p w:rsidR="00865CC0" w:rsidRDefault="00865CC0" w:rsidP="00865CC0">
      <w:pPr>
        <w:spacing w:line="360" w:lineRule="auto"/>
        <w:ind w:firstLine="708"/>
        <w:jc w:val="both"/>
        <w:rPr>
          <w:rFonts w:ascii="Bookman Old Style" w:eastAsiaTheme="minorHAnsi" w:hAnsi="Bookman Old Style"/>
          <w:sz w:val="22"/>
          <w:szCs w:val="22"/>
        </w:rPr>
      </w:pPr>
      <w:r>
        <w:rPr>
          <w:rFonts w:ascii="Bookman Old Style" w:hAnsi="Bookman Old Style"/>
          <w:bCs/>
          <w:sz w:val="22"/>
          <w:szCs w:val="22"/>
        </w:rPr>
        <w:t>Por fim, observa-se que a contratação vigente já funciona da forma que se pretende contratar.</w:t>
      </w:r>
    </w:p>
    <w:p w:rsidR="00865CC0" w:rsidRDefault="00865CC0" w:rsidP="00865CC0">
      <w:pPr>
        <w:autoSpaceDE w:val="0"/>
        <w:autoSpaceDN w:val="0"/>
        <w:adjustRightInd w:val="0"/>
        <w:spacing w:line="360" w:lineRule="auto"/>
        <w:ind w:firstLine="390"/>
        <w:rPr>
          <w:rFonts w:ascii="Bookman Old Style" w:hAnsi="Bookman Old Style" w:cs="Arial"/>
          <w:sz w:val="8"/>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FUNDAMENTAÇÃO DA CONTRATAÇÃO</w:t>
      </w:r>
    </w:p>
    <w:p w:rsidR="00865CC0" w:rsidRDefault="00865CC0" w:rsidP="00865CC0">
      <w:pPr>
        <w:pStyle w:val="NormalWeb"/>
        <w:spacing w:before="0" w:beforeAutospacing="0" w:after="0" w:afterAutospacing="0" w:line="360" w:lineRule="auto"/>
        <w:jc w:val="both"/>
        <w:rPr>
          <w:rFonts w:ascii="Bookman Old Style" w:hAnsi="Bookman Old Style"/>
          <w:sz w:val="12"/>
          <w:szCs w:val="22"/>
        </w:rPr>
      </w:pPr>
    </w:p>
    <w:p w:rsidR="00865CC0" w:rsidRDefault="00865CC0" w:rsidP="00865CC0">
      <w:pPr>
        <w:spacing w:line="360" w:lineRule="auto"/>
        <w:ind w:firstLine="708"/>
        <w:jc w:val="both"/>
        <w:rPr>
          <w:rFonts w:ascii="Bookman Old Style" w:hAnsi="Bookman Old Style"/>
          <w:bCs/>
          <w:sz w:val="22"/>
          <w:szCs w:val="22"/>
        </w:rPr>
      </w:pPr>
      <w:r>
        <w:rPr>
          <w:rFonts w:ascii="Bookman Old Style" w:hAnsi="Bookman Old Style"/>
          <w:sz w:val="22"/>
          <w:szCs w:val="22"/>
        </w:rPr>
        <w:t xml:space="preserve">A </w:t>
      </w:r>
      <w:r>
        <w:rPr>
          <w:rFonts w:ascii="Bookman Old Style" w:hAnsi="Bookman Old Style"/>
          <w:bCs/>
          <w:sz w:val="22"/>
          <w:szCs w:val="22"/>
        </w:rPr>
        <w:t>contratação faz-se necessária para que o IFPB Campus Sousa possa salvaguardar o seu Patrimônio, os servidores no exercício de suas funções, os alunos e visitantes no interior deste instituto, uma vez que este estabelecimento não dispõe em seu quadro de pessoal de quantitativo de servidores suficientes para realizar este tipo de tarefa, visto que os cargos relativos às categorias funcionais correlatas a este tipo de serviço foram extintos pela Lei nº 9.632/1998.</w:t>
      </w:r>
    </w:p>
    <w:p w:rsidR="00865CC0" w:rsidRDefault="00865CC0" w:rsidP="00865CC0">
      <w:pPr>
        <w:spacing w:line="360" w:lineRule="auto"/>
        <w:ind w:firstLine="708"/>
        <w:jc w:val="both"/>
        <w:rPr>
          <w:rFonts w:ascii="Bookman Old Style" w:hAnsi="Bookman Old Style"/>
          <w:bCs/>
          <w:sz w:val="22"/>
          <w:szCs w:val="22"/>
        </w:rPr>
      </w:pPr>
      <w:r>
        <w:rPr>
          <w:rFonts w:ascii="Bookman Old Style" w:hAnsi="Bookman Old Style"/>
          <w:bCs/>
          <w:sz w:val="22"/>
          <w:szCs w:val="22"/>
        </w:rPr>
        <w:t>Ademais, ressalta-se que o contrato atual de prestação de serviços de vigilância se expira no dia 31/12/2019 e não poderá ser mais prorrogado em razão de que irá completar o tempode vigência por excepcionalidade.</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bCs/>
          <w:sz w:val="22"/>
          <w:szCs w:val="22"/>
        </w:rPr>
        <w:lastRenderedPageBreak/>
        <w:t>A contratação da execução, indireta, das atividades de vigilância, objeto desta demanda, tem suporte no Decreto nº 9.507, de 21.09.2018), e artigo 7º da IN nº 5/2017 SEGES/MPDG da Secretaria de Gestão do Ministério do Planejamento, Desenvolvimento e Gestão.</w:t>
      </w:r>
      <w:r>
        <w:rPr>
          <w:rFonts w:ascii="Bookman Old Style" w:hAnsi="Bookman Old Style"/>
          <w:sz w:val="22"/>
          <w:szCs w:val="22"/>
        </w:rPr>
        <w:t xml:space="preserve"> Deve-se considerar também, as especificações contidas no Termo de Referência do serviço e a legislação específica que regulamenta as atividades de vigilância (Lei federal nº 7.102/1983, alterada pelas Leis Federais nº 8.863/1994, regulamentada pelos Decretos nº 89.056, de 24/11/1983 e, nº 1.592, de 10/08/1995, pelas Portarias DPF nº 3.233/2012 e as alterações realizadas pela Portaria DPF nº 3.258/2013, bem como pela alteração do art. 193 da CLT dada pela Lei federal nº 12.740/2012). Tal seleção é essencial para a satisfação das necessidades da CONTRATANTE.</w:t>
      </w:r>
    </w:p>
    <w:p w:rsidR="00865CC0" w:rsidRDefault="00865CC0" w:rsidP="00865CC0">
      <w:pPr>
        <w:spacing w:line="360" w:lineRule="auto"/>
        <w:ind w:left="2835"/>
        <w:rPr>
          <w:rFonts w:ascii="Bookman Old Style" w:hAnsi="Bookman Old Style" w:cs="Arial"/>
          <w:bCs/>
          <w:color w:val="FF0000"/>
          <w:sz w:val="8"/>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ANÁLISE DA CONTRATAÇÃO ANTERIOR</w:t>
      </w:r>
    </w:p>
    <w:p w:rsidR="00865CC0" w:rsidRDefault="00865CC0" w:rsidP="00865CC0">
      <w:pPr>
        <w:spacing w:line="360" w:lineRule="auto"/>
        <w:ind w:firstLine="390"/>
        <w:jc w:val="both"/>
        <w:rPr>
          <w:rFonts w:ascii="Bookman Old Style" w:hAnsi="Bookman Old Style" w:cs="Arial"/>
          <w:sz w:val="12"/>
          <w:szCs w:val="22"/>
        </w:rPr>
      </w:pP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 xml:space="preserve">A contratação anterior originou-se do Pregão SRP nº 31/2013, tendo como órgão gerenciador o IFPB Campus Sousa. </w:t>
      </w: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Inicialmente, a prestação dos serviços fora realizada com 03 (três) postos de vigilância desarmada e 04 (quatro) postos de vigilância armada, totalizando 14 (quatorze) homens. A partir, de 02.01.2016 houve aditivo por acréscimo na contratação de 01 (um) vigilante armado, em razão de aposentadoria de servidor efetivo do quadro de pessoal do IFPB – Campus Sousa.</w:t>
      </w: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O contrato oriundo do pregão acima mencionado teve vigência inicial de 12 (doze) meses, prorrogado até o limite de 60 (sessenta) meses e mais 12 (doze) meses por excepcionalidade.</w:t>
      </w: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A execução do mesmo, durante toda a sua vigência, desenvolveu-se de forma regular e satisfatória, sem apresentar outras ocorrências que mereçam destaque para nova contratação.</w:t>
      </w:r>
    </w:p>
    <w:p w:rsidR="00865CC0" w:rsidRDefault="00865CC0" w:rsidP="00865CC0">
      <w:pPr>
        <w:spacing w:line="360" w:lineRule="auto"/>
        <w:ind w:firstLine="390"/>
        <w:jc w:val="both"/>
        <w:rPr>
          <w:rFonts w:ascii="Bookman Old Style" w:hAnsi="Bookman Old Style" w:cs="Arial"/>
          <w:color w:val="FF0000"/>
          <w:sz w:val="8"/>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NECESSIDADE DA CONTRATAÇÃO</w:t>
      </w:r>
    </w:p>
    <w:p w:rsidR="00865CC0" w:rsidRDefault="00865CC0" w:rsidP="00865CC0">
      <w:pPr>
        <w:spacing w:line="360" w:lineRule="auto"/>
        <w:rPr>
          <w:rFonts w:ascii="Bookman Old Style" w:hAnsi="Bookman Old Style"/>
          <w:sz w:val="12"/>
          <w:szCs w:val="22"/>
        </w:rPr>
      </w:pP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 xml:space="preserve">O Instituto Federal da Paraíba, Campus Sousa, visando, em geral, aperfeiçoar a estrutura e os serviços de suas dependências, justifica a contratação de serviços de vigilância em razão da necessidade de assegurar a integridade dos bens patrimoniais da Instituição, não permitindo a sua depredação, violação, evasão, apropriação </w:t>
      </w:r>
      <w:r>
        <w:rPr>
          <w:rFonts w:ascii="Bookman Old Style" w:hAnsi="Bookman Old Style"/>
          <w:sz w:val="22"/>
          <w:szCs w:val="22"/>
        </w:rPr>
        <w:lastRenderedPageBreak/>
        <w:t>indébita e outras ações que redundem em dano ao patrimônio e, em especial, objetivando preservar as instalações e garantir a integridade física de toda a comunidade acadêmica e administrativa, em tempo integral, nas 03 (três) unidades do nosso campus (</w:t>
      </w:r>
      <w:r>
        <w:rPr>
          <w:rFonts w:ascii="Bookman Old Style" w:eastAsiaTheme="minorHAnsi" w:hAnsi="Bookman Old Style"/>
          <w:sz w:val="22"/>
          <w:szCs w:val="22"/>
        </w:rPr>
        <w:t>Unidade Sede, Centro Vocacional Tecnológico –CVTeUnidade São Gonçalo/Escola Fazenda</w:t>
      </w:r>
      <w:r>
        <w:rPr>
          <w:rFonts w:ascii="Bookman Old Style" w:hAnsi="Bookman Old Style"/>
          <w:sz w:val="22"/>
          <w:szCs w:val="22"/>
        </w:rPr>
        <w:t>).</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O objeto da presente licitação é a escolha da proposta mais vantajosa para a contratação de serviços de natureza contínua de vigilância patrimonial, mediante o fornecimento de postos efetivos de vigilância armada 12x36, com turnos diurno e noturno, de 44h semanais. A contratação deste serviço terceirizado, comum e de caráter continuado, visa prover ao IFPB Campus Sousa de uma prestadora de serviços com pessoal qualificado que dará apoio a realização das atividades essenciais ao cumprimento de nossa missão institucional.</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Ademais, a terceirização dos serviços de vigilância torna-se necessária para preenchimento da lacuna ocasionada pela atual política de pessoal do Governo Federal, dada a impossibilidade da realização de concurso público devido à extinção do cargo de vigilante no Plano de Cargo e Carreiras dos Técnico-administrativos em Educação – PCCTAE, conforme legislação supracitada.</w:t>
      </w:r>
    </w:p>
    <w:p w:rsidR="00865CC0" w:rsidRDefault="00865CC0" w:rsidP="00865CC0">
      <w:pPr>
        <w:spacing w:line="360" w:lineRule="auto"/>
        <w:ind w:firstLine="708"/>
        <w:jc w:val="both"/>
        <w:rPr>
          <w:rFonts w:ascii="Bookman Old Style" w:hAnsi="Bookman Old Style"/>
          <w:sz w:val="12"/>
          <w:szCs w:val="22"/>
        </w:rPr>
      </w:pPr>
      <w:r>
        <w:rPr>
          <w:rFonts w:ascii="Bookman Old Style" w:hAnsi="Bookman Old Style"/>
          <w:sz w:val="22"/>
          <w:szCs w:val="22"/>
        </w:rPr>
        <w:t>Além disso, a referida contratação visa otimizar a prestação dos serviços, atendendo ao princípio da economicidade e eficiência do serviço público.</w:t>
      </w: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REQUISITOS DA CONTRATAÇÃO</w:t>
      </w:r>
    </w:p>
    <w:p w:rsidR="00865CC0" w:rsidRDefault="00865CC0" w:rsidP="00865CC0">
      <w:pPr>
        <w:tabs>
          <w:tab w:val="left" w:pos="426"/>
        </w:tabs>
        <w:spacing w:line="360" w:lineRule="auto"/>
        <w:ind w:left="787"/>
        <w:jc w:val="both"/>
        <w:rPr>
          <w:rFonts w:cs="Arial"/>
          <w:sz w:val="12"/>
          <w:szCs w:val="22"/>
        </w:rPr>
      </w:pPr>
    </w:p>
    <w:p w:rsidR="00865CC0" w:rsidRDefault="00865CC0" w:rsidP="00865CC0">
      <w:pPr>
        <w:pStyle w:val="PargrafodaLista"/>
        <w:numPr>
          <w:ilvl w:val="0"/>
          <w:numId w:val="41"/>
        </w:numPr>
        <w:tabs>
          <w:tab w:val="left" w:pos="426"/>
        </w:tabs>
        <w:spacing w:after="200" w:line="360" w:lineRule="auto"/>
        <w:jc w:val="both"/>
        <w:rPr>
          <w:rFonts w:ascii="Bookman Old Style" w:hAnsi="Bookman Old Style"/>
        </w:rPr>
      </w:pPr>
      <w:r>
        <w:rPr>
          <w:rFonts w:ascii="Bookman Old Style" w:hAnsi="Bookman Old Style"/>
        </w:rPr>
        <w:t>Passamos a elencar os requisitos necessários ao atendimento da solicitação do setor demandante.</w:t>
      </w:r>
    </w:p>
    <w:p w:rsidR="00865CC0" w:rsidRDefault="00865CC0" w:rsidP="00865CC0">
      <w:pPr>
        <w:tabs>
          <w:tab w:val="left" w:pos="426"/>
        </w:tabs>
        <w:spacing w:line="360" w:lineRule="auto"/>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rPr>
        <w:t>Quantidade total de postos a serem contratados</w:t>
      </w:r>
    </w:p>
    <w:p w:rsidR="00865CC0" w:rsidRDefault="00865CC0" w:rsidP="00865CC0">
      <w:pPr>
        <w:spacing w:line="360" w:lineRule="auto"/>
        <w:jc w:val="center"/>
        <w:rPr>
          <w:rFonts w:ascii="Bookman Old Style" w:hAnsi="Bookman Old Style"/>
          <w:b/>
          <w:sz w:val="10"/>
        </w:rPr>
      </w:pPr>
    </w:p>
    <w:tbl>
      <w:tblPr>
        <w:tblStyle w:val="Tabelacomgrade"/>
        <w:tblW w:w="9930" w:type="dxa"/>
        <w:tblInd w:w="-601" w:type="dxa"/>
        <w:tblLayout w:type="fixed"/>
        <w:tblLook w:val="04A0"/>
      </w:tblPr>
      <w:tblGrid>
        <w:gridCol w:w="1418"/>
        <w:gridCol w:w="1419"/>
        <w:gridCol w:w="1135"/>
        <w:gridCol w:w="993"/>
        <w:gridCol w:w="1418"/>
        <w:gridCol w:w="1135"/>
        <w:gridCol w:w="994"/>
        <w:gridCol w:w="1418"/>
      </w:tblGrid>
      <w:tr w:rsidR="00865CC0" w:rsidTr="00865CC0">
        <w:trPr>
          <w:trHeight w:val="980"/>
        </w:trPr>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Serviço</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Profissional</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 xml:space="preserve">Postos </w:t>
            </w:r>
          </w:p>
          <w:p w:rsidR="00865CC0" w:rsidRDefault="00865CC0">
            <w:pPr>
              <w:jc w:val="center"/>
              <w:rPr>
                <w:rFonts w:ascii="Bookman Old Style" w:hAnsi="Bookman Old Style"/>
                <w:b/>
                <w:sz w:val="18"/>
                <w:szCs w:val="18"/>
              </w:rPr>
            </w:pPr>
            <w:r>
              <w:rPr>
                <w:rFonts w:ascii="Bookman Old Style" w:hAnsi="Bookman Old Style"/>
                <w:b/>
                <w:sz w:val="18"/>
                <w:szCs w:val="18"/>
              </w:rPr>
              <w:t>de vigilância</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Quant. homens por posto</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Total de homens a serem contratados</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Jornada de Trabalho</w:t>
            </w:r>
          </w:p>
        </w:tc>
        <w:tc>
          <w:tcPr>
            <w:tcW w:w="99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CBO</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sz w:val="18"/>
                <w:szCs w:val="18"/>
              </w:rPr>
            </w:pPr>
            <w:r>
              <w:rPr>
                <w:rFonts w:ascii="Bookman Old Style" w:hAnsi="Bookman Old Style"/>
                <w:b/>
                <w:sz w:val="18"/>
                <w:szCs w:val="18"/>
              </w:rPr>
              <w:t>Escolaridade Exigida</w:t>
            </w:r>
          </w:p>
        </w:tc>
      </w:tr>
      <w:tr w:rsidR="00865CC0" w:rsidTr="00865CC0">
        <w:trPr>
          <w:trHeight w:val="624"/>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Bookman Old Style" w:hAnsi="Bookman Old Style"/>
                <w:sz w:val="18"/>
                <w:szCs w:val="18"/>
              </w:rPr>
            </w:pPr>
            <w:r>
              <w:rPr>
                <w:rFonts w:ascii="Bookman Old Style" w:hAnsi="Bookman Old Style"/>
                <w:sz w:val="18"/>
                <w:szCs w:val="18"/>
              </w:rPr>
              <w:t>Prestação de Serviço de Vigilância armada (diurno)</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Vigilante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06</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12x36</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865CC0" w:rsidRDefault="00865CC0">
            <w:pPr>
              <w:spacing w:line="360" w:lineRule="auto"/>
              <w:jc w:val="center"/>
              <w:rPr>
                <w:rFonts w:ascii="Bookman Old Style" w:hAnsi="Bookman Old Style"/>
                <w:color w:val="000000"/>
                <w:sz w:val="18"/>
                <w:szCs w:val="18"/>
              </w:rPr>
            </w:pPr>
          </w:p>
          <w:p w:rsidR="00865CC0" w:rsidRDefault="00865CC0">
            <w:pPr>
              <w:spacing w:line="360" w:lineRule="auto"/>
              <w:jc w:val="center"/>
              <w:rPr>
                <w:rFonts w:ascii="Bookman Old Style" w:hAnsi="Bookman Old Style"/>
                <w:color w:val="000000"/>
                <w:sz w:val="18"/>
                <w:szCs w:val="18"/>
              </w:rPr>
            </w:pPr>
            <w:r>
              <w:rPr>
                <w:rFonts w:ascii="Bookman Old Style" w:hAnsi="Bookman Old Style"/>
                <w:color w:val="000000"/>
                <w:sz w:val="18"/>
                <w:szCs w:val="18"/>
              </w:rPr>
              <w:t>5173-30</w:t>
            </w:r>
          </w:p>
          <w:p w:rsidR="00865CC0" w:rsidRDefault="00865CC0">
            <w:pPr>
              <w:spacing w:line="360" w:lineRule="auto"/>
              <w:jc w:val="center"/>
              <w:rPr>
                <w:rFonts w:ascii="Bookman Old Style" w:hAnsi="Bookman Old Style"/>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cs="Calibri"/>
                <w:color w:val="000000"/>
                <w:sz w:val="18"/>
                <w:szCs w:val="18"/>
              </w:rPr>
              <w:t>Ensino Fundamental Incompleto</w:t>
            </w:r>
          </w:p>
        </w:tc>
      </w:tr>
      <w:tr w:rsidR="00865CC0" w:rsidTr="00865CC0">
        <w:trPr>
          <w:trHeight w:val="624"/>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Bookman Old Style" w:hAnsi="Bookman Old Style"/>
                <w:sz w:val="18"/>
                <w:szCs w:val="18"/>
              </w:rPr>
            </w:pPr>
            <w:r>
              <w:rPr>
                <w:rFonts w:ascii="Bookman Old Style" w:hAnsi="Bookman Old Style"/>
                <w:sz w:val="18"/>
                <w:szCs w:val="18"/>
              </w:rPr>
              <w:t>Prestação de Serviço de Vigilância armada (noturno)</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r>
      <w:tr w:rsidR="00865CC0" w:rsidTr="00865CC0">
        <w:trPr>
          <w:trHeight w:val="624"/>
        </w:trPr>
        <w:tc>
          <w:tcPr>
            <w:tcW w:w="141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jc w:val="center"/>
              <w:rPr>
                <w:rFonts w:ascii="Bookman Old Style" w:hAnsi="Bookman Old Style"/>
                <w:sz w:val="18"/>
                <w:szCs w:val="18"/>
              </w:rPr>
            </w:pPr>
            <w:r>
              <w:rPr>
                <w:rFonts w:ascii="Bookman Old Style" w:hAnsi="Bookman Old Style"/>
                <w:sz w:val="18"/>
                <w:szCs w:val="18"/>
              </w:rPr>
              <w:lastRenderedPageBreak/>
              <w:t>Prestação de Serviço de Vigilância armada (noturno)</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sz w:val="18"/>
                <w:szCs w:val="18"/>
              </w:rPr>
            </w:pPr>
          </w:p>
        </w:tc>
      </w:tr>
    </w:tbl>
    <w:p w:rsidR="00865CC0" w:rsidRDefault="00865CC0" w:rsidP="00865CC0">
      <w:pPr>
        <w:rPr>
          <w:rFonts w:ascii="Bookman Old Style" w:hAnsi="Bookman Old Style"/>
          <w:sz w:val="14"/>
        </w:rPr>
      </w:pPr>
    </w:p>
    <w:p w:rsidR="00865CC0" w:rsidRDefault="00865CC0" w:rsidP="00865CC0">
      <w:pPr>
        <w:ind w:firstLine="708"/>
        <w:jc w:val="both"/>
        <w:rPr>
          <w:rFonts w:ascii="Bookman Old Style" w:hAnsi="Bookman Old Style"/>
          <w:sz w:val="22"/>
          <w:szCs w:val="22"/>
        </w:rPr>
      </w:pPr>
    </w:p>
    <w:p w:rsidR="00865CC0" w:rsidRDefault="00865CC0" w:rsidP="00865CC0">
      <w:pPr>
        <w:ind w:firstLine="851"/>
        <w:rPr>
          <w:rFonts w:ascii="Bookman Old Style" w:hAnsi="Bookman Old Style"/>
          <w:sz w:val="22"/>
          <w:szCs w:val="22"/>
        </w:rPr>
      </w:pPr>
      <w:r>
        <w:rPr>
          <w:rFonts w:ascii="Bookman Old Style" w:hAnsi="Bookman Old Style"/>
          <w:sz w:val="22"/>
          <w:szCs w:val="22"/>
        </w:rPr>
        <w:t>Considerando as atribuições definidas acima pelo IFPB - Sousa, o Código Brasileiro de Ocupação–CBO compatível seria:</w:t>
      </w:r>
    </w:p>
    <w:p w:rsidR="00865CC0" w:rsidRDefault="00865CC0" w:rsidP="00865CC0">
      <w:pPr>
        <w:ind w:firstLine="708"/>
        <w:jc w:val="both"/>
        <w:rPr>
          <w:rFonts w:ascii="Bookman Old Style" w:hAnsi="Bookman Old Style"/>
          <w:sz w:val="22"/>
          <w:szCs w:val="22"/>
        </w:rPr>
      </w:pPr>
    </w:p>
    <w:tbl>
      <w:tblPr>
        <w:tblStyle w:val="Tabelacomgrade"/>
        <w:tblW w:w="0" w:type="auto"/>
        <w:tblLook w:val="04A0"/>
      </w:tblPr>
      <w:tblGrid>
        <w:gridCol w:w="1344"/>
        <w:gridCol w:w="8084"/>
      </w:tblGrid>
      <w:tr w:rsidR="00865CC0" w:rsidTr="00865CC0">
        <w:trPr>
          <w:trHeight w:val="556"/>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rPr>
            </w:pPr>
            <w:r>
              <w:rPr>
                <w:rFonts w:ascii="Bookman Old Style" w:hAnsi="Bookman Old Style"/>
                <w:b/>
              </w:rPr>
              <w:t>Cargo</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jc w:val="center"/>
              <w:rPr>
                <w:rFonts w:ascii="Bookman Old Style" w:hAnsi="Bookman Old Style"/>
                <w:b/>
              </w:rPr>
            </w:pPr>
            <w:r>
              <w:rPr>
                <w:rFonts w:ascii="Bookman Old Style" w:hAnsi="Bookman Old Style"/>
                <w:b/>
              </w:rPr>
              <w:t>Atribuições do cargo – CBO 5173-30</w:t>
            </w:r>
          </w:p>
        </w:tc>
      </w:tr>
      <w:tr w:rsidR="00865CC0" w:rsidTr="00865CC0">
        <w:trPr>
          <w:trHeight w:val="3521"/>
        </w:trPr>
        <w:tc>
          <w:tcPr>
            <w:tcW w:w="0" w:type="auto"/>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center"/>
              <w:rPr>
                <w:rFonts w:ascii="Bookman Old Style" w:hAnsi="Bookman Old Style"/>
              </w:rPr>
            </w:pPr>
            <w:r>
              <w:rPr>
                <w:rFonts w:ascii="Bookman Old Style" w:hAnsi="Bookman Old Style"/>
              </w:rPr>
              <w:t>Vigilância armada</w:t>
            </w:r>
          </w:p>
        </w:tc>
        <w:tc>
          <w:tcPr>
            <w:tcW w:w="0" w:type="auto"/>
            <w:tcBorders>
              <w:top w:val="single" w:sz="4" w:space="0" w:color="auto"/>
              <w:left w:val="single" w:sz="4" w:space="0" w:color="auto"/>
              <w:bottom w:val="single" w:sz="4" w:space="0" w:color="auto"/>
              <w:right w:val="single" w:sz="4" w:space="0" w:color="auto"/>
            </w:tcBorders>
            <w:vAlign w:val="center"/>
            <w:hideMark/>
          </w:tcPr>
          <w:p w:rsidR="00865CC0" w:rsidRDefault="00865CC0">
            <w:pPr>
              <w:spacing w:line="360" w:lineRule="auto"/>
              <w:jc w:val="both"/>
              <w:rPr>
                <w:rFonts w:ascii="Bookman Old Style" w:hAnsi="Bookman Old Style"/>
                <w:b/>
              </w:rPr>
            </w:pPr>
            <w:r>
              <w:rPr>
                <w:rFonts w:ascii="Bookman Old Style" w:hAnsi="Bookman Old Style" w:cs="Arial"/>
                <w:color w:val="000000"/>
                <w:shd w:val="clear" w:color="auto" w:fill="F1F1F1"/>
              </w:rPr>
              <w:t>Vigiam dependências e áreas públicas e privadas com a finalidade de prevenir, controlar e combater delitos como porte ilícito de armas e munições e outras irregularidades; zelam pela segurança das pessoas, do patrimônio e pelo cumprimento das leis e regulamentos; recepcionam e controlam a movimentação de pessoas em áreas de acesso livre e restrito; fiscalizam pessoas, cargas e patrimônio; escoltam pessoas e mercadorias. Controlam objetos e cargas; vigiam parques e reservas florestais, combatendo inclusive focos de incêndio; vigiam presos. Comunicam-se via rádio ou telefone e prestam informações ao público e aos órgãos competentes.</w:t>
            </w:r>
          </w:p>
        </w:tc>
      </w:tr>
    </w:tbl>
    <w:p w:rsidR="00865CC0" w:rsidRDefault="00865CC0" w:rsidP="00865CC0">
      <w:pPr>
        <w:pStyle w:val="PargrafodaLista"/>
        <w:ind w:left="1364" w:right="142"/>
        <w:jc w:val="both"/>
        <w:rPr>
          <w:rFonts w:ascii="Bookman Old Style" w:hAnsi="Bookman Old Style"/>
        </w:rPr>
      </w:pPr>
    </w:p>
    <w:p w:rsidR="00865CC0" w:rsidRDefault="00865CC0" w:rsidP="00865CC0">
      <w:pPr>
        <w:pStyle w:val="PargrafodaLista"/>
        <w:numPr>
          <w:ilvl w:val="0"/>
          <w:numId w:val="41"/>
        </w:numPr>
        <w:spacing w:after="200" w:line="276" w:lineRule="auto"/>
        <w:ind w:right="142"/>
        <w:jc w:val="both"/>
        <w:rPr>
          <w:rFonts w:ascii="Bookman Old Style" w:hAnsi="Bookman Old Style"/>
        </w:rPr>
      </w:pPr>
      <w:r>
        <w:rPr>
          <w:rFonts w:ascii="Bookman Old Style" w:hAnsi="Bookman Old Style"/>
        </w:rPr>
        <w:t>Requisitos do Profissional</w:t>
      </w:r>
    </w:p>
    <w:p w:rsidR="00865CC0" w:rsidRDefault="00865CC0" w:rsidP="00865CC0">
      <w:pPr>
        <w:pStyle w:val="PargrafodaLista"/>
        <w:ind w:left="1004" w:right="142"/>
        <w:jc w:val="both"/>
        <w:rPr>
          <w:rFonts w:ascii="Bookman Old Style" w:hAnsi="Bookman Old Style"/>
          <w:b/>
        </w:rPr>
      </w:pPr>
    </w:p>
    <w:p w:rsidR="00865CC0" w:rsidRDefault="00865CC0" w:rsidP="00865CC0">
      <w:pPr>
        <w:pStyle w:val="PargrafodaLista"/>
        <w:ind w:left="284" w:right="142"/>
        <w:jc w:val="both"/>
        <w:rPr>
          <w:rFonts w:ascii="Bookman Old Style" w:hAnsi="Bookman Old Style"/>
        </w:rPr>
      </w:pPr>
      <w:r>
        <w:rPr>
          <w:rFonts w:ascii="Bookman Old Style" w:hAnsi="Bookman Old Style"/>
        </w:rPr>
        <w:tab/>
        <w:t>Os vigilantes a serem alocados aos serviços da Contratante deverão preencher os seguintes requisitos, nos termos do art. 16 da Lei nº 7.102/83, alterada pela Lei 8.863/94:</w:t>
      </w:r>
    </w:p>
    <w:p w:rsidR="00865CC0" w:rsidRDefault="00865CC0" w:rsidP="00865CC0">
      <w:pPr>
        <w:pStyle w:val="PargrafodaLista"/>
        <w:ind w:left="284" w:right="142"/>
        <w:jc w:val="both"/>
        <w:rPr>
          <w:rFonts w:ascii="Bookman Old Style" w:hAnsi="Bookman Old Style"/>
        </w:rPr>
      </w:pP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ser brasileiro;</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maior de 21 (vinte e um) anos de idade;</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ter instrução correspondente à quarta série do primeiro grau;</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ter sido aprovado, em curso de formação de vigilante, realizado em estabelecimento com funcionamento autorizado nos termos desta lei. (Redação dada pela Lei nº 8.863, de 1994);</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ter sido aprovado em exame de saúde física, mental psicotécnico;</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não ter antecedentes criminais registrados; e</w:t>
      </w:r>
    </w:p>
    <w:p w:rsidR="00865CC0" w:rsidRDefault="00865CC0" w:rsidP="00865CC0">
      <w:pPr>
        <w:pStyle w:val="PargrafodaLista"/>
        <w:numPr>
          <w:ilvl w:val="1"/>
          <w:numId w:val="42"/>
        </w:numPr>
        <w:spacing w:after="200" w:line="276" w:lineRule="auto"/>
        <w:ind w:right="142"/>
        <w:jc w:val="both"/>
        <w:rPr>
          <w:rFonts w:ascii="Bookman Old Style" w:hAnsi="Bookman Old Style"/>
        </w:rPr>
      </w:pPr>
      <w:r>
        <w:rPr>
          <w:rFonts w:ascii="Bookman Old Style" w:hAnsi="Bookman Old Style"/>
        </w:rPr>
        <w:t>estar quite com as obrigações eleitorais e militares.</w:t>
      </w:r>
    </w:p>
    <w:p w:rsidR="00865CC0" w:rsidRDefault="00865CC0" w:rsidP="00865CC0">
      <w:pPr>
        <w:pStyle w:val="PargrafodaLista"/>
        <w:ind w:left="1364"/>
        <w:rPr>
          <w:rFonts w:ascii="Bookman Old Style" w:hAnsi="Bookman Old Style"/>
        </w:rPr>
      </w:pPr>
    </w:p>
    <w:p w:rsidR="00865CC0" w:rsidRDefault="00865CC0" w:rsidP="00865CC0">
      <w:pPr>
        <w:pStyle w:val="PargrafodaLista"/>
        <w:numPr>
          <w:ilvl w:val="0"/>
          <w:numId w:val="41"/>
        </w:numPr>
        <w:spacing w:after="200" w:line="276" w:lineRule="auto"/>
        <w:rPr>
          <w:rFonts w:ascii="Bookman Old Style" w:hAnsi="Bookman Old Style"/>
        </w:rPr>
      </w:pPr>
      <w:r>
        <w:rPr>
          <w:rFonts w:ascii="Bookman Old Style" w:hAnsi="Bookman Old Style"/>
        </w:rPr>
        <w:t xml:space="preserve"> Forma de prestação dos serviços</w:t>
      </w:r>
    </w:p>
    <w:p w:rsidR="00865CC0" w:rsidRDefault="00865CC0" w:rsidP="00865CC0">
      <w:pPr>
        <w:pStyle w:val="PargrafodaLista"/>
        <w:rPr>
          <w:rFonts w:ascii="Bookman Old Style" w:hAnsi="Bookman Old Style"/>
        </w:rPr>
      </w:pPr>
    </w:p>
    <w:p w:rsidR="00865CC0" w:rsidRDefault="00865CC0" w:rsidP="00865CC0">
      <w:pPr>
        <w:pStyle w:val="PargrafodaLista"/>
        <w:numPr>
          <w:ilvl w:val="0"/>
          <w:numId w:val="43"/>
        </w:numPr>
        <w:spacing w:after="200" w:line="276" w:lineRule="auto"/>
        <w:rPr>
          <w:rFonts w:ascii="Bookman Old Style" w:eastAsia="Arial" w:hAnsi="Bookman Old Style"/>
        </w:rPr>
      </w:pPr>
      <w:r>
        <w:rPr>
          <w:rFonts w:ascii="Bookman Old Style" w:eastAsia="Arial" w:hAnsi="Bookman Old Style"/>
        </w:rPr>
        <w:t>Os serviços serão executados conforme discriminado abaixo:</w:t>
      </w:r>
    </w:p>
    <w:p w:rsidR="00865CC0" w:rsidRDefault="00865CC0" w:rsidP="00865CC0">
      <w:pPr>
        <w:pStyle w:val="PargrafodaLista"/>
        <w:ind w:left="0"/>
        <w:rPr>
          <w:rFonts w:ascii="Bookman Old Style" w:eastAsia="Arial" w:hAnsi="Bookman Old Style"/>
        </w:rPr>
      </w:pPr>
    </w:p>
    <w:p w:rsidR="00865CC0" w:rsidRDefault="00865CC0" w:rsidP="00865CC0">
      <w:pPr>
        <w:pStyle w:val="PargrafodaLista"/>
        <w:numPr>
          <w:ilvl w:val="0"/>
          <w:numId w:val="44"/>
        </w:numPr>
        <w:spacing w:line="360" w:lineRule="auto"/>
        <w:ind w:left="714" w:hanging="357"/>
        <w:jc w:val="both"/>
        <w:rPr>
          <w:rFonts w:ascii="Bookman Old Style" w:eastAsia="Arial" w:hAnsi="Bookman Old Style"/>
        </w:rPr>
      </w:pPr>
      <w:r>
        <w:rPr>
          <w:rFonts w:ascii="Bookman Old Style" w:eastAsia="Arial" w:hAnsi="Bookman Old Style"/>
        </w:rPr>
        <w:lastRenderedPageBreak/>
        <w:t>Observar a movimentação de indivíduos suspeitos nas imediações externa e interna da Unidade, adotando as medidas de segurança conforme orientação recebida do Contratante, bem como as que se fizerem oportunas;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Permitir o ingresso nas instalações somente de pessoas previamente autorizadas e identificadas;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Fiscalizar a entrada e saída de veículos oficiais, identificando o motorista, inclusive de funcionários autorizados a estacionarem seus carros particulares na área interna do Campus;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Controlar rigorosamente a entrada e saída de veículos e empregados após o término de cada expediente de trabalho, feriados e finais de semana, anotando em documento próprio o nome, registro ou matrícula, cargo, unidade de lotação e tarefa a executar;</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Proibir o ingresso de vendedores, ambulantes e assemelhados às instalações, sem que estas estejam devidas e previamente autorizadas pelo Contratante;</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Proibir todo e qualquer tipo de atividade comercial junto ao Posto e imediações, que implique ou ofereça risco à segurança dos serviços e das instalações;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Executar a ronda conforme a orientação recebida do Contratante, verificando todas as dependências do Campus, adotando os cuidados e providências necessários para o perfeito desempenho das funções e manutenção da tranquilidade nas instalações;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Assumir diariamente o Posto, devidamente uniformizado, barbeado, cabelos aparados, limpos e com aparência pessoal adequada;</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Verificar, ao término do expediente, se as portas, janelas e arquivos estão fechados e se os aparelhos eletrônicos e computadores estão desligados. E se o vigilante perceber falhas que possam comprometer a segurança do patrimônio público deverá tomar as providências cabíveis para saná-las;</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 xml:space="preserve">Permanecer atento e vigilante a todas as ocorrências eventuais identificadas, procedendo à verificação </w:t>
      </w:r>
      <w:r>
        <w:rPr>
          <w:rFonts w:ascii="Bookman Old Style" w:eastAsia="Arial" w:hAnsi="Bookman Old Style"/>
          <w:i/>
        </w:rPr>
        <w:t>in loco</w:t>
      </w:r>
      <w:r>
        <w:rPr>
          <w:rFonts w:ascii="Bookman Old Style" w:eastAsia="Arial" w:hAnsi="Bookman Old Style"/>
        </w:rPr>
        <w:t xml:space="preserve"> para fins de afastar qualquer risco de dano ao patrimônio da Instituição;</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Acompanhar e colaborar com o trabalho das Polícias Civil, Militar e Federal nas ocorrências de ordem policial dentro das instalações da Administração;</w:t>
      </w:r>
    </w:p>
    <w:p w:rsidR="00865CC0" w:rsidRDefault="00865CC0" w:rsidP="00865CC0">
      <w:pPr>
        <w:pStyle w:val="PargrafodaLista"/>
        <w:numPr>
          <w:ilvl w:val="0"/>
          <w:numId w:val="44"/>
        </w:numPr>
        <w:spacing w:line="360" w:lineRule="auto"/>
        <w:ind w:left="714" w:right="142" w:hanging="357"/>
        <w:jc w:val="both"/>
        <w:rPr>
          <w:rFonts w:ascii="Bookman Old Style" w:eastAsia="Arial" w:hAnsi="Bookman Old Style"/>
        </w:rPr>
      </w:pPr>
      <w:r>
        <w:rPr>
          <w:rFonts w:ascii="Bookman Old Style" w:eastAsia="Arial" w:hAnsi="Bookman Old Style"/>
        </w:rPr>
        <w:t>Realizar outros serviços inerentes e necessários à perfeita execução do presente objeto.</w:t>
      </w:r>
    </w:p>
    <w:p w:rsidR="00865CC0" w:rsidRDefault="00865CC0" w:rsidP="00865CC0">
      <w:pPr>
        <w:pStyle w:val="PargrafodaLista"/>
        <w:ind w:left="360" w:right="142"/>
        <w:jc w:val="both"/>
        <w:rPr>
          <w:rFonts w:ascii="Bookman Old Style" w:hAnsi="Bookman Old Style"/>
        </w:rPr>
      </w:pPr>
    </w:p>
    <w:p w:rsidR="00865CC0" w:rsidRDefault="00865CC0" w:rsidP="00865CC0">
      <w:pPr>
        <w:pStyle w:val="PargrafodaLista"/>
        <w:numPr>
          <w:ilvl w:val="0"/>
          <w:numId w:val="41"/>
        </w:numPr>
        <w:spacing w:after="200" w:line="276" w:lineRule="auto"/>
        <w:ind w:right="142"/>
        <w:jc w:val="both"/>
        <w:rPr>
          <w:rFonts w:ascii="Bookman Old Style" w:hAnsi="Bookman Old Style"/>
        </w:rPr>
      </w:pPr>
      <w:r>
        <w:rPr>
          <w:rFonts w:ascii="Bookman Old Style" w:hAnsi="Bookman Old Style"/>
        </w:rPr>
        <w:t>Carga Horária</w:t>
      </w:r>
    </w:p>
    <w:p w:rsidR="00865CC0" w:rsidRDefault="00865CC0" w:rsidP="00865CC0">
      <w:pPr>
        <w:pStyle w:val="PargrafodaLista"/>
        <w:ind w:left="284" w:right="142"/>
        <w:jc w:val="both"/>
        <w:rPr>
          <w:rFonts w:ascii="Bookman Old Style" w:hAnsi="Bookman Old Style"/>
        </w:rPr>
      </w:pPr>
      <w:r>
        <w:rPr>
          <w:rFonts w:ascii="Bookman Old Style" w:hAnsi="Bookman Old Style"/>
        </w:rPr>
        <w:lastRenderedPageBreak/>
        <w:tab/>
      </w:r>
    </w:p>
    <w:p w:rsidR="00865CC0" w:rsidRDefault="00865CC0" w:rsidP="00865CC0">
      <w:pPr>
        <w:pStyle w:val="PargrafodaLista"/>
        <w:spacing w:line="360" w:lineRule="auto"/>
        <w:ind w:left="0" w:right="142"/>
        <w:jc w:val="both"/>
        <w:rPr>
          <w:rFonts w:ascii="Bookman Old Style" w:hAnsi="Bookman Old Style"/>
        </w:rPr>
      </w:pPr>
      <w:r>
        <w:rPr>
          <w:rFonts w:ascii="Bookman Old Style" w:hAnsi="Bookman Old Style"/>
        </w:rPr>
        <w:tab/>
        <w:t>Os postos de vigilância armadade 12x36 (doze por trinta e seis) horas, noturno e diurno, no período compreendido 12 (doze) horas cada, de segunda-feira a domingo, estendendo-se a feriados e pontos facultativos. O serviço será prestado no IFPB – Campus Sousa nos seguintes endereços, obedecendo à distribuição dos postos por Unidade, conforme quadro abaixo:</w:t>
      </w:r>
    </w:p>
    <w:p w:rsidR="00865CC0" w:rsidRDefault="00865CC0" w:rsidP="00865CC0">
      <w:pPr>
        <w:pStyle w:val="PargrafodaLista"/>
        <w:spacing w:line="360" w:lineRule="auto"/>
        <w:ind w:left="0" w:right="142"/>
        <w:jc w:val="both"/>
        <w:rPr>
          <w:rFonts w:ascii="Bookman Old Style" w:hAnsi="Bookman Old Style"/>
        </w:rPr>
      </w:pPr>
    </w:p>
    <w:tbl>
      <w:tblPr>
        <w:tblStyle w:val="Tabelacomgrade"/>
        <w:tblW w:w="0" w:type="auto"/>
        <w:jc w:val="center"/>
        <w:tblInd w:w="-1211" w:type="dxa"/>
        <w:tblLayout w:type="fixed"/>
        <w:tblLook w:val="04A0"/>
      </w:tblPr>
      <w:tblGrid>
        <w:gridCol w:w="5156"/>
        <w:gridCol w:w="1852"/>
        <w:gridCol w:w="1853"/>
      </w:tblGrid>
      <w:tr w:rsidR="00865CC0" w:rsidTr="00865CC0">
        <w:trPr>
          <w:trHeight w:val="481"/>
          <w:jc w:val="center"/>
        </w:trPr>
        <w:tc>
          <w:tcPr>
            <w:tcW w:w="5156" w:type="dxa"/>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Bookman Old Style" w:hAnsi="Bookman Old Style"/>
                <w:b/>
              </w:rPr>
            </w:pPr>
            <w:r>
              <w:rPr>
                <w:rFonts w:ascii="Bookman Old Style" w:hAnsi="Bookman Old Style"/>
                <w:b/>
              </w:rPr>
              <w:t>Unidade</w:t>
            </w:r>
          </w:p>
        </w:tc>
        <w:tc>
          <w:tcPr>
            <w:tcW w:w="370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Bookman Old Style" w:hAnsi="Bookman Old Style"/>
                <w:b/>
              </w:rPr>
            </w:pPr>
            <w:r>
              <w:rPr>
                <w:rFonts w:ascii="Bookman Old Style" w:hAnsi="Bookman Old Style"/>
                <w:b/>
              </w:rPr>
              <w:t>Postos a serem contratados</w:t>
            </w:r>
          </w:p>
        </w:tc>
      </w:tr>
      <w:tr w:rsidR="00865CC0" w:rsidTr="00865CC0">
        <w:trPr>
          <w:trHeight w:val="687"/>
          <w:jc w:val="center"/>
        </w:trPr>
        <w:tc>
          <w:tcPr>
            <w:tcW w:w="5156" w:type="dxa"/>
            <w:vMerge/>
            <w:tcBorders>
              <w:top w:val="single" w:sz="4" w:space="0" w:color="auto"/>
              <w:left w:val="single" w:sz="4" w:space="0" w:color="auto"/>
              <w:bottom w:val="single" w:sz="4" w:space="0" w:color="auto"/>
              <w:right w:val="single" w:sz="4" w:space="0" w:color="auto"/>
            </w:tcBorders>
            <w:vAlign w:val="center"/>
            <w:hideMark/>
          </w:tcPr>
          <w:p w:rsidR="00865CC0" w:rsidRDefault="00865CC0">
            <w:pPr>
              <w:rPr>
                <w:rFonts w:ascii="Bookman Old Style" w:hAnsi="Bookman Old Style"/>
                <w:b/>
              </w:rPr>
            </w:pPr>
          </w:p>
        </w:tc>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Bookman Old Style" w:hAnsi="Bookman Old Style"/>
                <w:b/>
              </w:rPr>
            </w:pPr>
            <w:r>
              <w:rPr>
                <w:rFonts w:ascii="Bookman Old Style" w:hAnsi="Bookman Old Style"/>
              </w:rPr>
              <w:t xml:space="preserve">Vigilância </w:t>
            </w:r>
            <w:r>
              <w:rPr>
                <w:rFonts w:ascii="Bookman Old Style" w:hAnsi="Bookman Old Style"/>
                <w:b/>
              </w:rPr>
              <w:t>armada</w:t>
            </w:r>
            <w:r>
              <w:rPr>
                <w:rFonts w:ascii="Bookman Old Style" w:hAnsi="Bookman Old Style"/>
              </w:rPr>
              <w:t xml:space="preserve"> (diurno)</w:t>
            </w:r>
          </w:p>
        </w:tc>
        <w:tc>
          <w:tcPr>
            <w:tcW w:w="185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65CC0" w:rsidRDefault="00865CC0">
            <w:pPr>
              <w:ind w:right="142"/>
              <w:jc w:val="center"/>
              <w:rPr>
                <w:rFonts w:ascii="Bookman Old Style" w:hAnsi="Bookman Old Style"/>
                <w:b/>
              </w:rPr>
            </w:pPr>
            <w:r>
              <w:rPr>
                <w:rFonts w:ascii="Bookman Old Style" w:hAnsi="Bookman Old Style"/>
              </w:rPr>
              <w:t xml:space="preserve">Vigilância </w:t>
            </w:r>
            <w:r>
              <w:rPr>
                <w:rFonts w:ascii="Bookman Old Style" w:hAnsi="Bookman Old Style"/>
                <w:b/>
              </w:rPr>
              <w:t>armada</w:t>
            </w:r>
            <w:r>
              <w:rPr>
                <w:rFonts w:ascii="Bookman Old Style" w:hAnsi="Bookman Old Style"/>
              </w:rPr>
              <w:t xml:space="preserve"> (noturno)</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pStyle w:val="PargrafodaLista"/>
              <w:ind w:left="0"/>
              <w:rPr>
                <w:rFonts w:ascii="Bookman Old Style" w:hAnsi="Bookman Old Style"/>
                <w:b/>
                <w:szCs w:val="20"/>
              </w:rPr>
            </w:pPr>
            <w:r>
              <w:rPr>
                <w:rFonts w:ascii="Bookman Old Style" w:hAnsi="Bookman Old Style"/>
                <w:b/>
                <w:szCs w:val="20"/>
              </w:rPr>
              <w:t>IFPB – Unidade /Sede – Sousa</w:t>
            </w:r>
          </w:p>
          <w:p w:rsidR="00865CC0" w:rsidRDefault="00865CC0">
            <w:pPr>
              <w:pStyle w:val="PargrafodaLista"/>
              <w:ind w:left="0"/>
              <w:rPr>
                <w:rFonts w:ascii="Bookman Old Style" w:hAnsi="Bookman Old Style"/>
                <w:szCs w:val="20"/>
              </w:rPr>
            </w:pPr>
            <w:r>
              <w:rPr>
                <w:rFonts w:ascii="Bookman Old Style" w:hAnsi="Bookman Old Style"/>
                <w:szCs w:val="20"/>
              </w:rPr>
              <w:t>Rua Presidente Tancredo Neves, S/N, Bairro Jardim Sorrilândia – Sousa-PB, CEP: 58.805-345</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rPr>
            </w:pPr>
            <w:r>
              <w:rPr>
                <w:rFonts w:ascii="Bookman Old Style" w:hAnsi="Bookman Old Style"/>
              </w:rPr>
              <w:t>01</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rPr>
            </w:pPr>
            <w:r>
              <w:rPr>
                <w:rFonts w:ascii="Bookman Old Style" w:hAnsi="Bookman Old Style"/>
              </w:rPr>
              <w:t>01</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pStyle w:val="PargrafodaLista"/>
              <w:ind w:left="0"/>
              <w:rPr>
                <w:rFonts w:ascii="Bookman Old Style" w:hAnsi="Bookman Old Style"/>
                <w:b/>
                <w:szCs w:val="20"/>
              </w:rPr>
            </w:pPr>
            <w:r>
              <w:rPr>
                <w:rFonts w:ascii="Bookman Old Style" w:hAnsi="Bookman Old Style"/>
                <w:b/>
                <w:szCs w:val="20"/>
              </w:rPr>
              <w:t>IFPB – Unidade /São Gonçalo-Sousa</w:t>
            </w:r>
          </w:p>
          <w:p w:rsidR="00865CC0" w:rsidRDefault="00865CC0">
            <w:pPr>
              <w:ind w:right="142"/>
              <w:rPr>
                <w:rFonts w:ascii="Bookman Old Style" w:hAnsi="Bookman Old Style"/>
              </w:rPr>
            </w:pPr>
            <w:r>
              <w:rPr>
                <w:rFonts w:ascii="Bookman Old Style" w:hAnsi="Bookman Old Style"/>
              </w:rPr>
              <w:t xml:space="preserve">Av. Pedro Antunes de Oliveira, S/N, São Gonçalo – Sousa-PB, </w:t>
            </w:r>
          </w:p>
          <w:p w:rsidR="00865CC0" w:rsidRDefault="00865CC0">
            <w:pPr>
              <w:ind w:right="142"/>
              <w:rPr>
                <w:rFonts w:ascii="Bookman Old Style" w:hAnsi="Bookman Old Style"/>
              </w:rPr>
            </w:pPr>
            <w:r>
              <w:rPr>
                <w:rFonts w:ascii="Bookman Old Style" w:hAnsi="Bookman Old Style"/>
              </w:rPr>
              <w:t>CEP: 58.814-000</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rPr>
            </w:pPr>
            <w:r>
              <w:rPr>
                <w:rFonts w:ascii="Bookman Old Style" w:hAnsi="Bookman Old Style"/>
              </w:rPr>
              <w:t>01</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Bookman Old Style" w:hAnsi="Bookman Old Style"/>
              </w:rPr>
            </w:pPr>
            <w:r>
              <w:rPr>
                <w:rFonts w:ascii="Bookman Old Style" w:hAnsi="Bookman Old Style"/>
              </w:rPr>
              <w:t>03</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rPr>
                <w:rFonts w:ascii="Bookman Old Style" w:hAnsi="Bookman Old Style"/>
                <w:b/>
              </w:rPr>
            </w:pPr>
            <w:r>
              <w:rPr>
                <w:rFonts w:ascii="Bookman Old Style" w:hAnsi="Bookman Old Style"/>
                <w:b/>
              </w:rPr>
              <w:t>IFPB – Unidade / CVT – Sousa</w:t>
            </w:r>
          </w:p>
          <w:p w:rsidR="00865CC0" w:rsidRDefault="00865CC0">
            <w:pPr>
              <w:ind w:right="142"/>
              <w:rPr>
                <w:rFonts w:ascii="Bookman Old Style" w:hAnsi="Bookman Old Style"/>
              </w:rPr>
            </w:pPr>
            <w:r>
              <w:rPr>
                <w:rFonts w:ascii="Bookman Old Style" w:hAnsi="Bookman Old Style"/>
              </w:rPr>
              <w:t>Rua Francisco Vieira da Costa, S/N – Bairro Maria Rachel – Sousa-PB,</w:t>
            </w:r>
          </w:p>
          <w:p w:rsidR="00865CC0" w:rsidRDefault="00865CC0">
            <w:pPr>
              <w:ind w:right="142"/>
              <w:rPr>
                <w:rFonts w:ascii="Bookman Old Style" w:hAnsi="Bookman Old Style"/>
                <w:b/>
              </w:rPr>
            </w:pPr>
            <w:r>
              <w:rPr>
                <w:rFonts w:ascii="Bookman Old Style" w:hAnsi="Bookman Old Style"/>
              </w:rPr>
              <w:t>CEP: 58.804-725</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rPr>
            </w:pPr>
            <w:r>
              <w:rPr>
                <w:rFonts w:ascii="Bookman Old Style" w:hAnsi="Bookman Old Style"/>
              </w:rPr>
              <w:t>01</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Bookman Old Style" w:hAnsi="Bookman Old Style"/>
              </w:rPr>
            </w:pPr>
            <w:r>
              <w:rPr>
                <w:rFonts w:ascii="Bookman Old Style" w:hAnsi="Bookman Old Style"/>
              </w:rPr>
              <w:t>01</w:t>
            </w:r>
          </w:p>
        </w:tc>
      </w:tr>
      <w:tr w:rsidR="00865CC0" w:rsidTr="00865CC0">
        <w:trPr>
          <w:trHeight w:val="510"/>
          <w:jc w:val="center"/>
        </w:trPr>
        <w:tc>
          <w:tcPr>
            <w:tcW w:w="5156"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rPr>
                <w:rFonts w:ascii="Bookman Old Style" w:hAnsi="Bookman Old Style"/>
                <w:b/>
              </w:rPr>
            </w:pPr>
            <w:r>
              <w:rPr>
                <w:rFonts w:ascii="Bookman Old Style" w:hAnsi="Bookman Old Style"/>
                <w:b/>
              </w:rPr>
              <w:t>Total de postos</w:t>
            </w:r>
          </w:p>
        </w:tc>
        <w:tc>
          <w:tcPr>
            <w:tcW w:w="185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rPr>
            </w:pPr>
            <w:r>
              <w:rPr>
                <w:rFonts w:ascii="Bookman Old Style" w:hAnsi="Bookman Old Style"/>
              </w:rPr>
              <w:t>03</w:t>
            </w: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65CC0" w:rsidRDefault="00865CC0">
            <w:pPr>
              <w:ind w:right="142"/>
              <w:jc w:val="center"/>
              <w:rPr>
                <w:rFonts w:ascii="Bookman Old Style" w:hAnsi="Bookman Old Style"/>
              </w:rPr>
            </w:pPr>
            <w:r>
              <w:rPr>
                <w:rFonts w:ascii="Bookman Old Style" w:hAnsi="Bookman Old Style"/>
              </w:rPr>
              <w:t>05</w:t>
            </w:r>
          </w:p>
        </w:tc>
      </w:tr>
    </w:tbl>
    <w:p w:rsidR="00865CC0" w:rsidRDefault="00865CC0" w:rsidP="00865CC0">
      <w:pPr>
        <w:spacing w:line="360" w:lineRule="auto"/>
        <w:jc w:val="both"/>
        <w:rPr>
          <w:rFonts w:ascii="Bookman Old Style" w:hAnsi="Bookman Old Style"/>
          <w:color w:val="7030A0"/>
          <w:sz w:val="22"/>
          <w:szCs w:val="22"/>
        </w:rPr>
      </w:pPr>
    </w:p>
    <w:p w:rsidR="00865CC0" w:rsidRDefault="00865CC0" w:rsidP="00865CC0">
      <w:pPr>
        <w:pStyle w:val="PargrafodaLista"/>
        <w:numPr>
          <w:ilvl w:val="0"/>
          <w:numId w:val="41"/>
        </w:numPr>
        <w:spacing w:after="200" w:line="360" w:lineRule="auto"/>
        <w:jc w:val="both"/>
        <w:rPr>
          <w:rFonts w:ascii="Bookman Old Style" w:hAnsi="Bookman Old Style"/>
        </w:rPr>
      </w:pPr>
      <w:r>
        <w:rPr>
          <w:rFonts w:ascii="Bookman Old Style" w:hAnsi="Bookman Old Style"/>
        </w:rPr>
        <w:t>Uniformes e Materiais/Equipamentos</w:t>
      </w:r>
    </w:p>
    <w:p w:rsidR="00865CC0" w:rsidRDefault="00865CC0" w:rsidP="00865CC0">
      <w:pPr>
        <w:spacing w:line="360" w:lineRule="auto"/>
        <w:jc w:val="both"/>
        <w:rPr>
          <w:rFonts w:ascii="Bookman Old Style" w:hAnsi="Bookman Old Style"/>
          <w:sz w:val="22"/>
          <w:szCs w:val="22"/>
        </w:rPr>
      </w:pPr>
      <w:r>
        <w:rPr>
          <w:rFonts w:ascii="Bookman Old Style" w:hAnsi="Bookman Old Style"/>
          <w:sz w:val="22"/>
          <w:szCs w:val="22"/>
        </w:rPr>
        <w:tab/>
        <w:t>A contratada deverá disponibilizar uniformes, materiais e equipamentos para cada vigilante, durante toda a vigência do contrato, e quando necessária sua substituição em decorrência de desgastes ou falhas,conforme o mínimo a seguir descrito, de acordo com o clima da região e com o disposto no respectivo Acordo, Convenção ou Dissídio Coletivo de Trabalho:</w:t>
      </w:r>
    </w:p>
    <w:p w:rsidR="00865CC0" w:rsidRDefault="00865CC0" w:rsidP="00865CC0"/>
    <w:tbl>
      <w:tblPr>
        <w:tblStyle w:val="Tabelacomgrade"/>
        <w:tblW w:w="8895" w:type="dxa"/>
        <w:jc w:val="center"/>
        <w:tblInd w:w="-386" w:type="dxa"/>
        <w:tblLayout w:type="fixed"/>
        <w:tblLook w:val="04A0"/>
      </w:tblPr>
      <w:tblGrid>
        <w:gridCol w:w="5441"/>
        <w:gridCol w:w="1727"/>
        <w:gridCol w:w="1727"/>
      </w:tblGrid>
      <w:tr w:rsidR="00865CC0" w:rsidTr="00865CC0">
        <w:trPr>
          <w:trHeight w:val="397"/>
          <w:jc w:val="center"/>
        </w:trPr>
        <w:tc>
          <w:tcPr>
            <w:tcW w:w="8898" w:type="dxa"/>
            <w:gridSpan w:val="3"/>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UNIFORMES (por vigilante)</w:t>
            </w:r>
          </w:p>
        </w:tc>
      </w:tr>
      <w:tr w:rsidR="00865CC0" w:rsidTr="00865CC0">
        <w:trPr>
          <w:trHeight w:val="397"/>
          <w:jc w:val="center"/>
        </w:trPr>
        <w:tc>
          <w:tcPr>
            <w:tcW w:w="8898" w:type="dxa"/>
            <w:gridSpan w:val="3"/>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(Masculino e Feminino)</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 xml:space="preserve">Descrição </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Quantidade por vigilante</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Reposição em meses</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Calça comprida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  02</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Seis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Camisa manga comprida, bordada com a logomarca da empresa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  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lastRenderedPageBreak/>
              <w:t>Camisa manga curta, bordada com a logomarca da empresa</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  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Coturno (pares)</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 xml:space="preserve">Doze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 xml:space="preserve">Cinto de nylon </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sz w:val="22"/>
                <w:szCs w:val="22"/>
              </w:rPr>
            </w:pPr>
            <w:r>
              <w:rPr>
                <w:rFonts w:ascii="Bookman Old Style" w:eastAsia="Arial" w:hAnsi="Bookman Old Style"/>
                <w:sz w:val="22"/>
                <w:szCs w:val="22"/>
              </w:rPr>
              <w:t xml:space="preserve">Dezoito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Meias (pares)</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sz w:val="22"/>
                <w:szCs w:val="22"/>
              </w:rPr>
            </w:pPr>
            <w:r>
              <w:rPr>
                <w:rFonts w:ascii="Bookman Old Style" w:eastAsia="Arial" w:hAnsi="Bookman Old Style"/>
                <w:sz w:val="22"/>
                <w:szCs w:val="22"/>
              </w:rPr>
              <w:t xml:space="preserve">Seis </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Capa de chuva</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hAnsi="Bookman Old Style"/>
                <w:sz w:val="22"/>
                <w:szCs w:val="22"/>
              </w:rPr>
            </w:pPr>
            <w:r>
              <w:rPr>
                <w:rFonts w:ascii="Bookman Old Style" w:eastAsia="Arial" w:hAnsi="Bookman Old Style"/>
                <w:sz w:val="22"/>
                <w:szCs w:val="22"/>
              </w:rPr>
              <w:t>Quinze</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Jaqueta de frio (japona)</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Vinte e quatro</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Quepe/ boné com emblema da empresa</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Doze</w:t>
            </w:r>
          </w:p>
        </w:tc>
      </w:tr>
      <w:tr w:rsidR="00865CC0" w:rsidTr="00865CC0">
        <w:trPr>
          <w:trHeight w:val="397"/>
          <w:jc w:val="center"/>
        </w:trPr>
        <w:tc>
          <w:tcPr>
            <w:tcW w:w="5442"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Crachá de identificação com foto</w:t>
            </w:r>
          </w:p>
        </w:tc>
        <w:tc>
          <w:tcPr>
            <w:tcW w:w="1728" w:type="dxa"/>
            <w:tcBorders>
              <w:top w:val="single" w:sz="4" w:space="0" w:color="auto"/>
              <w:left w:val="single" w:sz="4" w:space="0" w:color="auto"/>
              <w:bottom w:val="single" w:sz="4" w:space="0" w:color="auto"/>
              <w:right w:val="single" w:sz="4" w:space="0" w:color="auto"/>
            </w:tcBorders>
            <w:hideMark/>
          </w:tcPr>
          <w:p w:rsidR="00865CC0" w:rsidRDefault="00865CC0">
            <w:pPr>
              <w:jc w:val="center"/>
            </w:pPr>
            <w:r>
              <w:rPr>
                <w:rFonts w:ascii="Bookman Old Style" w:eastAsia="Arial" w:hAnsi="Bookman Old Style"/>
                <w:sz w:val="22"/>
                <w:szCs w:val="22"/>
              </w:rPr>
              <w:t>01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Doze</w:t>
            </w:r>
          </w:p>
        </w:tc>
      </w:tr>
      <w:tr w:rsidR="00865CC0" w:rsidTr="00865CC0">
        <w:trPr>
          <w:trHeight w:val="340"/>
          <w:jc w:val="center"/>
        </w:trPr>
        <w:tc>
          <w:tcPr>
            <w:tcW w:w="8898" w:type="dxa"/>
            <w:gridSpan w:val="3"/>
            <w:tcBorders>
              <w:top w:val="single" w:sz="4" w:space="0" w:color="auto"/>
              <w:left w:val="single" w:sz="4" w:space="0" w:color="auto"/>
              <w:bottom w:val="single" w:sz="4" w:space="0" w:color="auto"/>
              <w:right w:val="single" w:sz="4" w:space="0" w:color="auto"/>
            </w:tcBorders>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Outros itens que sejam estabelecidos em Dissídio, Acordo ou Convenção Coletiva</w:t>
            </w:r>
          </w:p>
        </w:tc>
      </w:tr>
    </w:tbl>
    <w:p w:rsidR="00865CC0" w:rsidRDefault="00865CC0" w:rsidP="00865CC0"/>
    <w:tbl>
      <w:tblPr>
        <w:tblStyle w:val="Tabelacomgrade"/>
        <w:tblW w:w="8925" w:type="dxa"/>
        <w:jc w:val="center"/>
        <w:tblInd w:w="-459" w:type="dxa"/>
        <w:tblLayout w:type="fixed"/>
        <w:tblLook w:val="04A0"/>
      </w:tblPr>
      <w:tblGrid>
        <w:gridCol w:w="7073"/>
        <w:gridCol w:w="1852"/>
      </w:tblGrid>
      <w:tr w:rsidR="00865CC0" w:rsidTr="00865CC0">
        <w:trPr>
          <w:trHeight w:val="397"/>
          <w:jc w:val="center"/>
        </w:trPr>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ARMAMENTOS E EQUIPAMENTOS</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Descrição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b/>
                <w:sz w:val="22"/>
                <w:szCs w:val="22"/>
              </w:rPr>
            </w:pPr>
            <w:r>
              <w:rPr>
                <w:rFonts w:ascii="Bookman Old Style" w:eastAsia="Arial" w:hAnsi="Bookman Old Style"/>
                <w:b/>
                <w:sz w:val="22"/>
                <w:szCs w:val="22"/>
              </w:rPr>
              <w:t>Quantidade Total</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Rádios de comunicação do tipo walktalk (par)</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01</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Revólver calibre 38</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Apito com cordão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15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 xml:space="preserve">Munição para revolver calibre 38 (manter a quantidade extra nos postos) </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45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Capa para colete balístico</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15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Colete a prova de balas</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Lanterna recarregável acima de 12 LEDs</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Cassetete</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05</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Livro de ocorrência</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03</w:t>
            </w:r>
          </w:p>
        </w:tc>
      </w:tr>
      <w:tr w:rsidR="00865CC0" w:rsidTr="00865CC0">
        <w:trPr>
          <w:trHeight w:val="397"/>
          <w:jc w:val="center"/>
        </w:trPr>
        <w:tc>
          <w:tcPr>
            <w:tcW w:w="7078"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both"/>
              <w:rPr>
                <w:rFonts w:ascii="Bookman Old Style" w:eastAsia="Arial" w:hAnsi="Bookman Old Style"/>
                <w:sz w:val="22"/>
                <w:szCs w:val="22"/>
              </w:rPr>
            </w:pPr>
            <w:r>
              <w:rPr>
                <w:rFonts w:ascii="Bookman Old Style" w:eastAsia="Arial" w:hAnsi="Bookman Old Style"/>
                <w:sz w:val="22"/>
                <w:szCs w:val="22"/>
              </w:rPr>
              <w:t>Porta cassetete</w:t>
            </w:r>
          </w:p>
        </w:tc>
        <w:tc>
          <w:tcPr>
            <w:tcW w:w="1853" w:type="dxa"/>
            <w:tcBorders>
              <w:top w:val="single" w:sz="4" w:space="0" w:color="auto"/>
              <w:left w:val="single" w:sz="4" w:space="0" w:color="auto"/>
              <w:bottom w:val="single" w:sz="4" w:space="0" w:color="auto"/>
              <w:right w:val="single" w:sz="4" w:space="0" w:color="auto"/>
            </w:tcBorders>
            <w:vAlign w:val="center"/>
            <w:hideMark/>
          </w:tcPr>
          <w:p w:rsidR="00865CC0" w:rsidRDefault="00865CC0">
            <w:pPr>
              <w:ind w:right="142"/>
              <w:jc w:val="center"/>
              <w:rPr>
                <w:rFonts w:ascii="Bookman Old Style" w:eastAsia="Arial" w:hAnsi="Bookman Old Style"/>
                <w:sz w:val="22"/>
                <w:szCs w:val="22"/>
              </w:rPr>
            </w:pPr>
            <w:r>
              <w:rPr>
                <w:rFonts w:ascii="Bookman Old Style" w:eastAsia="Arial" w:hAnsi="Bookman Old Style"/>
                <w:sz w:val="22"/>
                <w:szCs w:val="22"/>
              </w:rPr>
              <w:t>05</w:t>
            </w:r>
          </w:p>
        </w:tc>
      </w:tr>
    </w:tbl>
    <w:p w:rsidR="00865CC0" w:rsidRDefault="00865CC0" w:rsidP="00865CC0">
      <w:pPr>
        <w:pStyle w:val="PargrafodaLista"/>
        <w:numPr>
          <w:ilvl w:val="0"/>
          <w:numId w:val="41"/>
        </w:numPr>
        <w:spacing w:after="200" w:line="360" w:lineRule="auto"/>
        <w:ind w:left="0" w:firstLine="360"/>
        <w:jc w:val="both"/>
        <w:rPr>
          <w:rFonts w:ascii="Bookman Old Style" w:hAnsi="Bookman Old Style" w:cs="Arial"/>
        </w:rPr>
      </w:pPr>
      <w:r>
        <w:rPr>
          <w:rFonts w:ascii="Bookman Old Style" w:hAnsi="Bookman Old Style" w:cs="Arial"/>
        </w:rPr>
        <w:t xml:space="preserve">Quanto à natureza continuada ou não do serviço, em comento, define-se serviço de natureza contínua como àqueles voltados para o atendimento das necessidades públicas permanentes cujo contrato não se exaure com uma única prestação, pois são cotidianamente requisitados para o atendimento normal das atividades do ente federativo. </w:t>
      </w:r>
    </w:p>
    <w:p w:rsidR="00865CC0" w:rsidRDefault="00865CC0" w:rsidP="00865CC0">
      <w:pPr>
        <w:spacing w:line="360" w:lineRule="auto"/>
        <w:ind w:firstLine="708"/>
        <w:jc w:val="both"/>
        <w:rPr>
          <w:rFonts w:ascii="Bookman Old Style" w:hAnsi="Bookman Old Style" w:cs="Arial"/>
          <w:sz w:val="22"/>
          <w:szCs w:val="22"/>
        </w:rPr>
      </w:pPr>
      <w:r>
        <w:rPr>
          <w:rFonts w:ascii="Bookman Old Style" w:hAnsi="Bookman Old Style" w:cs="Arial"/>
          <w:sz w:val="22"/>
          <w:szCs w:val="22"/>
        </w:rPr>
        <w:t>A doutrina ainda define como execução continuada aquela cuja ausência paralisa ou retarda o serviço, de modo a comprometer a respectiva função estatal. Por se tratar de necessidade perene do poder público, uma vez paralisada, ela tende a ocasionar danos à administração.</w:t>
      </w:r>
    </w:p>
    <w:p w:rsidR="00865CC0" w:rsidRDefault="00865CC0" w:rsidP="00865CC0">
      <w:pPr>
        <w:spacing w:line="360" w:lineRule="auto"/>
        <w:ind w:firstLine="708"/>
        <w:jc w:val="both"/>
        <w:rPr>
          <w:rFonts w:ascii="Bookman Old Style" w:hAnsi="Bookman Old Style" w:cs="Arial"/>
          <w:sz w:val="22"/>
          <w:szCs w:val="22"/>
        </w:rPr>
      </w:pPr>
      <w:r>
        <w:rPr>
          <w:rFonts w:ascii="Bookman Old Style" w:hAnsi="Bookman Old Style" w:cs="Arial"/>
          <w:sz w:val="22"/>
          <w:szCs w:val="22"/>
        </w:rPr>
        <w:lastRenderedPageBreak/>
        <w:t xml:space="preserve">Pode-se verificar, claramente, que a </w:t>
      </w:r>
      <w:r>
        <w:rPr>
          <w:rFonts w:ascii="Bookman Old Style" w:hAnsi="Bookman Old Style"/>
          <w:sz w:val="22"/>
          <w:szCs w:val="22"/>
        </w:rPr>
        <w:t>vigilância patrimonial como atividade meio da Administração é um serviço contínuo exercido indiretamente por empresa especializada, devidamente autorizada,</w:t>
      </w:r>
      <w:r>
        <w:rPr>
          <w:rFonts w:ascii="Bookman Old Style" w:hAnsi="Bookman Old Style" w:cs="Arial"/>
          <w:sz w:val="22"/>
          <w:szCs w:val="22"/>
        </w:rPr>
        <w:t xml:space="preserve"> para assegurar à integridade física de pessoas e patrimônio, sendo que a sua interrupção acarretaria danos ao cumprimento da missão institucional da entidade.</w:t>
      </w:r>
    </w:p>
    <w:p w:rsidR="00865CC0" w:rsidRDefault="00865CC0" w:rsidP="00865CC0">
      <w:pPr>
        <w:pStyle w:val="PargrafodaLista"/>
        <w:numPr>
          <w:ilvl w:val="0"/>
          <w:numId w:val="41"/>
        </w:numPr>
        <w:spacing w:after="200" w:line="360" w:lineRule="auto"/>
        <w:ind w:left="0" w:firstLine="360"/>
        <w:jc w:val="both"/>
        <w:rPr>
          <w:rFonts w:ascii="Bookman Old Style" w:hAnsi="Bookman Old Style" w:cs="Arial"/>
        </w:rPr>
      </w:pPr>
      <w:r>
        <w:rPr>
          <w:rFonts w:ascii="Bookman Old Style" w:hAnsi="Bookman Old Style" w:cs="Arial"/>
        </w:rPr>
        <w:t xml:space="preserve">A IN nº 05/2017 </w:t>
      </w:r>
      <w:r>
        <w:rPr>
          <w:rFonts w:ascii="Bookman Old Style" w:hAnsi="Bookman Old Style"/>
        </w:rPr>
        <w:t>(SEGES/MPDG), incluiu orientações ambientais específicas que devem ser seguidas, fundadas na IN SLTI/MP nº 01, de 19 de janeiro 2010. Então, algumas práticas sustentáveis são recomendadas na contratação desses serviços como parte das obrigações da contratada. Segue rol exemplificativo abaixo:</w:t>
      </w:r>
    </w:p>
    <w:p w:rsidR="00865CC0" w:rsidRDefault="00865CC0" w:rsidP="00865CC0">
      <w:pPr>
        <w:spacing w:line="360" w:lineRule="auto"/>
        <w:ind w:firstLine="708"/>
        <w:jc w:val="both"/>
        <w:rPr>
          <w:rFonts w:ascii="Bookman Old Style" w:hAnsi="Bookman Old Style" w:cs="Arial"/>
          <w:sz w:val="12"/>
          <w:szCs w:val="22"/>
        </w:rPr>
      </w:pP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 xml:space="preserve">É dever da contratada a promoção de curso de educação, formação, aconselhamento, prevenção e controle de risco aos trabalhadores, bem como sobre práticas socioambientais para economia de energia, de água e redução de geração de resíduos sólidos no ambiente onde se prestará o serviço. </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A contratada deve conduzir suas ações em conformidade com os requisitos legais e regulamentos aplicáveis, observando também a legislação ambiental para a prevenção de adversidades ao meio ambiente e à saúde dos trabalhadores e envolvidos na prestação dos serviços.</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A contratada deverá, sempre que possível, utilizar bicicletas em substituição aos veículos motorizados para a realização de rondas, de modo a reduzir as emissões de gases poluentes.</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 xml:space="preserve">Só será admitida a utilização de equipamentos e materiais de intercomunicação (como rádios, lanternas e lâmpadas) de menor impacto ambiental. </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 xml:space="preserve">A contratada deverá observar a Resolução CONAMA nº 401/2008, para a aquisição de pilhas e baterias para serem utilizadas nos equipamentos, bens e materiais de sua responsabilidade, respeitando os limites de metais pesados, como chumbo, cádmio e mercúrio. </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 xml:space="preserve">A contratada deverá utilizar pilhas recarregáveis para uso em lanternas em rondas realizadas no período noturno, evitando o uso de pilhas ou baterias que contenham substâncias perigosas em sua composição. </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 xml:space="preserve">A contratada deverá eliminar o uso de copos descartáveis na prestação de serviços nas dependências do órgão ou entidade. </w:t>
      </w:r>
    </w:p>
    <w:p w:rsidR="00865CC0" w:rsidRDefault="00865CC0" w:rsidP="00865CC0">
      <w:pPr>
        <w:pStyle w:val="PargrafodaLista"/>
        <w:numPr>
          <w:ilvl w:val="0"/>
          <w:numId w:val="45"/>
        </w:numPr>
        <w:spacing w:line="360" w:lineRule="auto"/>
        <w:jc w:val="both"/>
        <w:rPr>
          <w:rFonts w:ascii="Bookman Old Style" w:hAnsi="Bookman Old Style"/>
        </w:rPr>
      </w:pPr>
      <w:r>
        <w:rPr>
          <w:rFonts w:ascii="Bookman Old Style" w:hAnsi="Bookman Old Style"/>
        </w:rPr>
        <w:t>É obrigação da contratada destinar de forma, ambientalmente, adequada todos os materiais e equipamentos que foram utilizados na prestação de serviços.</w:t>
      </w:r>
    </w:p>
    <w:p w:rsidR="00865CC0" w:rsidRDefault="00865CC0" w:rsidP="00865CC0">
      <w:pPr>
        <w:pStyle w:val="PargrafodaLista"/>
        <w:spacing w:line="360" w:lineRule="auto"/>
        <w:ind w:left="0" w:firstLine="709"/>
        <w:jc w:val="both"/>
        <w:rPr>
          <w:rFonts w:ascii="Bookman Old Style" w:hAnsi="Bookman Old Style"/>
          <w:color w:val="FF0000"/>
        </w:rPr>
      </w:pPr>
    </w:p>
    <w:p w:rsidR="00865CC0" w:rsidRDefault="00865CC0" w:rsidP="00865CC0">
      <w:pPr>
        <w:pStyle w:val="PargrafodaLista"/>
        <w:numPr>
          <w:ilvl w:val="0"/>
          <w:numId w:val="41"/>
        </w:numPr>
        <w:spacing w:line="360" w:lineRule="auto"/>
        <w:jc w:val="both"/>
        <w:rPr>
          <w:rFonts w:ascii="Bookman Old Style" w:hAnsi="Bookman Old Style"/>
          <w:b/>
        </w:rPr>
      </w:pPr>
      <w:r>
        <w:rPr>
          <w:rFonts w:ascii="Bookman Old Style" w:hAnsi="Bookman Old Style"/>
        </w:rPr>
        <w:lastRenderedPageBreak/>
        <w:t xml:space="preserve"> Vigência Inicial do Contrato</w:t>
      </w:r>
    </w:p>
    <w:p w:rsidR="00865CC0" w:rsidRDefault="00865CC0" w:rsidP="00865CC0">
      <w:pPr>
        <w:pStyle w:val="PargrafodaLista"/>
        <w:numPr>
          <w:ilvl w:val="0"/>
          <w:numId w:val="46"/>
        </w:numPr>
        <w:spacing w:line="360" w:lineRule="auto"/>
        <w:jc w:val="both"/>
        <w:rPr>
          <w:rFonts w:ascii="Bookman Old Style" w:hAnsi="Bookman Old Style"/>
          <w:b/>
        </w:rPr>
      </w:pPr>
      <w:r>
        <w:rPr>
          <w:rFonts w:ascii="Bookman Old Style" w:hAnsi="Bookman Old Style"/>
        </w:rPr>
        <w:t>A vigência inicial do contrato deverá ser de 12 (doze) meses, podendo ser prorrogada por iguais e sucessivos períodos, limitada a 60 (sessenta meses), nos termos do inciso II do art. 57 da Lei nº 8.666/1993.</w:t>
      </w:r>
    </w:p>
    <w:p w:rsidR="00865CC0" w:rsidRDefault="00865CC0" w:rsidP="00865CC0">
      <w:pPr>
        <w:pStyle w:val="PargrafodaLista"/>
        <w:spacing w:line="360" w:lineRule="auto"/>
        <w:ind w:left="1416"/>
        <w:jc w:val="both"/>
        <w:rPr>
          <w:rFonts w:ascii="Bookman Old Style" w:hAnsi="Bookman Old Style"/>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ESTIMATIVA DAS QUANTIDADES</w:t>
      </w:r>
    </w:p>
    <w:p w:rsidR="00865CC0" w:rsidRDefault="00865CC0" w:rsidP="00865CC0">
      <w:pPr>
        <w:spacing w:line="360" w:lineRule="auto"/>
        <w:ind w:firstLine="390"/>
        <w:rPr>
          <w:rFonts w:ascii="Bookman Old Style" w:hAnsi="Bookman Old Style" w:cs="Arial"/>
          <w:sz w:val="12"/>
          <w:szCs w:val="22"/>
        </w:rPr>
      </w:pPr>
    </w:p>
    <w:p w:rsidR="00865CC0" w:rsidRDefault="00865CC0" w:rsidP="00865CC0">
      <w:pPr>
        <w:spacing w:line="360" w:lineRule="auto"/>
        <w:ind w:firstLine="708"/>
        <w:jc w:val="both"/>
        <w:rPr>
          <w:rFonts w:ascii="Bookman Old Style" w:hAnsi="Bookman Old Style" w:cs="Arial"/>
          <w:sz w:val="22"/>
          <w:szCs w:val="22"/>
        </w:rPr>
      </w:pPr>
      <w:r>
        <w:rPr>
          <w:rFonts w:ascii="Bookman Old Style" w:hAnsi="Bookman Old Style" w:cs="Arial"/>
          <w:sz w:val="22"/>
          <w:szCs w:val="22"/>
        </w:rPr>
        <w:t>A memória de cálculo para a estimativa das quantidades da prestação de serviço é o número de postos de vigilância distribuído em 03 (três) unidades diversas do IFPB – Campus Sousa, conforme quadros descritivos no item 6.1, bem como, as informações das contratações anteriores já tratadas no item 4.</w:t>
      </w:r>
    </w:p>
    <w:p w:rsidR="00865CC0" w:rsidRDefault="00865CC0" w:rsidP="00865CC0">
      <w:pPr>
        <w:pStyle w:val="Ttulo1"/>
        <w:keepLines w:val="0"/>
        <w:numPr>
          <w:ilvl w:val="0"/>
          <w:numId w:val="40"/>
        </w:numPr>
        <w:pBdr>
          <w:bottom w:val="single" w:sz="4" w:space="1" w:color="auto"/>
        </w:pBdr>
        <w:shd w:val="clear" w:color="auto" w:fill="D9D9D9"/>
        <w:spacing w:before="0"/>
        <w:ind w:left="391" w:hanging="391"/>
        <w:jc w:val="both"/>
        <w:rPr>
          <w:rFonts w:ascii="Bookman Old Style" w:hAnsi="Bookman Old Style"/>
          <w:sz w:val="22"/>
          <w:szCs w:val="22"/>
        </w:rPr>
      </w:pPr>
      <w:r>
        <w:rPr>
          <w:rFonts w:ascii="Bookman Old Style" w:hAnsi="Bookman Old Style"/>
          <w:sz w:val="22"/>
          <w:szCs w:val="22"/>
        </w:rPr>
        <w:t>LEVANTAMENTO DE MERCADO E JUSTIFICATIVA DA SOLUÇÃO A CONTRATAR</w:t>
      </w:r>
    </w:p>
    <w:p w:rsidR="00865CC0" w:rsidRDefault="00865CC0" w:rsidP="00865CC0">
      <w:pPr>
        <w:spacing w:line="360" w:lineRule="auto"/>
        <w:ind w:firstLine="390"/>
        <w:rPr>
          <w:rFonts w:ascii="Bookman Old Style" w:hAnsi="Bookman Old Style" w:cs="Arial"/>
          <w:sz w:val="12"/>
          <w:szCs w:val="22"/>
        </w:rPr>
      </w:pP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ab/>
        <w:t xml:space="preserve">O contrato nº 01/2014, em vigência, tem por objeto os serviços de vigilância desarmada e armada, 12x36, nos períodos diurno e noturno com a empresa GRAN FORTE SEGURANÇA PRIVADA LTDA – EPP. </w:t>
      </w:r>
    </w:p>
    <w:p w:rsidR="00865CC0" w:rsidRDefault="00865CC0" w:rsidP="00865CC0">
      <w:pPr>
        <w:spacing w:line="360" w:lineRule="auto"/>
        <w:ind w:firstLine="390"/>
        <w:jc w:val="both"/>
        <w:rPr>
          <w:rFonts w:ascii="Bookman Old Style" w:hAnsi="Bookman Old Style" w:cs="Arial"/>
          <w:sz w:val="22"/>
          <w:szCs w:val="22"/>
        </w:rPr>
      </w:pPr>
      <w:r>
        <w:rPr>
          <w:rFonts w:ascii="Bookman Old Style" w:hAnsi="Bookman Old Style" w:cs="Arial"/>
          <w:sz w:val="22"/>
          <w:szCs w:val="22"/>
        </w:rPr>
        <w:tab/>
        <w:t>O Campus Sousa participou do Pregão SRP nº 11/2018, tendo como Órgão Gerenciador o IFPB – Reitoria, com o objetivo da contratação em tela, porém os itens para os quais fomos demandantesforam cancelados nesse Pregão, o que forçou a prorrogação da contratação original, em caráter excepcional, por 12 (doze) meses ou pelo tempo necessárioa conclusão do próximo certame.</w:t>
      </w:r>
    </w:p>
    <w:p w:rsidR="00865CC0" w:rsidRDefault="00865CC0" w:rsidP="00865CC0">
      <w:pPr>
        <w:spacing w:line="360" w:lineRule="auto"/>
        <w:ind w:firstLine="708"/>
        <w:jc w:val="both"/>
        <w:rPr>
          <w:rFonts w:ascii="Bookman Old Style" w:hAnsi="Bookman Old Style"/>
          <w:bCs/>
          <w:sz w:val="22"/>
          <w:szCs w:val="22"/>
        </w:rPr>
      </w:pPr>
      <w:r>
        <w:rPr>
          <w:rFonts w:ascii="Bookman Old Style" w:hAnsi="Bookman Old Style"/>
          <w:bCs/>
          <w:sz w:val="22"/>
          <w:szCs w:val="22"/>
        </w:rPr>
        <w:t xml:space="preserve">Constatou-se no pregão supracitado a impossibilidade de contratação de segurança desarmada para esta instituição, como feito anteriormente, em virtude de vedação contida na convenção coletiva de trabalho da categoria. Fato este, que motivou tal exclusão do processo licitatório e obrigou a nova contratação de todos os postos como vigilância armada. </w:t>
      </w:r>
    </w:p>
    <w:p w:rsidR="00865CC0" w:rsidRDefault="00865CC0" w:rsidP="00865CC0">
      <w:pPr>
        <w:spacing w:line="360" w:lineRule="auto"/>
        <w:ind w:firstLine="708"/>
        <w:jc w:val="both"/>
        <w:rPr>
          <w:rFonts w:ascii="Bookman Old Style" w:hAnsi="Bookman Old Style"/>
          <w:bCs/>
          <w:sz w:val="22"/>
          <w:szCs w:val="22"/>
        </w:rPr>
      </w:pPr>
      <w:r>
        <w:rPr>
          <w:rFonts w:ascii="Bookman Old Style" w:hAnsi="Bookman Old Style"/>
          <w:bCs/>
          <w:sz w:val="22"/>
          <w:szCs w:val="22"/>
        </w:rPr>
        <w:t>Nesse interim a administração deve atentar para os seguintes pontos:</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Necessidade de maior grau de ostensividade do posto, em função da exposição direta do patrimônio ao risco;</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Localização das 03 (três) unidades distintas e em áreas inóspitas e periféricas na cidade de Sousa-PB;</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Existência de servidores efetivos, no cargo de vigilante, no nosso quadro de pessoal c/c possibilidade iminente de aposentadoria para o cargo que se quer contratar;</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lastRenderedPageBreak/>
        <w:t>Observar os afastamentos constantes para tratamento de saúde e licenças por motivo de doença em pessoa da família dos servidores efetivos;</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O fato que o vigilante armado é um profissional treinado com curso de formação nos termos da legislação específica, devidamente registrado no Ministério de Trabalho e Emprego em empresas de segurança;</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A existência de bens móveis (motos, veículos de transporte individual de passageiros e de cargas) na condição de depositário fiel, oriundos da Justiça Federal;</w:t>
      </w:r>
    </w:p>
    <w:p w:rsidR="00865CC0" w:rsidRDefault="00865CC0" w:rsidP="00865CC0">
      <w:pPr>
        <w:pStyle w:val="PargrafodaLista"/>
        <w:numPr>
          <w:ilvl w:val="0"/>
          <w:numId w:val="47"/>
        </w:numPr>
        <w:spacing w:after="200" w:line="360" w:lineRule="auto"/>
        <w:jc w:val="both"/>
        <w:rPr>
          <w:rFonts w:ascii="Bookman Old Style" w:hAnsi="Bookman Old Style"/>
          <w:bCs/>
        </w:rPr>
      </w:pPr>
      <w:r>
        <w:rPr>
          <w:rFonts w:ascii="Bookman Old Style" w:hAnsi="Bookman Old Style"/>
          <w:bCs/>
        </w:rPr>
        <w:t>A maior importância da salvaguarda, não só patrimonial da instituição, mas também da vida dos que ali estão vinculados e encontram-se sob sua guarda e devido, principalmente, a reabertura de internatos feminino e masculino de discentes menores, funcionando todos os dias da semana, inclusive feriados e finais de semana.</w:t>
      </w:r>
    </w:p>
    <w:p w:rsidR="00865CC0" w:rsidRDefault="00865CC0" w:rsidP="00865CC0">
      <w:pPr>
        <w:spacing w:line="360" w:lineRule="auto"/>
        <w:ind w:firstLine="390"/>
        <w:jc w:val="both"/>
        <w:rPr>
          <w:rFonts w:ascii="Bookman Old Style" w:hAnsi="Bookman Old Style"/>
          <w:bCs/>
          <w:color w:val="FF0000"/>
          <w:sz w:val="22"/>
          <w:szCs w:val="22"/>
        </w:rPr>
      </w:pPr>
      <w:r>
        <w:rPr>
          <w:rFonts w:ascii="Bookman Old Style" w:hAnsi="Bookman Old Style" w:cs="Arial"/>
          <w:sz w:val="22"/>
          <w:szCs w:val="22"/>
        </w:rPr>
        <w:tab/>
        <w:t>Com isso, justifica-se que a melhor solução a contratar para suprir as necessidades dessa instituição seria a contratação de vigilância armada diurna e noturna com carga horária de 12x36, de acordo com a especificação contida no item 2.</w:t>
      </w:r>
      <w:r>
        <w:rPr>
          <w:rFonts w:ascii="Bookman Old Style" w:hAnsi="Bookman Old Style"/>
          <w:bCs/>
          <w:color w:val="FF0000"/>
          <w:sz w:val="22"/>
          <w:szCs w:val="22"/>
        </w:rPr>
        <w:tab/>
      </w:r>
    </w:p>
    <w:p w:rsidR="00865CC0" w:rsidRDefault="00865CC0" w:rsidP="00865CC0">
      <w:pPr>
        <w:spacing w:line="360" w:lineRule="auto"/>
        <w:ind w:firstLine="390"/>
        <w:jc w:val="both"/>
        <w:rPr>
          <w:rFonts w:ascii="Bookman Old Style" w:hAnsi="Bookman Old Style" w:cs="Arial"/>
          <w:sz w:val="22"/>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MODALIDADE DA CONTRATAÇÃO</w:t>
      </w:r>
    </w:p>
    <w:p w:rsidR="00865CC0" w:rsidRDefault="00865CC0" w:rsidP="00865CC0">
      <w:pPr>
        <w:spacing w:line="360" w:lineRule="auto"/>
        <w:jc w:val="both"/>
        <w:rPr>
          <w:rFonts w:ascii="Bookman Old Style" w:hAnsi="Bookman Old Style"/>
          <w:sz w:val="12"/>
          <w:szCs w:val="22"/>
        </w:rPr>
      </w:pPr>
    </w:p>
    <w:p w:rsidR="00865CC0" w:rsidRDefault="00865CC0" w:rsidP="00865CC0">
      <w:pPr>
        <w:tabs>
          <w:tab w:val="left" w:pos="1418"/>
        </w:tabs>
        <w:snapToGrid w:val="0"/>
        <w:spacing w:line="360" w:lineRule="auto"/>
        <w:ind w:right="-30" w:firstLine="540"/>
        <w:jc w:val="both"/>
        <w:rPr>
          <w:rFonts w:ascii="Bookman Old Style" w:hAnsi="Bookman Old Style" w:cs="Arial"/>
          <w:sz w:val="22"/>
          <w:szCs w:val="22"/>
        </w:rPr>
      </w:pPr>
      <w:r>
        <w:rPr>
          <w:rFonts w:ascii="Bookman Old Style" w:hAnsi="Bookman Old Style" w:cs="Arial"/>
          <w:sz w:val="22"/>
          <w:szCs w:val="22"/>
        </w:rPr>
        <w:t>Os serviços objeto deste termo de referência são de natureza comum, nos termos do parágrafo único, do art. 1°, da Lei 10.520/02, porquanto suas caracterizações podem ser perfeitamente definidas por meio de especificações usuais de mercado, métodos, e formas de prestações.</w:t>
      </w:r>
    </w:p>
    <w:p w:rsidR="00865CC0" w:rsidRDefault="00865CC0" w:rsidP="00865CC0">
      <w:pPr>
        <w:tabs>
          <w:tab w:val="left" w:pos="1418"/>
        </w:tabs>
        <w:snapToGrid w:val="0"/>
        <w:spacing w:line="360" w:lineRule="auto"/>
        <w:ind w:right="-30" w:firstLine="540"/>
        <w:jc w:val="both"/>
        <w:rPr>
          <w:rFonts w:ascii="Bookman Old Style" w:hAnsi="Bookman Old Style"/>
          <w:sz w:val="22"/>
          <w:szCs w:val="22"/>
        </w:rPr>
      </w:pPr>
      <w:r>
        <w:rPr>
          <w:rFonts w:ascii="Bookman Old Style" w:hAnsi="Bookman Old Style" w:cs="Arial"/>
          <w:sz w:val="22"/>
          <w:szCs w:val="22"/>
        </w:rPr>
        <w:t>Os serviços a serem contratados enquadram-se nos pressupostos do Decreto n° 9.507, de 21 de setembro de 2018, não se constituindo em quaisquer das atividades, previstas no art. 3º do aludido decreto, cuja execução indireta é vedada.</w:t>
      </w:r>
    </w:p>
    <w:p w:rsidR="00865CC0" w:rsidRDefault="00865CC0" w:rsidP="00865CC0">
      <w:pPr>
        <w:tabs>
          <w:tab w:val="left" w:pos="1418"/>
        </w:tabs>
        <w:snapToGrid w:val="0"/>
        <w:spacing w:line="360" w:lineRule="auto"/>
        <w:ind w:right="-30" w:firstLine="540"/>
        <w:jc w:val="both"/>
        <w:rPr>
          <w:rFonts w:ascii="Bookman Old Style" w:hAnsi="Bookman Old Style" w:cs="Arial"/>
          <w:sz w:val="22"/>
          <w:szCs w:val="22"/>
        </w:rPr>
      </w:pPr>
      <w:r>
        <w:rPr>
          <w:rFonts w:ascii="Bookman Old Style" w:hAnsi="Bookman Old Style"/>
          <w:sz w:val="22"/>
          <w:szCs w:val="22"/>
        </w:rPr>
        <w:t xml:space="preserve">Recomenda-se que seja adotada a licitação na modalidade PREGÃO, na sua forma Eletrônica, </w:t>
      </w:r>
      <w:r>
        <w:rPr>
          <w:rFonts w:ascii="Bookman Old Style" w:hAnsi="Bookman Old Style"/>
          <w:b/>
          <w:sz w:val="22"/>
          <w:szCs w:val="22"/>
        </w:rPr>
        <w:t>dotipo menor preço</w:t>
      </w:r>
      <w:r>
        <w:rPr>
          <w:rFonts w:ascii="Bookman Old Style" w:hAnsi="Bookman Old Style"/>
          <w:sz w:val="22"/>
          <w:szCs w:val="22"/>
        </w:rPr>
        <w:t xml:space="preserve">, com </w:t>
      </w:r>
      <w:r>
        <w:rPr>
          <w:rFonts w:ascii="Bookman Old Style" w:hAnsi="Bookman Old Style" w:cs="Arial"/>
          <w:sz w:val="22"/>
          <w:szCs w:val="22"/>
        </w:rPr>
        <w:t>regime de execução de Empreitada por Preço Global por grupo, haja vista que a contratação pretendida possui natureza de serviço comum de fornecimento de mão de obra em regime de dedicação exclusiva.</w:t>
      </w:r>
    </w:p>
    <w:p w:rsidR="00865CC0" w:rsidRDefault="00865CC0" w:rsidP="00865CC0">
      <w:pPr>
        <w:tabs>
          <w:tab w:val="left" w:pos="1418"/>
        </w:tabs>
        <w:snapToGrid w:val="0"/>
        <w:spacing w:line="360" w:lineRule="auto"/>
        <w:ind w:right="-30" w:firstLine="540"/>
        <w:jc w:val="both"/>
        <w:rPr>
          <w:rFonts w:ascii="Bookman Old Style" w:hAnsi="Bookman Old Style" w:cs="Arial"/>
          <w:sz w:val="22"/>
          <w:szCs w:val="22"/>
        </w:rPr>
      </w:pPr>
      <w:r>
        <w:rPr>
          <w:rFonts w:ascii="Bookman Old Style" w:hAnsi="Bookman Old Style"/>
          <w:sz w:val="22"/>
          <w:szCs w:val="22"/>
        </w:rPr>
        <w:t xml:space="preserve">  A contratação, em apreço, fundamenta-se nas seguintes legislações: </w:t>
      </w:r>
      <w:r>
        <w:rPr>
          <w:rFonts w:ascii="Bookman Old Style" w:hAnsi="Bookman Old Style" w:cs="Arial"/>
          <w:sz w:val="22"/>
          <w:szCs w:val="22"/>
        </w:rPr>
        <w:t xml:space="preserve">Lei nº 8.666, de 21 de junho de 1993, </w:t>
      </w:r>
      <w:r>
        <w:rPr>
          <w:rFonts w:ascii="Bookman Old Style" w:hAnsi="Bookman Old Style"/>
          <w:sz w:val="22"/>
          <w:szCs w:val="22"/>
        </w:rPr>
        <w:t xml:space="preserve">Lei 10.520, de 17 de julho de 2002, </w:t>
      </w:r>
      <w:r>
        <w:rPr>
          <w:rFonts w:ascii="Bookman Old Style" w:hAnsi="Bookman Old Style" w:cs="Arial"/>
          <w:sz w:val="22"/>
          <w:szCs w:val="22"/>
        </w:rPr>
        <w:t xml:space="preserve">Lei nº 11.488, de </w:t>
      </w:r>
      <w:r>
        <w:rPr>
          <w:rFonts w:ascii="Bookman Old Style" w:hAnsi="Bookman Old Style" w:cs="Arial"/>
          <w:sz w:val="22"/>
          <w:szCs w:val="22"/>
        </w:rPr>
        <w:lastRenderedPageBreak/>
        <w:t xml:space="preserve">15 de junho de 2007, Lei Complementar n° 123, de 14 de dezembro de 2006, </w:t>
      </w:r>
      <w:r>
        <w:rPr>
          <w:rFonts w:ascii="Bookman Old Style" w:hAnsi="Bookman Old Style"/>
          <w:sz w:val="22"/>
          <w:szCs w:val="22"/>
        </w:rPr>
        <w:t xml:space="preserve">Decreto 5.450, de 31 de maio de 2005, </w:t>
      </w:r>
      <w:r>
        <w:rPr>
          <w:rFonts w:ascii="Bookman Old Style" w:hAnsi="Bookman Old Style" w:cs="Arial"/>
          <w:sz w:val="22"/>
          <w:szCs w:val="22"/>
        </w:rPr>
        <w:t xml:space="preserve">Decreto nº 7.746, de 05 de junho de 2012,Decreto n° 8.538, de 06 de outubro de 2015, </w:t>
      </w:r>
      <w:r>
        <w:rPr>
          <w:rFonts w:ascii="Bookman Old Style" w:hAnsi="Bookman Old Style"/>
          <w:sz w:val="22"/>
          <w:szCs w:val="22"/>
        </w:rPr>
        <w:t xml:space="preserve">Decreto </w:t>
      </w:r>
      <w:r>
        <w:rPr>
          <w:rFonts w:ascii="Bookman Old Style" w:hAnsi="Bookman Old Style" w:cs="Arial"/>
          <w:sz w:val="22"/>
          <w:szCs w:val="22"/>
        </w:rPr>
        <w:t>9.507, de 21 de setembro de 2018, IN MPOG nº 01, de 19 de janeiro de 2010, IN MPOG nº 02, de 11 de outubro de 2010, IN SEGES/MPDG nº 05, de 26 de maio de 2017 e Portaria MP nº 409, de 21 de dezembro de 2016.</w:t>
      </w:r>
    </w:p>
    <w:p w:rsidR="00865CC0" w:rsidRDefault="00865CC0" w:rsidP="00865CC0">
      <w:pPr>
        <w:tabs>
          <w:tab w:val="left" w:pos="1418"/>
        </w:tabs>
        <w:snapToGrid w:val="0"/>
        <w:spacing w:line="360" w:lineRule="auto"/>
        <w:ind w:right="-30" w:firstLine="540"/>
        <w:jc w:val="both"/>
        <w:rPr>
          <w:rFonts w:ascii="Bookman Old Style" w:hAnsi="Bookman Old Style" w:cs="Arial"/>
          <w:color w:val="000000"/>
          <w:sz w:val="10"/>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pPr>
      <w:r>
        <w:rPr>
          <w:rFonts w:ascii="Bookman Old Style" w:hAnsi="Bookman Old Style"/>
          <w:sz w:val="22"/>
          <w:szCs w:val="22"/>
        </w:rPr>
        <w:t xml:space="preserve">PREÇOS REFERENCIAIS </w:t>
      </w:r>
    </w:p>
    <w:p w:rsidR="00865CC0" w:rsidRDefault="00865CC0" w:rsidP="00865CC0">
      <w:pPr>
        <w:shd w:val="clear" w:color="auto" w:fill="FFFFFF" w:themeFill="background1"/>
        <w:spacing w:line="360" w:lineRule="auto"/>
        <w:ind w:firstLine="708"/>
        <w:jc w:val="both"/>
        <w:rPr>
          <w:rFonts w:ascii="Bookman Old Style" w:hAnsi="Bookman Old Style" w:cs="Arial"/>
          <w:sz w:val="12"/>
          <w:szCs w:val="22"/>
        </w:rPr>
      </w:pPr>
    </w:p>
    <w:p w:rsidR="00865CC0" w:rsidRDefault="00865CC0" w:rsidP="00865CC0">
      <w:pPr>
        <w:shd w:val="clear" w:color="auto" w:fill="FFFFFF" w:themeFill="background1"/>
        <w:spacing w:line="360" w:lineRule="auto"/>
        <w:ind w:firstLine="709"/>
        <w:jc w:val="both"/>
        <w:rPr>
          <w:rFonts w:ascii="Bookman Old Style" w:hAnsi="Bookman Old Style" w:cs="Arial"/>
          <w:sz w:val="22"/>
          <w:szCs w:val="22"/>
        </w:rPr>
      </w:pPr>
      <w:r>
        <w:rPr>
          <w:rFonts w:ascii="Bookman Old Style" w:hAnsi="Bookman Old Style" w:cs="Arial"/>
          <w:sz w:val="22"/>
          <w:szCs w:val="22"/>
        </w:rPr>
        <w:t>10.1 A estimativa de preços deverá ser realizada considerando os seguintes elementos: a) tipo de serviço – vigilância armada ou desarmada, noturna ou diurna; b) salário normativo da categoria, c) adicional noturno, periculosidade e insalubridade; d) repouso e descanso remunerados; e) hora extra conforme a Súmula 444/TST/2017; f) intervalo intrajornada; g) benefícios mensais e diários – auxílio alimentação, auxílio transporte, salário família, assistência médica, seguro de vida, auxílio funeral, dentre outros; h) insumos diversos – uniforme, materiais e equipamentos de trabalho; i) encargos sociais e trabalhistas; j) décimo terceiro salário; k) adicional de férias; l) afastamento maternidade; m) provisões para rescisão; n) reposição de profissional ausente; o) custos indiretos; p) tributos federais, estaduais e municipais; e q) dissídio coletivo e normativos legais citados no item 3.</w:t>
      </w:r>
    </w:p>
    <w:p w:rsidR="00865CC0" w:rsidRDefault="00865CC0" w:rsidP="00865CC0">
      <w:pPr>
        <w:shd w:val="clear" w:color="auto" w:fill="FFFFFF" w:themeFill="background1"/>
        <w:spacing w:line="360" w:lineRule="auto"/>
        <w:ind w:firstLine="709"/>
        <w:jc w:val="both"/>
        <w:rPr>
          <w:rFonts w:ascii="Bookman Old Style" w:hAnsi="Bookman Old Style" w:cs="Arial"/>
          <w:sz w:val="22"/>
          <w:szCs w:val="22"/>
        </w:rPr>
      </w:pPr>
      <w:r>
        <w:rPr>
          <w:rFonts w:ascii="Bookman Old Style" w:hAnsi="Bookman Old Style" w:cs="Arial"/>
          <w:sz w:val="22"/>
          <w:szCs w:val="22"/>
        </w:rPr>
        <w:t>10.2 Além dos elementos citados no item 10.1 deverão ser utilizados: a) caderno técnico de vigilância que estipula os valores limites mínimos e máximos da Portaria nº 07 de 13 de abril de 2015 da SLTI/MPOG; b) levantamento de mercado através de Painel de Preços do Comprasnet - Fonte: paineldeprecos.planejamento.gov.br; c) pesquisa com fornecedor; d) pesquisa por meio do site Banco de Preços – Fonte: bancodeprecos.com.br e e) preços referenciais c/c as planilhas estimativas de preço.</w:t>
      </w:r>
    </w:p>
    <w:p w:rsidR="00865CC0" w:rsidRDefault="00865CC0" w:rsidP="00865CC0">
      <w:pPr>
        <w:shd w:val="clear" w:color="auto" w:fill="FFFFFF" w:themeFill="background1"/>
        <w:spacing w:line="360" w:lineRule="auto"/>
        <w:ind w:firstLine="709"/>
        <w:jc w:val="both"/>
        <w:rPr>
          <w:rFonts w:ascii="Bookman Old Style" w:hAnsi="Bookman Old Style" w:cs="Arial"/>
          <w:sz w:val="12"/>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 xml:space="preserve"> DESCRIÇÃO DA SOLUÇÃO COMO UM TODO </w:t>
      </w:r>
    </w:p>
    <w:p w:rsidR="00865CC0" w:rsidRDefault="00865CC0" w:rsidP="00865CC0">
      <w:pPr>
        <w:shd w:val="clear" w:color="auto" w:fill="FFFFFF" w:themeFill="background1"/>
        <w:spacing w:line="360" w:lineRule="auto"/>
        <w:ind w:firstLine="709"/>
        <w:jc w:val="both"/>
        <w:rPr>
          <w:rFonts w:ascii="Bookman Old Style" w:hAnsi="Bookman Old Style" w:cs="Arial"/>
          <w:sz w:val="22"/>
          <w:szCs w:val="22"/>
        </w:rPr>
      </w:pPr>
      <w:r>
        <w:rPr>
          <w:rFonts w:ascii="Bookman Old Style" w:hAnsi="Bookman Old Style" w:cs="Arial"/>
          <w:sz w:val="22"/>
          <w:szCs w:val="22"/>
        </w:rPr>
        <w:t>Para que a contratação produza os resultados pretendidos pela administração, deverá ser observada a descrição dos cargos, aqui descritos no item 6 deste estudo.</w:t>
      </w:r>
    </w:p>
    <w:p w:rsidR="00865CC0" w:rsidRDefault="00865CC0" w:rsidP="00865CC0">
      <w:pPr>
        <w:shd w:val="clear" w:color="auto" w:fill="FFFFFF" w:themeFill="background1"/>
        <w:spacing w:line="360" w:lineRule="auto"/>
        <w:ind w:firstLine="709"/>
        <w:jc w:val="both"/>
        <w:rPr>
          <w:rFonts w:ascii="Bookman Old Style" w:hAnsi="Bookman Old Style" w:cs="Arial"/>
          <w:sz w:val="22"/>
          <w:szCs w:val="22"/>
        </w:rPr>
      </w:pPr>
      <w:r>
        <w:rPr>
          <w:rFonts w:ascii="Bookman Old Style" w:hAnsi="Bookman Old Style" w:cs="Arial"/>
          <w:sz w:val="22"/>
          <w:szCs w:val="22"/>
        </w:rPr>
        <w:lastRenderedPageBreak/>
        <w:t>Além do fato que a solução a ser contratada seguirá o modelo de contratação da prestadora vigente, com as ressalvas descritas no item 8, a qual tem demonstrado eficácia e qualidade na sua prestação.</w:t>
      </w:r>
    </w:p>
    <w:p w:rsidR="00865CC0" w:rsidRDefault="00865CC0" w:rsidP="00865CC0">
      <w:pPr>
        <w:shd w:val="clear" w:color="auto" w:fill="FFFFFF" w:themeFill="background1"/>
        <w:spacing w:line="360" w:lineRule="auto"/>
        <w:ind w:firstLine="709"/>
        <w:jc w:val="both"/>
        <w:rPr>
          <w:rFonts w:ascii="Bookman Old Style" w:hAnsi="Bookman Old Style" w:cs="Arial"/>
          <w:sz w:val="12"/>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 xml:space="preserve"> JUSTIFICATIVA PARA O NÃO PARCELAMENTO DO OBJETO</w:t>
      </w:r>
    </w:p>
    <w:p w:rsidR="00865CC0" w:rsidRDefault="00865CC0" w:rsidP="00865CC0">
      <w:pPr>
        <w:spacing w:line="360" w:lineRule="auto"/>
        <w:ind w:firstLine="708"/>
        <w:jc w:val="both"/>
        <w:rPr>
          <w:rFonts w:ascii="Bookman Old Style" w:hAnsi="Bookman Old Style"/>
          <w:sz w:val="12"/>
          <w:szCs w:val="22"/>
        </w:rPr>
      </w:pP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 xml:space="preserve">Mesmo sendo possível a divisibilidade do objeto da contratação, em itens distintos, ou seja, posto de vigilância armada diurno e posto de vigilância armada noturno, sugere-se o não parcelamento do objeto da contratação devido à inviabilidade técnica da prestação do serviço. </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 xml:space="preserve">Justifica-se que a reunião dos itens em um único grupo é a melhor forma de aquisição para o conjunto da solução, haja vista que, em separado, poderá afetar a qualidade final do objeto pretendido. </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Ressalta-se que a junção desses itens não prejudica a competitividade ou muito menos a obtenção da proposta mais vantajosa, com base nas contratações anteriores, estando assim, resguardados os princípios da livre concorrência e da economicidade.</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O serviço em tela, realizado por empresas distintas, torna-se inviável tecnicamente para à Administração, pois obsta o gerenciamento do mesmo, causando confusão na responsabilização da empresa em caso de ocorrências, no fornecimento de material de uso comum, na aplicação das práticas de sustentabilidade, dificultando a fiscalização, dentre outros problemas.</w:t>
      </w:r>
    </w:p>
    <w:p w:rsidR="00865CC0" w:rsidRDefault="00865CC0" w:rsidP="00865CC0">
      <w:pPr>
        <w:spacing w:line="360" w:lineRule="auto"/>
        <w:ind w:firstLine="708"/>
        <w:jc w:val="both"/>
        <w:rPr>
          <w:rFonts w:ascii="Bookman Old Style" w:hAnsi="Bookman Old Style"/>
          <w:sz w:val="22"/>
          <w:szCs w:val="22"/>
        </w:rPr>
      </w:pPr>
      <w:r>
        <w:rPr>
          <w:rFonts w:ascii="Bookman Old Style" w:hAnsi="Bookman Old Style"/>
          <w:sz w:val="22"/>
          <w:szCs w:val="22"/>
        </w:rPr>
        <w:t>As principais vantagens com a licitação por grupo único seriam o maior nível de controle pela Administração na execução do serviço, a concentração da responsabilidade pela execução em uma só pessoa e também concentração da garantia dos resultados, provando-se assim, ser mais vantajosa a contratação do serviço não parcelado.</w:t>
      </w:r>
    </w:p>
    <w:p w:rsidR="00865CC0" w:rsidRDefault="00865CC0" w:rsidP="00865CC0">
      <w:pPr>
        <w:spacing w:line="360" w:lineRule="auto"/>
        <w:ind w:firstLine="708"/>
        <w:jc w:val="both"/>
        <w:rPr>
          <w:rFonts w:ascii="Bookman Old Style" w:hAnsi="Bookman Old Style"/>
          <w:sz w:val="34"/>
          <w:szCs w:val="22"/>
        </w:rPr>
      </w:pPr>
      <w:r>
        <w:rPr>
          <w:rFonts w:ascii="Bookman Old Style" w:hAnsi="Bookman Old Style"/>
          <w:sz w:val="22"/>
          <w:szCs w:val="22"/>
        </w:rPr>
        <w:t>A metodologia da contratação será baseada em um GRUPO ÚNICO, composto de 03 (três) itens, mensurados em quantidade de postos. Desta forma, a licitante deverá ofertar os valores obrigatoriamente a todos os itens do grupo, como condição de participação. A classificação final será feita pelo valor global do grupo, no entanto, a disputa ocorrerá através de lances por item.</w:t>
      </w:r>
    </w:p>
    <w:p w:rsidR="00865CC0" w:rsidRDefault="00865CC0" w:rsidP="00865CC0">
      <w:pPr>
        <w:spacing w:line="360" w:lineRule="auto"/>
        <w:ind w:firstLine="708"/>
        <w:jc w:val="both"/>
        <w:rPr>
          <w:rFonts w:ascii="Bookman Old Style" w:hAnsi="Bookman Old Style"/>
          <w:sz w:val="12"/>
          <w:szCs w:val="22"/>
        </w:rPr>
      </w:pP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bookmarkStart w:id="13" w:name="Item_7_2_Prazo_e_Cronograma"/>
      <w:bookmarkStart w:id="14" w:name="Item_7_3_Custos_Envolvidos"/>
      <w:bookmarkEnd w:id="13"/>
      <w:bookmarkEnd w:id="14"/>
      <w:r>
        <w:rPr>
          <w:rFonts w:ascii="Bookman Old Style" w:hAnsi="Bookman Old Style"/>
          <w:sz w:val="22"/>
          <w:szCs w:val="22"/>
        </w:rPr>
        <w:lastRenderedPageBreak/>
        <w:t>PROVIDÊNCIAS PARA ADEQUAÇÃO DO AMBIENTE</w:t>
      </w:r>
    </w:p>
    <w:p w:rsidR="00865CC0" w:rsidRDefault="00865CC0" w:rsidP="00865CC0">
      <w:pPr>
        <w:spacing w:line="360" w:lineRule="auto"/>
        <w:ind w:firstLine="709"/>
        <w:jc w:val="both"/>
        <w:rPr>
          <w:rFonts w:ascii="Bookman Old Style" w:hAnsi="Bookman Old Style"/>
          <w:sz w:val="12"/>
          <w:szCs w:val="22"/>
        </w:rPr>
      </w:pPr>
    </w:p>
    <w:p w:rsidR="00865CC0" w:rsidRDefault="00865CC0" w:rsidP="00865CC0">
      <w:pPr>
        <w:spacing w:line="360" w:lineRule="auto"/>
        <w:ind w:firstLine="709"/>
        <w:jc w:val="both"/>
        <w:rPr>
          <w:rFonts w:ascii="Bookman Old Style" w:hAnsi="Bookman Old Style" w:cs="Arial"/>
          <w:sz w:val="12"/>
          <w:szCs w:val="22"/>
        </w:rPr>
      </w:pPr>
      <w:r>
        <w:rPr>
          <w:rFonts w:ascii="Bookman Old Style" w:hAnsi="Bookman Old Style"/>
          <w:sz w:val="22"/>
          <w:szCs w:val="22"/>
        </w:rPr>
        <w:t>Comunica-se que o presente objeto a ser licitado já é fruto de contrato em execução. Logo, evidencia-se não ser necessárias adequações no ambiente desse campus.</w:t>
      </w:r>
    </w:p>
    <w:p w:rsidR="00865CC0" w:rsidRDefault="00865CC0" w:rsidP="00865CC0">
      <w:pPr>
        <w:pStyle w:val="Ttulo1"/>
        <w:keepLines w:val="0"/>
        <w:numPr>
          <w:ilvl w:val="0"/>
          <w:numId w:val="40"/>
        </w:numPr>
        <w:pBdr>
          <w:bottom w:val="single" w:sz="4" w:space="1" w:color="auto"/>
        </w:pBdr>
        <w:shd w:val="clear" w:color="auto" w:fill="D9D9D9"/>
        <w:spacing w:before="0" w:line="360" w:lineRule="auto"/>
        <w:jc w:val="both"/>
        <w:rPr>
          <w:rFonts w:ascii="Bookman Old Style" w:hAnsi="Bookman Old Style"/>
          <w:sz w:val="22"/>
          <w:szCs w:val="22"/>
        </w:rPr>
      </w:pPr>
      <w:r>
        <w:rPr>
          <w:rFonts w:ascii="Bookman Old Style" w:hAnsi="Bookman Old Style"/>
          <w:sz w:val="22"/>
          <w:szCs w:val="22"/>
        </w:rPr>
        <w:t>VIABILIDADE DA CONTRATAÇÃO</w:t>
      </w:r>
    </w:p>
    <w:p w:rsidR="00865CC0" w:rsidRDefault="00865CC0" w:rsidP="00865CC0">
      <w:pPr>
        <w:widowControl w:val="0"/>
        <w:spacing w:line="360" w:lineRule="auto"/>
        <w:ind w:left="567"/>
        <w:rPr>
          <w:rFonts w:ascii="Bookman Old Style" w:hAnsi="Bookman Old Style" w:cs="Arial"/>
          <w:color w:val="000000"/>
          <w:sz w:val="12"/>
          <w:szCs w:val="22"/>
        </w:rPr>
      </w:pPr>
    </w:p>
    <w:p w:rsidR="00865CC0" w:rsidRDefault="00865CC0" w:rsidP="00865CC0">
      <w:pPr>
        <w:pStyle w:val="PargrafodaLista"/>
        <w:spacing w:line="360" w:lineRule="auto"/>
        <w:ind w:left="0" w:firstLine="709"/>
        <w:jc w:val="both"/>
        <w:rPr>
          <w:rFonts w:ascii="Bookman Old Style" w:eastAsia="Arial" w:hAnsi="Bookman Old Style" w:cs="Arial"/>
        </w:rPr>
      </w:pPr>
      <w:r>
        <w:rPr>
          <w:rFonts w:ascii="Bookman Old Style" w:hAnsi="Bookman Old Style" w:cs="Arial"/>
          <w:color w:val="000000"/>
        </w:rPr>
        <w:t xml:space="preserve">Observando o que fora arguido no presente estudo, recomenda-se que a contratação dos serviços </w:t>
      </w:r>
      <w:r>
        <w:rPr>
          <w:rFonts w:ascii="Bookman Old Style" w:hAnsi="Bookman Old Style"/>
        </w:rPr>
        <w:t>de vigilância, seja realizada da seguinte forma:03 (três) Postos de vigilância armada 12x36 horas, segunda-feira a domingo, diurno, envolvendo 02 (dois) homens; 04 (quatro) Postos de vigilância armada 12x36 horas, segunda-feira a domingo, noturno, envolvendo 02 (dois) homens; 01 (um) Posto de vigilância armada 12x36 horas, segunda-feira a domingo, noturno, envolvendo 01 (um) homem.</w:t>
      </w:r>
    </w:p>
    <w:p w:rsidR="00865CC0" w:rsidRDefault="00865CC0" w:rsidP="00865CC0">
      <w:pPr>
        <w:spacing w:line="360" w:lineRule="auto"/>
        <w:ind w:firstLine="709"/>
        <w:jc w:val="both"/>
        <w:rPr>
          <w:rFonts w:ascii="Bookman Old Style" w:hAnsi="Bookman Old Style"/>
          <w:sz w:val="22"/>
          <w:szCs w:val="22"/>
        </w:rPr>
      </w:pPr>
      <w:r>
        <w:rPr>
          <w:rFonts w:ascii="Bookman Old Style" w:hAnsi="Bookman Old Style"/>
          <w:sz w:val="22"/>
          <w:szCs w:val="22"/>
        </w:rPr>
        <w:t xml:space="preserve">Deve-se enfatizar, por oportuno, a necessidade prévia da existência de recursos orçamentários necessários ao </w:t>
      </w:r>
      <w:r>
        <w:rPr>
          <w:rFonts w:ascii="Bookman Old Style" w:hAnsi="Bookman Old Style" w:cs="Arial"/>
          <w:sz w:val="22"/>
          <w:szCs w:val="22"/>
        </w:rPr>
        <w:t>pagamento das obrigações relativas à contratação dos serviços acima citados, haja vista, ser v</w:t>
      </w:r>
      <w:r>
        <w:rPr>
          <w:rFonts w:ascii="Bookman Old Style" w:hAnsi="Bookman Old Style"/>
          <w:sz w:val="22"/>
          <w:szCs w:val="22"/>
        </w:rPr>
        <w:t>edado iniciar procedimento licitatório sem dotação orçamentária suficiente para suportar a respectiva despesa, bem como sem verificar o impacto orçamentário-financeiro a ser gerado no exercício em que deva entrar em vigor.</w:t>
      </w:r>
    </w:p>
    <w:p w:rsidR="00865CC0" w:rsidRDefault="00865CC0" w:rsidP="00865CC0">
      <w:pPr>
        <w:spacing w:line="360" w:lineRule="auto"/>
        <w:ind w:firstLine="709"/>
        <w:jc w:val="both"/>
        <w:rPr>
          <w:rFonts w:ascii="Bookman Old Style" w:hAnsi="Bookman Old Style" w:cs="Arial"/>
          <w:sz w:val="22"/>
          <w:szCs w:val="22"/>
        </w:rPr>
      </w:pPr>
      <w:r>
        <w:rPr>
          <w:rFonts w:ascii="Bookman Old Style" w:hAnsi="Bookman Old Style"/>
          <w:sz w:val="22"/>
          <w:szCs w:val="22"/>
        </w:rPr>
        <w:t xml:space="preserve">Portanto, resta clara a viabilidade da contratação pretendida nos termos ora apresentados. </w:t>
      </w:r>
    </w:p>
    <w:p w:rsidR="00865CC0" w:rsidRDefault="00865CC0" w:rsidP="00865CC0">
      <w:pPr>
        <w:spacing w:line="360" w:lineRule="auto"/>
        <w:rPr>
          <w:rFonts w:ascii="Bookman Old Style" w:hAnsi="Bookman Old Style"/>
          <w:sz w:val="22"/>
          <w:szCs w:val="22"/>
        </w:rPr>
      </w:pPr>
      <w:r>
        <w:rPr>
          <w:rFonts w:ascii="Bookman Old Style" w:hAnsi="Bookman Old Style"/>
          <w:sz w:val="22"/>
          <w:szCs w:val="22"/>
        </w:rPr>
        <w:t>Comissão de Elaboração de Estudos Preliminares e Gerenciamento de Risco do IFPB – Campus Sousa.</w:t>
      </w:r>
    </w:p>
    <w:p w:rsidR="00865CC0" w:rsidRDefault="00865CC0" w:rsidP="00865CC0">
      <w:pPr>
        <w:spacing w:line="360" w:lineRule="auto"/>
        <w:rPr>
          <w:rFonts w:ascii="Bookman Old Style" w:hAnsi="Bookman Old Style"/>
          <w:sz w:val="22"/>
          <w:szCs w:val="22"/>
        </w:rPr>
      </w:pPr>
      <w:r>
        <w:rPr>
          <w:rFonts w:ascii="Bookman Old Style" w:hAnsi="Bookman Old Style"/>
          <w:sz w:val="22"/>
          <w:szCs w:val="22"/>
        </w:rPr>
        <w:t>Portaria nº 071/12019-DG/SS-IFPB</w:t>
      </w:r>
    </w:p>
    <w:p w:rsidR="00865CC0" w:rsidRDefault="00865CC0" w:rsidP="00865CC0">
      <w:pPr>
        <w:spacing w:line="360" w:lineRule="auto"/>
        <w:jc w:val="center"/>
        <w:rPr>
          <w:rFonts w:ascii="Bookman Old Style" w:hAnsi="Bookman Old Style"/>
          <w:sz w:val="22"/>
          <w:szCs w:val="22"/>
        </w:rPr>
      </w:pPr>
      <w:r>
        <w:rPr>
          <w:rFonts w:ascii="Bookman Old Style" w:hAnsi="Bookman Old Style"/>
          <w:sz w:val="22"/>
          <w:szCs w:val="22"/>
        </w:rPr>
        <w:t>Sousa-PB, 17 de julho de 2019</w:t>
      </w:r>
    </w:p>
    <w:p w:rsidR="00865CC0" w:rsidRDefault="00865CC0" w:rsidP="00865CC0">
      <w:pPr>
        <w:spacing w:line="360" w:lineRule="auto"/>
        <w:ind w:firstLine="709"/>
        <w:jc w:val="both"/>
        <w:rPr>
          <w:rFonts w:ascii="Bookman Old Style" w:hAnsi="Bookman Old Style" w:cs="Arial"/>
          <w:sz w:val="22"/>
          <w:szCs w:val="22"/>
        </w:rPr>
      </w:pPr>
    </w:p>
    <w:p w:rsidR="00865CC0" w:rsidRDefault="00865CC0" w:rsidP="00865CC0">
      <w:pPr>
        <w:jc w:val="center"/>
        <w:rPr>
          <w:rFonts w:ascii="Bookman Old Style" w:hAnsi="Bookman Old Style"/>
          <w:b/>
          <w:i/>
        </w:rPr>
      </w:pPr>
      <w:r>
        <w:rPr>
          <w:rFonts w:ascii="Bookman Old Style" w:hAnsi="Bookman Old Style"/>
          <w:b/>
          <w:i/>
        </w:rPr>
        <w:t>Francisco Jarismar de Oliveira</w:t>
      </w:r>
    </w:p>
    <w:p w:rsidR="00865CC0" w:rsidRDefault="00865CC0" w:rsidP="00865CC0">
      <w:pPr>
        <w:jc w:val="center"/>
        <w:rPr>
          <w:rFonts w:ascii="Bookman Old Style" w:hAnsi="Bookman Old Style"/>
          <w:sz w:val="18"/>
          <w:szCs w:val="18"/>
        </w:rPr>
      </w:pPr>
      <w:r>
        <w:rPr>
          <w:rFonts w:ascii="Bookman Old Style" w:hAnsi="Bookman Old Style"/>
          <w:sz w:val="18"/>
          <w:szCs w:val="18"/>
        </w:rPr>
        <w:t>Matrícula SIAPE:1100792</w:t>
      </w:r>
    </w:p>
    <w:p w:rsidR="00865CC0" w:rsidRDefault="00865CC0" w:rsidP="00865CC0">
      <w:pPr>
        <w:jc w:val="center"/>
        <w:rPr>
          <w:rFonts w:ascii="Bookman Old Style" w:hAnsi="Bookman Old Style"/>
          <w:sz w:val="18"/>
          <w:szCs w:val="18"/>
        </w:rPr>
      </w:pPr>
      <w:r>
        <w:rPr>
          <w:rFonts w:ascii="Bookman Old Style" w:hAnsi="Bookman Old Style"/>
          <w:sz w:val="18"/>
          <w:szCs w:val="18"/>
        </w:rPr>
        <w:t>Presidente</w:t>
      </w:r>
    </w:p>
    <w:p w:rsidR="00865CC0" w:rsidRDefault="00865CC0" w:rsidP="00865CC0">
      <w:pPr>
        <w:spacing w:line="360" w:lineRule="auto"/>
        <w:jc w:val="center"/>
        <w:rPr>
          <w:rFonts w:ascii="Bookman Old Style" w:hAnsi="Bookman Old Style"/>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865CC0" w:rsidTr="00865CC0">
        <w:tc>
          <w:tcPr>
            <w:tcW w:w="4322" w:type="dxa"/>
          </w:tcPr>
          <w:p w:rsidR="00865CC0" w:rsidRDefault="00865CC0">
            <w:pPr>
              <w:jc w:val="center"/>
              <w:rPr>
                <w:rFonts w:ascii="Bookman Old Style" w:hAnsi="Bookman Old Style"/>
                <w:b/>
                <w:i/>
              </w:rPr>
            </w:pPr>
          </w:p>
          <w:p w:rsidR="00865CC0" w:rsidRDefault="00865CC0">
            <w:pPr>
              <w:jc w:val="center"/>
              <w:rPr>
                <w:rFonts w:ascii="Bookman Old Style" w:hAnsi="Bookman Old Style"/>
                <w:b/>
                <w:i/>
              </w:rPr>
            </w:pPr>
            <w:r>
              <w:rPr>
                <w:rFonts w:ascii="Bookman Old Style" w:hAnsi="Bookman Old Style"/>
                <w:b/>
                <w:i/>
              </w:rPr>
              <w:t>Antônio Firmino da Silva Neto</w:t>
            </w:r>
          </w:p>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Matrícula SIAPE:152764</w:t>
            </w:r>
          </w:p>
        </w:tc>
        <w:tc>
          <w:tcPr>
            <w:tcW w:w="4322" w:type="dxa"/>
          </w:tcPr>
          <w:p w:rsidR="00865CC0" w:rsidRDefault="00865CC0">
            <w:pPr>
              <w:jc w:val="center"/>
              <w:rPr>
                <w:rFonts w:ascii="Bookman Old Style" w:hAnsi="Bookman Old Style" w:cs="Arial"/>
                <w:b/>
                <w:i/>
                <w:color w:val="000000" w:themeColor="text1"/>
              </w:rPr>
            </w:pPr>
          </w:p>
          <w:p w:rsidR="00865CC0" w:rsidRDefault="00865CC0">
            <w:pPr>
              <w:jc w:val="center"/>
              <w:rPr>
                <w:rFonts w:ascii="Bookman Old Style" w:hAnsi="Bookman Old Style"/>
                <w:sz w:val="18"/>
                <w:szCs w:val="18"/>
              </w:rPr>
            </w:pPr>
            <w:r>
              <w:rPr>
                <w:rFonts w:ascii="Bookman Old Style" w:hAnsi="Bookman Old Style" w:cs="Arial"/>
                <w:b/>
                <w:i/>
                <w:color w:val="000000" w:themeColor="text1"/>
              </w:rPr>
              <w:t>Maria Jeusdenia T. de Oliveira</w:t>
            </w:r>
          </w:p>
          <w:p w:rsidR="00865CC0" w:rsidRDefault="00865CC0">
            <w:pPr>
              <w:spacing w:line="360" w:lineRule="auto"/>
              <w:jc w:val="center"/>
              <w:rPr>
                <w:rFonts w:ascii="Bookman Old Style" w:hAnsi="Bookman Old Style"/>
                <w:sz w:val="18"/>
                <w:szCs w:val="18"/>
              </w:rPr>
            </w:pPr>
            <w:r>
              <w:rPr>
                <w:rFonts w:ascii="Bookman Old Style" w:hAnsi="Bookman Old Style"/>
                <w:sz w:val="18"/>
                <w:szCs w:val="18"/>
              </w:rPr>
              <w:t xml:space="preserve">Matrícula SIAPE: </w:t>
            </w:r>
            <w:r>
              <w:rPr>
                <w:rFonts w:ascii="Bookman Old Style" w:hAnsi="Bookman Old Style" w:cs="Arial"/>
                <w:sz w:val="18"/>
                <w:szCs w:val="18"/>
              </w:rPr>
              <w:t>1100429</w:t>
            </w:r>
          </w:p>
        </w:tc>
      </w:tr>
    </w:tbl>
    <w:p w:rsidR="00865CC0" w:rsidRDefault="00865CC0" w:rsidP="00865CC0">
      <w:pPr>
        <w:rPr>
          <w:rFonts w:ascii="Bookman Old Style" w:hAnsi="Bookman Old Style"/>
          <w:b/>
          <w:i/>
        </w:rPr>
      </w:pPr>
    </w:p>
    <w:p w:rsidR="00865CC0" w:rsidRDefault="00865CC0" w:rsidP="00865CC0">
      <w:pPr>
        <w:rPr>
          <w:rFonts w:ascii="Bookman Old Style" w:hAnsi="Bookman Old Style"/>
          <w:b/>
          <w:i/>
        </w:rPr>
      </w:pPr>
    </w:p>
    <w:p w:rsidR="00865CC0" w:rsidRDefault="00865CC0" w:rsidP="00865CC0">
      <w:pPr>
        <w:rPr>
          <w:rFonts w:ascii="Bookman Old Style" w:hAnsi="Bookman Old Style"/>
          <w:b/>
          <w:i/>
        </w:rPr>
      </w:pPr>
    </w:p>
    <w:p w:rsidR="00865CC0" w:rsidRDefault="00865CC0" w:rsidP="00865CC0">
      <w:pPr>
        <w:rPr>
          <w:rFonts w:ascii="Bookman Old Style" w:hAnsi="Bookman Old Style" w:cs="Arial"/>
          <w:b/>
          <w:i/>
          <w:color w:val="000000" w:themeColor="text1"/>
        </w:rPr>
      </w:pPr>
      <w:r>
        <w:rPr>
          <w:rFonts w:ascii="Bookman Old Style" w:hAnsi="Bookman Old Style"/>
          <w:b/>
          <w:i/>
        </w:rPr>
        <w:t xml:space="preserve">Sheila Cristina de Andrade Braga               </w:t>
      </w:r>
      <w:r>
        <w:rPr>
          <w:rFonts w:ascii="Bookman Old Style" w:hAnsi="Bookman Old Style" w:cs="Arial"/>
          <w:b/>
          <w:i/>
          <w:color w:val="000000" w:themeColor="text1"/>
        </w:rPr>
        <w:t>Morgana Sales da Costa S. Abrantes</w:t>
      </w:r>
    </w:p>
    <w:p w:rsidR="00865CC0" w:rsidRDefault="00865CC0">
      <w:pPr>
        <w:rPr>
          <w:rFonts w:cs="Arial"/>
          <w:b/>
          <w:sz w:val="24"/>
        </w:rPr>
      </w:pPr>
      <w:r>
        <w:rPr>
          <w:rFonts w:ascii="Bookman Old Style" w:hAnsi="Bookman Old Style"/>
          <w:sz w:val="18"/>
          <w:szCs w:val="18"/>
        </w:rPr>
        <w:t xml:space="preserve">Matrícula SIAPE: 2275642                                                    Matrícula SIAPE: </w:t>
      </w:r>
      <w:r>
        <w:rPr>
          <w:rFonts w:ascii="Bookman Old Style" w:hAnsi="Bookman Old Style" w:cs="Arial"/>
          <w:sz w:val="18"/>
          <w:szCs w:val="18"/>
        </w:rPr>
        <w:t>218570</w:t>
      </w:r>
    </w:p>
    <w:p w:rsidR="00AA1437" w:rsidRPr="006E002A" w:rsidRDefault="00AA1437" w:rsidP="00AA1437">
      <w:pPr>
        <w:spacing w:before="240" w:after="120" w:line="360" w:lineRule="auto"/>
        <w:ind w:right="-15"/>
        <w:jc w:val="center"/>
        <w:rPr>
          <w:rFonts w:cs="Arial"/>
          <w:b/>
          <w:sz w:val="24"/>
        </w:rPr>
      </w:pPr>
      <w:r w:rsidRPr="006E002A">
        <w:rPr>
          <w:rFonts w:cs="Arial"/>
          <w:b/>
          <w:sz w:val="24"/>
        </w:rPr>
        <w:lastRenderedPageBreak/>
        <w:t>ANEXO I</w:t>
      </w:r>
      <w:r w:rsidR="00D91E12">
        <w:rPr>
          <w:rFonts w:cs="Arial"/>
          <w:b/>
          <w:sz w:val="24"/>
        </w:rPr>
        <w:t>I</w:t>
      </w:r>
    </w:p>
    <w:p w:rsidR="00AA1437" w:rsidRDefault="00AA1437" w:rsidP="00AA1437">
      <w:pPr>
        <w:spacing w:after="120" w:line="360" w:lineRule="auto"/>
        <w:ind w:right="-15"/>
        <w:jc w:val="center"/>
        <w:rPr>
          <w:rFonts w:cs="Arial"/>
          <w:b/>
          <w:szCs w:val="20"/>
        </w:rPr>
      </w:pPr>
      <w:r>
        <w:rPr>
          <w:rFonts w:cs="Arial"/>
          <w:b/>
          <w:szCs w:val="20"/>
        </w:rPr>
        <w:t xml:space="preserve">MINUTA DE </w:t>
      </w:r>
      <w:r w:rsidRPr="00E87608">
        <w:rPr>
          <w:rFonts w:cs="Arial"/>
          <w:b/>
          <w:szCs w:val="20"/>
        </w:rPr>
        <w:t>TERMO DE CONTRATO</w:t>
      </w:r>
    </w:p>
    <w:p w:rsidR="00AA1437" w:rsidRPr="00E87608" w:rsidRDefault="00AA1437" w:rsidP="00AA1437">
      <w:pPr>
        <w:spacing w:after="120" w:line="360" w:lineRule="auto"/>
        <w:ind w:right="-15"/>
        <w:jc w:val="center"/>
        <w:rPr>
          <w:rFonts w:cs="Arial"/>
          <w:b/>
          <w:szCs w:val="20"/>
        </w:rPr>
      </w:pPr>
    </w:p>
    <w:p w:rsidR="00AA1437" w:rsidRDefault="00AA1437" w:rsidP="00AA1437">
      <w:pPr>
        <w:spacing w:after="120" w:line="360" w:lineRule="auto"/>
        <w:ind w:left="4253" w:right="-15"/>
        <w:jc w:val="both"/>
        <w:rPr>
          <w:rFonts w:cs="Arial"/>
          <w:b/>
          <w:color w:val="FF0000"/>
        </w:rPr>
      </w:pPr>
      <w:r w:rsidRPr="00E87608">
        <w:rPr>
          <w:rFonts w:cs="Arial"/>
          <w:b/>
          <w:szCs w:val="20"/>
        </w:rPr>
        <w:t>TERMO DE CONTRATO DE PRESTAÇÃO DE SERVIÇOS  Nº</w:t>
      </w:r>
      <w:r w:rsidRPr="00E87608">
        <w:rPr>
          <w:rFonts w:cs="Arial"/>
          <w:b/>
          <w:color w:val="FF0000"/>
          <w:szCs w:val="20"/>
        </w:rPr>
        <w:t>......../....</w:t>
      </w:r>
      <w:r w:rsidRPr="00E87608">
        <w:rPr>
          <w:rFonts w:cs="Arial"/>
          <w:b/>
          <w:szCs w:val="20"/>
        </w:rPr>
        <w:t xml:space="preserve">, QUE FAZEM ENTRE SI </w:t>
      </w:r>
      <w:r>
        <w:rPr>
          <w:rFonts w:cs="Arial"/>
          <w:b/>
          <w:szCs w:val="20"/>
        </w:rPr>
        <w:t xml:space="preserve">O </w:t>
      </w:r>
      <w:r w:rsidRPr="007B2D9C">
        <w:rPr>
          <w:rFonts w:cs="Arial"/>
          <w:b/>
        </w:rPr>
        <w:t xml:space="preserve">INSTITUTO FEDERAL DE EDUCACAO, CIENCIA E TECNOLOGIA DA PARAIBA - </w:t>
      </w:r>
      <w:r>
        <w:rPr>
          <w:rFonts w:cs="Arial"/>
          <w:b/>
        </w:rPr>
        <w:t xml:space="preserve">CAMPUS DE SOUSA </w:t>
      </w:r>
      <w:r w:rsidRPr="007B2D9C">
        <w:rPr>
          <w:rFonts w:cs="Arial"/>
          <w:b/>
        </w:rPr>
        <w:t>E A EMPRESA</w:t>
      </w:r>
      <w:r>
        <w:rPr>
          <w:rFonts w:cs="Arial"/>
          <w:b/>
        </w:rPr>
        <w:t xml:space="preserve"> </w:t>
      </w:r>
      <w:r w:rsidRPr="00656945">
        <w:rPr>
          <w:rFonts w:cs="Arial"/>
          <w:b/>
          <w:color w:val="FF0000"/>
        </w:rPr>
        <w:t>......</w:t>
      </w:r>
    </w:p>
    <w:p w:rsidR="00AA1437" w:rsidRDefault="00AA1437" w:rsidP="00AA1437">
      <w:pPr>
        <w:spacing w:after="120" w:line="360" w:lineRule="auto"/>
        <w:ind w:left="4253" w:right="-15"/>
        <w:jc w:val="both"/>
        <w:rPr>
          <w:rFonts w:cs="Arial"/>
          <w:b/>
          <w:color w:val="FF0000"/>
        </w:rPr>
      </w:pPr>
    </w:p>
    <w:p w:rsidR="00AA1437" w:rsidRDefault="00AA1437" w:rsidP="00AA1437">
      <w:pPr>
        <w:spacing w:line="360" w:lineRule="auto"/>
        <w:ind w:left="426"/>
        <w:jc w:val="both"/>
        <w:rPr>
          <w:rFonts w:cs="Arial"/>
          <w:szCs w:val="20"/>
        </w:rPr>
      </w:pPr>
      <w:r>
        <w:rPr>
          <w:rFonts w:cs="Arial"/>
        </w:rPr>
        <w:t>O</w:t>
      </w:r>
      <w:r w:rsidRPr="00206D27">
        <w:rPr>
          <w:rFonts w:cs="Arial"/>
        </w:rPr>
        <w:t xml:space="preserve"> INSTITUTO FEDERAL DE EDUCACAO, CIENCIA E TECNOLOGIA DA PARAIBA - IFPB/CAMPUS DE SOUSA-PB, com sede na </w:t>
      </w:r>
      <w:r>
        <w:rPr>
          <w:rFonts w:cs="Arial"/>
        </w:rPr>
        <w:t>Rua Presidente Tancredo Neves, s/n</w:t>
      </w:r>
      <w:r w:rsidRPr="00206D27">
        <w:rPr>
          <w:rFonts w:cs="Arial"/>
        </w:rPr>
        <w:t xml:space="preserve"> - Jardim Sorrilândia,na cidade de</w:t>
      </w:r>
      <w:r>
        <w:rPr>
          <w:rFonts w:cs="Arial"/>
        </w:rPr>
        <w:t xml:space="preserve"> </w:t>
      </w:r>
      <w:r w:rsidRPr="00206D27">
        <w:rPr>
          <w:rFonts w:cs="Arial"/>
        </w:rPr>
        <w:t xml:space="preserve">Sousa/PB, inscrito(a) no CNPJ sob o nº 10.783.898/0004-18, neste ato representado(a) pelo(a) Diretor Geral, o senhor Francisco Cicupira de Andrade Filho, nomeado pela </w:t>
      </w:r>
      <w:r>
        <w:t>Portaria nº 2838, de 30 de novembro de 2018, publicada no DOU de 03 de dezembro de 201</w:t>
      </w:r>
      <w:r w:rsidRPr="004A4775">
        <w:t>8</w:t>
      </w:r>
      <w:r w:rsidRPr="004A4775">
        <w:rPr>
          <w:rFonts w:cs="Arial"/>
        </w:rPr>
        <w:t>,</w:t>
      </w:r>
      <w:r w:rsidRPr="00206D27">
        <w:rPr>
          <w:rFonts w:cs="Arial"/>
        </w:rPr>
        <w:t xml:space="preserve"> inscrito no CPF sob o nº 139.250.244-68, portador da Carteira de Identidade nº 390.680, SSP-PB, doravante denominada CONTRATANTE, e o(a) .............................. inscrito(a) no CNPJ/MF sob o nº ............................, sediado(a) na ..................................., em ............................. doravante designada CONTRATADA, neste ato representada pelo(a) Sr.(a) ....................., portador(a) da Carteira de Identidade nº ................., </w:t>
      </w:r>
      <w:r w:rsidRPr="004A4775">
        <w:rPr>
          <w:rFonts w:cs="Arial"/>
        </w:rPr>
        <w:t xml:space="preserve">expedida pela (o) .................., e CPF nº ........................., tendo em vista o que consta no Processo nº </w:t>
      </w:r>
      <w:r w:rsidRPr="002476C2">
        <w:rPr>
          <w:rFonts w:cs="Arial"/>
        </w:rPr>
        <w:t>23000.00</w:t>
      </w:r>
      <w:r w:rsidR="00D13823" w:rsidRPr="002476C2">
        <w:rPr>
          <w:rFonts w:cs="Arial"/>
        </w:rPr>
        <w:t>1829</w:t>
      </w:r>
      <w:r w:rsidRPr="002476C2">
        <w:rPr>
          <w:rFonts w:cs="Arial"/>
        </w:rPr>
        <w:t>.201</w:t>
      </w:r>
      <w:r w:rsidR="00D13823" w:rsidRPr="002476C2">
        <w:rPr>
          <w:rFonts w:cs="Arial"/>
        </w:rPr>
        <w:t>9</w:t>
      </w:r>
      <w:r w:rsidRPr="002476C2">
        <w:rPr>
          <w:rFonts w:cs="Arial"/>
        </w:rPr>
        <w:t>-</w:t>
      </w:r>
      <w:r w:rsidR="00D13823" w:rsidRPr="002476C2">
        <w:rPr>
          <w:rFonts w:cs="Arial"/>
        </w:rPr>
        <w:t>43</w:t>
      </w:r>
      <w:r w:rsidRPr="004A4775">
        <w:rPr>
          <w:rFonts w:cs="Arial"/>
        </w:rPr>
        <w:t xml:space="preserve"> </w:t>
      </w:r>
      <w:r w:rsidRPr="004A4775">
        <w:rPr>
          <w:rFonts w:cs="Arial"/>
          <w:szCs w:val="20"/>
        </w:rPr>
        <w:t>e</w:t>
      </w:r>
      <w:r w:rsidRPr="00E87608">
        <w:rPr>
          <w:rFonts w:cs="Arial"/>
          <w:szCs w:val="20"/>
        </w:rPr>
        <w:t xml:space="preserve"> em observância às disposições da Lei nº 8.666, de 21 de junho de 1993, da Lei nº 10.520, de 17 de julho de 2002</w:t>
      </w:r>
      <w:r w:rsidRPr="00F2219E">
        <w:rPr>
          <w:rFonts w:cs="Arial"/>
          <w:szCs w:val="20"/>
        </w:rPr>
        <w:t xml:space="preserve">, </w:t>
      </w:r>
      <w:r w:rsidRPr="00E87608">
        <w:rPr>
          <w:rFonts w:cs="Arial"/>
          <w:szCs w:val="20"/>
        </w:rPr>
        <w:t xml:space="preserve">do Decreto nº </w:t>
      </w:r>
      <w:r>
        <w:rPr>
          <w:rFonts w:cs="Arial"/>
          <w:szCs w:val="20"/>
        </w:rPr>
        <w:t>9.507, de 21 de setembro de 2018</w:t>
      </w:r>
      <w:r w:rsidR="00E05316">
        <w:rPr>
          <w:rFonts w:cs="Arial"/>
          <w:szCs w:val="20"/>
        </w:rPr>
        <w:t xml:space="preserve"> </w:t>
      </w:r>
      <w:r w:rsidRPr="00554CF4">
        <w:rPr>
          <w:rFonts w:cs="Arial"/>
          <w:szCs w:val="20"/>
        </w:rPr>
        <w:t>e da Instrução Normativa SEGES/</w:t>
      </w:r>
      <w:r>
        <w:rPr>
          <w:rFonts w:cs="Arial"/>
          <w:szCs w:val="20"/>
        </w:rPr>
        <w:t>MP</w:t>
      </w:r>
      <w:r w:rsidRPr="00554CF4">
        <w:rPr>
          <w:rFonts w:cs="Arial"/>
          <w:szCs w:val="20"/>
        </w:rPr>
        <w:t xml:space="preserve"> nº 5, de 26 de maio de 2017</w:t>
      </w:r>
      <w:r w:rsidRPr="00E87608">
        <w:rPr>
          <w:rFonts w:cs="Arial"/>
          <w:szCs w:val="20"/>
        </w:rPr>
        <w:t xml:space="preserve">, resolvem celebrar o presente Termo de Contrato, decorrente </w:t>
      </w:r>
      <w:r w:rsidRPr="00B75590">
        <w:rPr>
          <w:rFonts w:cs="Arial"/>
          <w:szCs w:val="20"/>
        </w:rPr>
        <w:t xml:space="preserve">do nº </w:t>
      </w:r>
      <w:r w:rsidR="005E3982" w:rsidRPr="005E3982">
        <w:rPr>
          <w:rFonts w:cs="Arial"/>
          <w:szCs w:val="20"/>
        </w:rPr>
        <w:t>07/</w:t>
      </w:r>
      <w:r w:rsidRPr="005E3982">
        <w:rPr>
          <w:rFonts w:cs="Arial"/>
          <w:szCs w:val="20"/>
        </w:rPr>
        <w:t>2019</w:t>
      </w:r>
      <w:r w:rsidRPr="00B75590">
        <w:rPr>
          <w:rFonts w:cs="Arial"/>
          <w:szCs w:val="20"/>
        </w:rPr>
        <w:t>,</w:t>
      </w:r>
      <w:r w:rsidRPr="00E87608">
        <w:rPr>
          <w:rFonts w:cs="Arial"/>
          <w:szCs w:val="20"/>
        </w:rPr>
        <w:t xml:space="preserve"> mediante as cláusulas e condições a seguir enunciadas.</w:t>
      </w:r>
    </w:p>
    <w:p w:rsidR="00AA1437" w:rsidRPr="00E87608" w:rsidRDefault="00AA1437" w:rsidP="00AA1437">
      <w:pPr>
        <w:spacing w:after="120" w:line="360" w:lineRule="auto"/>
        <w:ind w:right="-15"/>
        <w:jc w:val="center"/>
        <w:rPr>
          <w:rFonts w:cs="Arial"/>
          <w:b/>
          <w:szCs w:val="20"/>
        </w:rPr>
      </w:pPr>
    </w:p>
    <w:p w:rsidR="00AA1437" w:rsidRPr="00E87608" w:rsidRDefault="00AA1437" w:rsidP="00AA1437">
      <w:pPr>
        <w:pStyle w:val="Nivel01Titulo"/>
        <w:ind w:firstLine="66"/>
        <w:rPr>
          <w:rFonts w:cs="Arial"/>
        </w:rPr>
      </w:pPr>
      <w:r w:rsidRPr="00E87608">
        <w:rPr>
          <w:rFonts w:cs="Arial"/>
        </w:rPr>
        <w:t>CLÁUSULA PRIMEIRA – OBJETO</w:t>
      </w:r>
    </w:p>
    <w:p w:rsidR="00AA1437" w:rsidRPr="00E87608" w:rsidRDefault="00AA1437" w:rsidP="007578FF">
      <w:pPr>
        <w:numPr>
          <w:ilvl w:val="1"/>
          <w:numId w:val="19"/>
        </w:numPr>
        <w:spacing w:before="120" w:after="120" w:line="276" w:lineRule="auto"/>
        <w:ind w:left="425"/>
        <w:jc w:val="both"/>
        <w:rPr>
          <w:rFonts w:cs="Arial"/>
          <w:color w:val="000000"/>
          <w:szCs w:val="20"/>
        </w:rPr>
      </w:pPr>
      <w:r w:rsidRPr="00E87608">
        <w:rPr>
          <w:rFonts w:cs="Arial"/>
          <w:color w:val="000000"/>
          <w:szCs w:val="20"/>
        </w:rPr>
        <w:t xml:space="preserve">O objeto do presente instrumento é a contratação </w:t>
      </w:r>
      <w:r w:rsidR="00580BBE" w:rsidRPr="00E05316">
        <w:rPr>
          <w:rFonts w:cs="Arial"/>
        </w:rPr>
        <w:t xml:space="preserve">de </w:t>
      </w:r>
      <w:r w:rsidR="00865CC0" w:rsidRPr="00E05316">
        <w:rPr>
          <w:rFonts w:cs="Arial"/>
        </w:rPr>
        <w:t>empresa especializada</w:t>
      </w:r>
      <w:r w:rsidR="00580BBE" w:rsidRPr="00E34251">
        <w:rPr>
          <w:rFonts w:cs="Arial"/>
        </w:rPr>
        <w:t xml:space="preserve"> para prestação de serviços continuados de vigilância patrimonial armada nos períodos diurno e noturno, em turno de 12 x 36, de segunda-feira a domingo, nas dependências do IFPB - Campus Sousa</w:t>
      </w:r>
      <w:r w:rsidRPr="00E87608">
        <w:rPr>
          <w:rFonts w:cs="Arial"/>
          <w:color w:val="000000"/>
          <w:szCs w:val="20"/>
        </w:rPr>
        <w:t xml:space="preserve">, </w:t>
      </w:r>
      <w:r w:rsidRPr="004C2D4B">
        <w:rPr>
          <w:rFonts w:cs="Arial"/>
          <w:bCs/>
          <w:iCs/>
          <w:color w:val="000000"/>
          <w:szCs w:val="20"/>
        </w:rPr>
        <w:t>com disponibilização de mão de obra em regime de dedicação exclusiva</w:t>
      </w:r>
      <w:r>
        <w:rPr>
          <w:rFonts w:cs="Arial"/>
          <w:color w:val="000000"/>
          <w:szCs w:val="20"/>
        </w:rPr>
        <w:t xml:space="preserve">, </w:t>
      </w:r>
      <w:r w:rsidRPr="00E87608">
        <w:rPr>
          <w:rFonts w:cs="Arial"/>
          <w:color w:val="000000"/>
          <w:szCs w:val="20"/>
        </w:rPr>
        <w:t>que serão prestados nas condições estabelecidas no Termo de Referência, anexo do Edital.</w:t>
      </w:r>
    </w:p>
    <w:p w:rsidR="00AA1437" w:rsidRPr="00E87608" w:rsidRDefault="00AA1437" w:rsidP="007578FF">
      <w:pPr>
        <w:numPr>
          <w:ilvl w:val="1"/>
          <w:numId w:val="19"/>
        </w:numPr>
        <w:spacing w:before="120" w:after="120" w:line="276" w:lineRule="auto"/>
        <w:ind w:left="425"/>
        <w:jc w:val="both"/>
        <w:rPr>
          <w:rFonts w:cs="Arial"/>
          <w:color w:val="000000"/>
          <w:szCs w:val="20"/>
        </w:rPr>
      </w:pPr>
      <w:r w:rsidRPr="00E87608">
        <w:rPr>
          <w:rFonts w:cs="Arial"/>
          <w:color w:val="000000"/>
          <w:szCs w:val="20"/>
        </w:rPr>
        <w:t>Este Termo de Contrato vincula-se ao Edital do Pregão, identificado no preâmbulo</w:t>
      </w:r>
      <w:r>
        <w:rPr>
          <w:rFonts w:cs="Arial"/>
          <w:color w:val="000000"/>
          <w:szCs w:val="20"/>
        </w:rPr>
        <w:t>,</w:t>
      </w:r>
      <w:r w:rsidRPr="00E87608">
        <w:rPr>
          <w:rFonts w:cs="Arial"/>
          <w:color w:val="000000"/>
          <w:szCs w:val="20"/>
        </w:rPr>
        <w:t xml:space="preserve"> e à proposta vencedora, independentemente de transcrição.</w:t>
      </w:r>
    </w:p>
    <w:p w:rsidR="00AA1437" w:rsidRDefault="00AA1437" w:rsidP="007578FF">
      <w:pPr>
        <w:numPr>
          <w:ilvl w:val="1"/>
          <w:numId w:val="19"/>
        </w:numPr>
        <w:spacing w:before="120" w:after="120" w:line="276" w:lineRule="auto"/>
        <w:ind w:left="425"/>
        <w:jc w:val="both"/>
        <w:rPr>
          <w:rFonts w:cs="Arial"/>
          <w:szCs w:val="20"/>
        </w:rPr>
      </w:pPr>
      <w:r w:rsidRPr="00E87608">
        <w:rPr>
          <w:rFonts w:cs="Arial"/>
          <w:szCs w:val="20"/>
        </w:rPr>
        <w:t>Objeto da contratação:</w:t>
      </w:r>
    </w:p>
    <w:tbl>
      <w:tblPr>
        <w:tblStyle w:val="Tabelacomgrade"/>
        <w:tblW w:w="9022" w:type="dxa"/>
        <w:jc w:val="center"/>
        <w:tblInd w:w="-1370" w:type="dxa"/>
        <w:tblLayout w:type="fixed"/>
        <w:tblLook w:val="04A0"/>
      </w:tblPr>
      <w:tblGrid>
        <w:gridCol w:w="785"/>
        <w:gridCol w:w="562"/>
        <w:gridCol w:w="2131"/>
        <w:gridCol w:w="993"/>
        <w:gridCol w:w="992"/>
        <w:gridCol w:w="992"/>
        <w:gridCol w:w="1134"/>
        <w:gridCol w:w="1433"/>
      </w:tblGrid>
      <w:tr w:rsidR="00580BBE" w:rsidRPr="009D1719" w:rsidTr="00745753">
        <w:trPr>
          <w:trHeight w:val="333"/>
          <w:jc w:val="center"/>
        </w:trPr>
        <w:tc>
          <w:tcPr>
            <w:tcW w:w="785" w:type="dxa"/>
            <w:vMerge w:val="restart"/>
            <w:vAlign w:val="center"/>
          </w:tcPr>
          <w:p w:rsidR="00580BBE" w:rsidRPr="009D1719" w:rsidRDefault="00580BBE" w:rsidP="00745753">
            <w:pPr>
              <w:jc w:val="center"/>
              <w:rPr>
                <w:rFonts w:eastAsia="Arial" w:cs="Arial"/>
                <w:b/>
                <w:sz w:val="16"/>
                <w:szCs w:val="16"/>
              </w:rPr>
            </w:pPr>
            <w:r w:rsidRPr="009D1719">
              <w:rPr>
                <w:rFonts w:eastAsia="Arial" w:cs="Arial"/>
                <w:b/>
                <w:sz w:val="16"/>
                <w:szCs w:val="16"/>
              </w:rPr>
              <w:lastRenderedPageBreak/>
              <w:t>Grupo</w:t>
            </w:r>
          </w:p>
          <w:p w:rsidR="00580BBE" w:rsidRPr="009D1719" w:rsidRDefault="00580BBE" w:rsidP="00745753">
            <w:pPr>
              <w:jc w:val="center"/>
              <w:rPr>
                <w:rFonts w:eastAsia="Arial" w:cs="Arial"/>
                <w:b/>
                <w:sz w:val="16"/>
                <w:szCs w:val="16"/>
              </w:rPr>
            </w:pPr>
          </w:p>
        </w:tc>
        <w:tc>
          <w:tcPr>
            <w:tcW w:w="562" w:type="dxa"/>
            <w:vMerge w:val="restart"/>
            <w:vAlign w:val="center"/>
          </w:tcPr>
          <w:p w:rsidR="00580BBE" w:rsidRPr="009D1719" w:rsidRDefault="00580BBE" w:rsidP="00745753">
            <w:pPr>
              <w:jc w:val="center"/>
              <w:rPr>
                <w:rFonts w:eastAsia="Arial" w:cs="Arial"/>
                <w:b/>
                <w:sz w:val="16"/>
                <w:szCs w:val="16"/>
              </w:rPr>
            </w:pPr>
            <w:r w:rsidRPr="009D1719">
              <w:rPr>
                <w:rFonts w:eastAsia="Arial" w:cs="Arial"/>
                <w:b/>
                <w:sz w:val="16"/>
                <w:szCs w:val="16"/>
              </w:rPr>
              <w:t>Item</w:t>
            </w:r>
          </w:p>
        </w:tc>
        <w:tc>
          <w:tcPr>
            <w:tcW w:w="2131" w:type="dxa"/>
            <w:vMerge w:val="restart"/>
            <w:vAlign w:val="center"/>
          </w:tcPr>
          <w:p w:rsidR="00580BBE" w:rsidRPr="009D1719" w:rsidRDefault="00580BBE" w:rsidP="00745753">
            <w:pPr>
              <w:ind w:right="142"/>
              <w:jc w:val="center"/>
              <w:rPr>
                <w:rFonts w:eastAsia="Arial" w:cs="Arial"/>
                <w:b/>
                <w:sz w:val="16"/>
                <w:szCs w:val="16"/>
              </w:rPr>
            </w:pPr>
            <w:r w:rsidRPr="009D1719">
              <w:rPr>
                <w:rFonts w:eastAsia="Arial" w:cs="Arial"/>
                <w:b/>
                <w:sz w:val="16"/>
                <w:szCs w:val="16"/>
              </w:rPr>
              <w:t>Descrição</w:t>
            </w:r>
          </w:p>
        </w:tc>
        <w:tc>
          <w:tcPr>
            <w:tcW w:w="993" w:type="dxa"/>
            <w:vMerge w:val="restart"/>
            <w:vAlign w:val="center"/>
          </w:tcPr>
          <w:p w:rsidR="00580BBE" w:rsidRPr="009D1719" w:rsidRDefault="00580BBE" w:rsidP="00745753">
            <w:pPr>
              <w:ind w:right="142"/>
              <w:jc w:val="center"/>
              <w:rPr>
                <w:rFonts w:eastAsia="Arial" w:cs="Arial"/>
                <w:b/>
                <w:sz w:val="16"/>
                <w:szCs w:val="16"/>
              </w:rPr>
            </w:pPr>
          </w:p>
          <w:p w:rsidR="00580BBE" w:rsidRPr="009D1719" w:rsidRDefault="00580BBE" w:rsidP="00745753">
            <w:pPr>
              <w:ind w:right="142"/>
              <w:jc w:val="center"/>
              <w:rPr>
                <w:rFonts w:eastAsia="Arial" w:cs="Arial"/>
                <w:b/>
                <w:sz w:val="16"/>
                <w:szCs w:val="16"/>
              </w:rPr>
            </w:pPr>
            <w:r w:rsidRPr="009D1719">
              <w:rPr>
                <w:rFonts w:eastAsia="Arial" w:cs="Arial"/>
                <w:b/>
                <w:sz w:val="16"/>
                <w:szCs w:val="16"/>
              </w:rPr>
              <w:t>Unid.</w:t>
            </w:r>
          </w:p>
        </w:tc>
        <w:tc>
          <w:tcPr>
            <w:tcW w:w="992" w:type="dxa"/>
          </w:tcPr>
          <w:p w:rsidR="00580BBE" w:rsidRPr="009D1719" w:rsidRDefault="00580BBE" w:rsidP="00745753">
            <w:pPr>
              <w:ind w:right="142"/>
              <w:jc w:val="center"/>
              <w:rPr>
                <w:rFonts w:eastAsia="Arial" w:cs="Arial"/>
                <w:b/>
                <w:sz w:val="16"/>
                <w:szCs w:val="16"/>
              </w:rPr>
            </w:pPr>
            <w:r w:rsidRPr="009D1719">
              <w:rPr>
                <w:rFonts w:eastAsia="Arial" w:cs="Arial"/>
                <w:b/>
                <w:sz w:val="16"/>
                <w:szCs w:val="16"/>
              </w:rPr>
              <w:t>(A)</w:t>
            </w:r>
          </w:p>
        </w:tc>
        <w:tc>
          <w:tcPr>
            <w:tcW w:w="992" w:type="dxa"/>
          </w:tcPr>
          <w:p w:rsidR="00580BBE" w:rsidRPr="009D1719" w:rsidRDefault="00580BBE" w:rsidP="00745753">
            <w:pPr>
              <w:ind w:right="142"/>
              <w:jc w:val="center"/>
              <w:rPr>
                <w:rFonts w:eastAsia="Arial" w:cs="Arial"/>
                <w:b/>
                <w:sz w:val="16"/>
                <w:szCs w:val="16"/>
              </w:rPr>
            </w:pPr>
            <w:r w:rsidRPr="009D1719">
              <w:rPr>
                <w:rFonts w:eastAsia="Arial" w:cs="Arial"/>
                <w:b/>
                <w:sz w:val="16"/>
                <w:szCs w:val="16"/>
              </w:rPr>
              <w:t>(B)</w:t>
            </w:r>
          </w:p>
        </w:tc>
        <w:tc>
          <w:tcPr>
            <w:tcW w:w="1134" w:type="dxa"/>
          </w:tcPr>
          <w:p w:rsidR="00580BBE" w:rsidRPr="009D1719" w:rsidRDefault="00580BBE" w:rsidP="00745753">
            <w:pPr>
              <w:ind w:right="142"/>
              <w:jc w:val="center"/>
              <w:rPr>
                <w:rFonts w:eastAsia="Arial" w:cs="Arial"/>
                <w:b/>
                <w:sz w:val="16"/>
                <w:szCs w:val="16"/>
              </w:rPr>
            </w:pPr>
            <w:r w:rsidRPr="009D1719">
              <w:rPr>
                <w:rFonts w:eastAsia="Arial" w:cs="Arial"/>
                <w:b/>
                <w:sz w:val="16"/>
                <w:szCs w:val="16"/>
              </w:rPr>
              <w:t>(C)</w:t>
            </w:r>
          </w:p>
          <w:p w:rsidR="00580BBE" w:rsidRPr="009D1719" w:rsidRDefault="00580BBE" w:rsidP="00745753">
            <w:pPr>
              <w:ind w:right="142"/>
              <w:jc w:val="center"/>
              <w:rPr>
                <w:rFonts w:eastAsia="Arial" w:cs="Arial"/>
                <w:b/>
                <w:sz w:val="16"/>
                <w:szCs w:val="16"/>
              </w:rPr>
            </w:pPr>
            <w:r w:rsidRPr="009D1719">
              <w:rPr>
                <w:rFonts w:eastAsia="Arial" w:cs="Arial"/>
                <w:b/>
                <w:sz w:val="16"/>
                <w:szCs w:val="16"/>
              </w:rPr>
              <w:t>A x B</w:t>
            </w:r>
          </w:p>
        </w:tc>
        <w:tc>
          <w:tcPr>
            <w:tcW w:w="1433" w:type="dxa"/>
          </w:tcPr>
          <w:p w:rsidR="00580BBE" w:rsidRPr="009D1719" w:rsidRDefault="00580BBE" w:rsidP="00745753">
            <w:pPr>
              <w:ind w:right="142"/>
              <w:jc w:val="center"/>
              <w:rPr>
                <w:rFonts w:eastAsia="Arial" w:cs="Arial"/>
                <w:b/>
                <w:sz w:val="16"/>
                <w:szCs w:val="16"/>
              </w:rPr>
            </w:pPr>
            <w:r w:rsidRPr="009D1719">
              <w:rPr>
                <w:rFonts w:eastAsia="Arial" w:cs="Arial"/>
                <w:b/>
                <w:sz w:val="16"/>
                <w:szCs w:val="16"/>
              </w:rPr>
              <w:t>(D)</w:t>
            </w:r>
          </w:p>
          <w:p w:rsidR="00580BBE" w:rsidRPr="009D1719" w:rsidRDefault="00580BBE" w:rsidP="00B95E9B">
            <w:pPr>
              <w:ind w:right="142"/>
              <w:jc w:val="center"/>
              <w:rPr>
                <w:rFonts w:eastAsia="Arial" w:cs="Arial"/>
                <w:b/>
                <w:sz w:val="16"/>
                <w:szCs w:val="16"/>
              </w:rPr>
            </w:pPr>
            <w:r w:rsidRPr="009D1719">
              <w:rPr>
                <w:rFonts w:eastAsia="Arial" w:cs="Arial"/>
                <w:b/>
                <w:sz w:val="16"/>
                <w:szCs w:val="16"/>
              </w:rPr>
              <w:t xml:space="preserve">C x </w:t>
            </w:r>
            <w:r w:rsidR="00B95E9B">
              <w:rPr>
                <w:rFonts w:eastAsia="Arial" w:cs="Arial"/>
                <w:b/>
                <w:sz w:val="16"/>
                <w:szCs w:val="16"/>
              </w:rPr>
              <w:t>12</w:t>
            </w:r>
          </w:p>
        </w:tc>
      </w:tr>
      <w:tr w:rsidR="00580BBE" w:rsidRPr="009D1719" w:rsidTr="00745753">
        <w:trPr>
          <w:trHeight w:val="667"/>
          <w:jc w:val="center"/>
        </w:trPr>
        <w:tc>
          <w:tcPr>
            <w:tcW w:w="785" w:type="dxa"/>
            <w:vMerge/>
            <w:vAlign w:val="center"/>
          </w:tcPr>
          <w:p w:rsidR="00580BBE" w:rsidRPr="009D1719" w:rsidRDefault="00580BBE" w:rsidP="00745753">
            <w:pPr>
              <w:ind w:right="142"/>
              <w:jc w:val="center"/>
              <w:rPr>
                <w:rFonts w:eastAsia="Arial" w:cs="Arial"/>
                <w:b/>
                <w:sz w:val="16"/>
                <w:szCs w:val="16"/>
              </w:rPr>
            </w:pPr>
          </w:p>
        </w:tc>
        <w:tc>
          <w:tcPr>
            <w:tcW w:w="562" w:type="dxa"/>
            <w:vMerge/>
            <w:vAlign w:val="center"/>
          </w:tcPr>
          <w:p w:rsidR="00580BBE" w:rsidRPr="009D1719" w:rsidRDefault="00580BBE" w:rsidP="00745753">
            <w:pPr>
              <w:ind w:right="142"/>
              <w:jc w:val="center"/>
              <w:rPr>
                <w:rFonts w:eastAsia="Arial" w:cs="Arial"/>
                <w:b/>
                <w:sz w:val="16"/>
                <w:szCs w:val="16"/>
              </w:rPr>
            </w:pPr>
          </w:p>
        </w:tc>
        <w:tc>
          <w:tcPr>
            <w:tcW w:w="2131" w:type="dxa"/>
            <w:vMerge/>
            <w:vAlign w:val="center"/>
          </w:tcPr>
          <w:p w:rsidR="00580BBE" w:rsidRPr="009D1719" w:rsidRDefault="00580BBE" w:rsidP="00745753">
            <w:pPr>
              <w:ind w:right="142"/>
              <w:jc w:val="center"/>
              <w:rPr>
                <w:rFonts w:eastAsia="Arial" w:cs="Arial"/>
                <w:b/>
                <w:sz w:val="16"/>
                <w:szCs w:val="16"/>
              </w:rPr>
            </w:pPr>
          </w:p>
        </w:tc>
        <w:tc>
          <w:tcPr>
            <w:tcW w:w="993" w:type="dxa"/>
            <w:vMerge/>
          </w:tcPr>
          <w:p w:rsidR="00580BBE" w:rsidRPr="009D1719" w:rsidRDefault="00580BBE" w:rsidP="00745753">
            <w:pPr>
              <w:ind w:right="142"/>
              <w:jc w:val="center"/>
              <w:rPr>
                <w:rFonts w:eastAsia="Arial" w:cs="Arial"/>
                <w:b/>
                <w:sz w:val="16"/>
                <w:szCs w:val="16"/>
              </w:rPr>
            </w:pPr>
          </w:p>
        </w:tc>
        <w:tc>
          <w:tcPr>
            <w:tcW w:w="992" w:type="dxa"/>
          </w:tcPr>
          <w:p w:rsidR="00580BBE" w:rsidRPr="009D1719" w:rsidRDefault="00580BBE" w:rsidP="00745753">
            <w:pPr>
              <w:ind w:right="142"/>
              <w:jc w:val="center"/>
              <w:rPr>
                <w:rFonts w:eastAsia="Arial" w:cs="Arial"/>
                <w:b/>
                <w:sz w:val="16"/>
                <w:szCs w:val="16"/>
              </w:rPr>
            </w:pPr>
            <w:r w:rsidRPr="009D1719">
              <w:rPr>
                <w:rFonts w:eastAsia="Arial" w:cs="Arial"/>
                <w:b/>
                <w:sz w:val="16"/>
                <w:szCs w:val="16"/>
              </w:rPr>
              <w:t>Qtde. de postos</w:t>
            </w:r>
          </w:p>
        </w:tc>
        <w:tc>
          <w:tcPr>
            <w:tcW w:w="992" w:type="dxa"/>
            <w:vAlign w:val="center"/>
          </w:tcPr>
          <w:p w:rsidR="00580BBE" w:rsidRPr="009D1719" w:rsidRDefault="00580BBE" w:rsidP="00745753">
            <w:pPr>
              <w:ind w:right="142"/>
              <w:jc w:val="center"/>
              <w:rPr>
                <w:rFonts w:eastAsia="Arial" w:cs="Arial"/>
                <w:b/>
                <w:sz w:val="16"/>
                <w:szCs w:val="16"/>
              </w:rPr>
            </w:pPr>
            <w:r w:rsidRPr="009D1719">
              <w:rPr>
                <w:rFonts w:eastAsia="Arial" w:cs="Arial"/>
                <w:b/>
                <w:sz w:val="16"/>
                <w:szCs w:val="16"/>
              </w:rPr>
              <w:t>Valor unit. por posto</w:t>
            </w:r>
          </w:p>
        </w:tc>
        <w:tc>
          <w:tcPr>
            <w:tcW w:w="1134" w:type="dxa"/>
            <w:vAlign w:val="center"/>
          </w:tcPr>
          <w:p w:rsidR="00580BBE" w:rsidRPr="009D1719" w:rsidRDefault="00580BBE" w:rsidP="00745753">
            <w:pPr>
              <w:ind w:right="142"/>
              <w:jc w:val="center"/>
              <w:rPr>
                <w:rFonts w:eastAsia="Arial" w:cs="Arial"/>
                <w:b/>
                <w:sz w:val="16"/>
                <w:szCs w:val="16"/>
              </w:rPr>
            </w:pPr>
            <w:r w:rsidRPr="009D1719">
              <w:rPr>
                <w:rFonts w:eastAsia="Arial" w:cs="Arial"/>
                <w:b/>
                <w:sz w:val="16"/>
                <w:szCs w:val="16"/>
              </w:rPr>
              <w:t>Valor postos</w:t>
            </w:r>
          </w:p>
          <w:p w:rsidR="00580BBE" w:rsidRPr="009D1719" w:rsidRDefault="00580BBE" w:rsidP="00745753">
            <w:pPr>
              <w:ind w:right="142"/>
              <w:jc w:val="center"/>
              <w:rPr>
                <w:rFonts w:eastAsia="Arial" w:cs="Arial"/>
                <w:b/>
                <w:sz w:val="16"/>
                <w:szCs w:val="16"/>
              </w:rPr>
            </w:pPr>
            <w:r w:rsidRPr="009D1719">
              <w:rPr>
                <w:rFonts w:eastAsia="Arial" w:cs="Arial"/>
                <w:b/>
                <w:sz w:val="16"/>
                <w:szCs w:val="16"/>
              </w:rPr>
              <w:t>mensal</w:t>
            </w:r>
          </w:p>
        </w:tc>
        <w:tc>
          <w:tcPr>
            <w:tcW w:w="1433" w:type="dxa"/>
            <w:vAlign w:val="center"/>
          </w:tcPr>
          <w:p w:rsidR="00580BBE" w:rsidRPr="009D1719" w:rsidRDefault="00580BBE" w:rsidP="0016521B">
            <w:pPr>
              <w:ind w:right="142"/>
              <w:jc w:val="center"/>
              <w:rPr>
                <w:rFonts w:eastAsia="Arial" w:cs="Arial"/>
                <w:b/>
                <w:sz w:val="16"/>
                <w:szCs w:val="16"/>
              </w:rPr>
            </w:pPr>
            <w:r w:rsidRPr="009D1719">
              <w:rPr>
                <w:rFonts w:eastAsia="Arial" w:cs="Arial"/>
                <w:b/>
                <w:sz w:val="16"/>
                <w:szCs w:val="16"/>
              </w:rPr>
              <w:t xml:space="preserve">Valor total </w:t>
            </w:r>
          </w:p>
        </w:tc>
      </w:tr>
      <w:tr w:rsidR="00580BBE" w:rsidRPr="009D1719" w:rsidTr="00745753">
        <w:trPr>
          <w:trHeight w:val="474"/>
          <w:jc w:val="center"/>
        </w:trPr>
        <w:tc>
          <w:tcPr>
            <w:tcW w:w="785" w:type="dxa"/>
            <w:vMerge w:val="restart"/>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01</w:t>
            </w:r>
          </w:p>
        </w:tc>
        <w:tc>
          <w:tcPr>
            <w:tcW w:w="56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01</w:t>
            </w:r>
          </w:p>
        </w:tc>
        <w:tc>
          <w:tcPr>
            <w:tcW w:w="2131" w:type="dxa"/>
          </w:tcPr>
          <w:p w:rsidR="00580BBE" w:rsidRPr="009D1719" w:rsidRDefault="00580BBE" w:rsidP="00745753">
            <w:pPr>
              <w:jc w:val="both"/>
              <w:rPr>
                <w:rFonts w:eastAsia="Arial" w:cs="Arial"/>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DIURNO.</w:t>
            </w:r>
          </w:p>
          <w:p w:rsidR="00580BBE" w:rsidRPr="009D1719" w:rsidRDefault="00580BBE" w:rsidP="00745753">
            <w:pPr>
              <w:jc w:val="both"/>
              <w:rPr>
                <w:rFonts w:eastAsia="Arial" w:cs="Arial"/>
                <w:b/>
                <w:sz w:val="16"/>
                <w:szCs w:val="16"/>
              </w:rPr>
            </w:pPr>
            <w:r w:rsidRPr="009D1719">
              <w:rPr>
                <w:rFonts w:eastAsia="Arial" w:cs="Arial"/>
                <w:b/>
                <w:sz w:val="16"/>
                <w:szCs w:val="16"/>
              </w:rPr>
              <w:t>(CATSER – 23647)</w:t>
            </w:r>
          </w:p>
        </w:tc>
        <w:tc>
          <w:tcPr>
            <w:tcW w:w="993" w:type="dxa"/>
          </w:tcPr>
          <w:p w:rsidR="00580BBE" w:rsidRPr="009D1719" w:rsidRDefault="00580BBE" w:rsidP="00745753">
            <w:pPr>
              <w:ind w:right="142"/>
              <w:jc w:val="center"/>
              <w:rPr>
                <w:rFonts w:eastAsia="Arial" w:cs="Arial"/>
                <w:sz w:val="16"/>
                <w:szCs w:val="16"/>
              </w:rPr>
            </w:pPr>
          </w:p>
          <w:p w:rsidR="00580BBE" w:rsidRPr="009D1719" w:rsidRDefault="00580BBE" w:rsidP="00745753">
            <w:pPr>
              <w:ind w:right="142"/>
              <w:jc w:val="center"/>
              <w:rPr>
                <w:rFonts w:eastAsia="Arial" w:cs="Arial"/>
                <w:sz w:val="16"/>
                <w:szCs w:val="16"/>
              </w:rPr>
            </w:pPr>
            <w:r w:rsidRPr="009D1719">
              <w:rPr>
                <w:rFonts w:eastAsia="Arial" w:cs="Arial"/>
                <w:sz w:val="16"/>
                <w:szCs w:val="16"/>
              </w:rPr>
              <w:t>Posto c/ 2 homens</w:t>
            </w:r>
          </w:p>
        </w:tc>
        <w:tc>
          <w:tcPr>
            <w:tcW w:w="99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03</w:t>
            </w:r>
          </w:p>
        </w:tc>
        <w:tc>
          <w:tcPr>
            <w:tcW w:w="992" w:type="dxa"/>
            <w:vAlign w:val="center"/>
          </w:tcPr>
          <w:p w:rsidR="00580BBE" w:rsidRPr="009D1719" w:rsidRDefault="00580BBE" w:rsidP="00745753">
            <w:pPr>
              <w:ind w:right="142"/>
              <w:jc w:val="center"/>
              <w:rPr>
                <w:rFonts w:eastAsia="Arial" w:cs="Arial"/>
                <w:sz w:val="16"/>
                <w:szCs w:val="16"/>
              </w:rPr>
            </w:pPr>
          </w:p>
        </w:tc>
        <w:tc>
          <w:tcPr>
            <w:tcW w:w="1134" w:type="dxa"/>
            <w:vAlign w:val="center"/>
          </w:tcPr>
          <w:p w:rsidR="00580BBE" w:rsidRPr="009D1719" w:rsidRDefault="00580BBE" w:rsidP="00745753">
            <w:pPr>
              <w:ind w:right="-108"/>
              <w:jc w:val="center"/>
              <w:rPr>
                <w:rFonts w:eastAsia="Arial" w:cs="Arial"/>
                <w:sz w:val="16"/>
                <w:szCs w:val="16"/>
              </w:rPr>
            </w:pPr>
          </w:p>
        </w:tc>
        <w:tc>
          <w:tcPr>
            <w:tcW w:w="1433" w:type="dxa"/>
            <w:vAlign w:val="center"/>
          </w:tcPr>
          <w:p w:rsidR="00580BBE" w:rsidRPr="009D1719" w:rsidRDefault="00580BBE" w:rsidP="00745753">
            <w:pPr>
              <w:ind w:right="-108"/>
              <w:jc w:val="center"/>
              <w:rPr>
                <w:rFonts w:eastAsia="Arial" w:cs="Arial"/>
                <w:sz w:val="16"/>
                <w:szCs w:val="16"/>
              </w:rPr>
            </w:pPr>
          </w:p>
        </w:tc>
      </w:tr>
      <w:tr w:rsidR="00580BBE" w:rsidRPr="009D1719" w:rsidTr="00745753">
        <w:trPr>
          <w:trHeight w:val="474"/>
          <w:jc w:val="center"/>
        </w:trPr>
        <w:tc>
          <w:tcPr>
            <w:tcW w:w="785" w:type="dxa"/>
            <w:vMerge/>
            <w:vAlign w:val="center"/>
          </w:tcPr>
          <w:p w:rsidR="00580BBE" w:rsidRPr="009D1719" w:rsidRDefault="00580BBE" w:rsidP="00745753">
            <w:pPr>
              <w:ind w:right="142"/>
              <w:jc w:val="center"/>
              <w:rPr>
                <w:rFonts w:eastAsia="Arial" w:cs="Arial"/>
                <w:sz w:val="16"/>
                <w:szCs w:val="16"/>
              </w:rPr>
            </w:pPr>
          </w:p>
        </w:tc>
        <w:tc>
          <w:tcPr>
            <w:tcW w:w="56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02</w:t>
            </w:r>
          </w:p>
        </w:tc>
        <w:tc>
          <w:tcPr>
            <w:tcW w:w="2131" w:type="dxa"/>
          </w:tcPr>
          <w:p w:rsidR="00580BBE" w:rsidRPr="009D1719" w:rsidRDefault="00580BBE" w:rsidP="00745753">
            <w:pPr>
              <w:jc w:val="both"/>
              <w:rPr>
                <w:rFonts w:eastAsia="Arial" w:cs="Arial"/>
                <w:b/>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NOTURNO.</w:t>
            </w:r>
          </w:p>
          <w:p w:rsidR="00580BBE" w:rsidRPr="009D1719" w:rsidRDefault="00580BBE" w:rsidP="00745753">
            <w:pPr>
              <w:jc w:val="both"/>
              <w:rPr>
                <w:rFonts w:eastAsia="Arial" w:cs="Arial"/>
                <w:b/>
                <w:sz w:val="16"/>
                <w:szCs w:val="16"/>
              </w:rPr>
            </w:pPr>
            <w:r w:rsidRPr="009D1719">
              <w:rPr>
                <w:rFonts w:eastAsia="Arial" w:cs="Arial"/>
                <w:b/>
                <w:sz w:val="16"/>
                <w:szCs w:val="16"/>
              </w:rPr>
              <w:t>(CATSER – 23957)</w:t>
            </w:r>
          </w:p>
        </w:tc>
        <w:tc>
          <w:tcPr>
            <w:tcW w:w="993" w:type="dxa"/>
          </w:tcPr>
          <w:p w:rsidR="00580BBE" w:rsidRPr="009D1719" w:rsidRDefault="00580BBE" w:rsidP="00745753">
            <w:pPr>
              <w:ind w:right="142"/>
              <w:jc w:val="center"/>
              <w:rPr>
                <w:rFonts w:eastAsia="Arial" w:cs="Arial"/>
                <w:sz w:val="16"/>
                <w:szCs w:val="16"/>
              </w:rPr>
            </w:pPr>
          </w:p>
          <w:p w:rsidR="00580BBE" w:rsidRPr="009D1719" w:rsidRDefault="00580BBE" w:rsidP="00745753">
            <w:pPr>
              <w:ind w:right="142"/>
              <w:jc w:val="center"/>
              <w:rPr>
                <w:rFonts w:eastAsia="Arial" w:cs="Arial"/>
                <w:sz w:val="16"/>
                <w:szCs w:val="16"/>
              </w:rPr>
            </w:pPr>
            <w:r w:rsidRPr="009D1719">
              <w:rPr>
                <w:rFonts w:eastAsia="Arial" w:cs="Arial"/>
                <w:sz w:val="16"/>
                <w:szCs w:val="16"/>
              </w:rPr>
              <w:t>Posto c/ 2 homens</w:t>
            </w:r>
          </w:p>
        </w:tc>
        <w:tc>
          <w:tcPr>
            <w:tcW w:w="99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04</w:t>
            </w:r>
          </w:p>
        </w:tc>
        <w:tc>
          <w:tcPr>
            <w:tcW w:w="992" w:type="dxa"/>
            <w:vAlign w:val="center"/>
          </w:tcPr>
          <w:p w:rsidR="00580BBE" w:rsidRPr="009D1719" w:rsidRDefault="00580BBE" w:rsidP="00745753">
            <w:pPr>
              <w:ind w:right="142"/>
              <w:jc w:val="center"/>
              <w:rPr>
                <w:rFonts w:eastAsia="Arial" w:cs="Arial"/>
                <w:sz w:val="16"/>
                <w:szCs w:val="16"/>
              </w:rPr>
            </w:pPr>
          </w:p>
        </w:tc>
        <w:tc>
          <w:tcPr>
            <w:tcW w:w="1134" w:type="dxa"/>
            <w:vAlign w:val="center"/>
          </w:tcPr>
          <w:p w:rsidR="00580BBE" w:rsidRPr="009D1719" w:rsidRDefault="00580BBE" w:rsidP="00745753">
            <w:pPr>
              <w:ind w:right="-107"/>
              <w:jc w:val="center"/>
              <w:rPr>
                <w:rFonts w:eastAsia="Arial" w:cs="Arial"/>
                <w:sz w:val="16"/>
                <w:szCs w:val="16"/>
              </w:rPr>
            </w:pPr>
          </w:p>
        </w:tc>
        <w:tc>
          <w:tcPr>
            <w:tcW w:w="1433" w:type="dxa"/>
            <w:vAlign w:val="center"/>
          </w:tcPr>
          <w:p w:rsidR="00580BBE" w:rsidRPr="009D1719" w:rsidRDefault="00580BBE" w:rsidP="00745753">
            <w:pPr>
              <w:ind w:right="-27"/>
              <w:jc w:val="center"/>
              <w:rPr>
                <w:rFonts w:eastAsia="Arial" w:cs="Arial"/>
                <w:sz w:val="16"/>
                <w:szCs w:val="16"/>
              </w:rPr>
            </w:pPr>
          </w:p>
        </w:tc>
      </w:tr>
      <w:tr w:rsidR="00580BBE" w:rsidRPr="009D1719" w:rsidTr="00745753">
        <w:trPr>
          <w:trHeight w:val="474"/>
          <w:jc w:val="center"/>
        </w:trPr>
        <w:tc>
          <w:tcPr>
            <w:tcW w:w="785" w:type="dxa"/>
            <w:vMerge/>
            <w:vAlign w:val="center"/>
          </w:tcPr>
          <w:p w:rsidR="00580BBE" w:rsidRPr="009D1719" w:rsidRDefault="00580BBE" w:rsidP="00745753">
            <w:pPr>
              <w:ind w:right="142"/>
              <w:jc w:val="center"/>
              <w:rPr>
                <w:rFonts w:eastAsia="Arial" w:cs="Arial"/>
                <w:sz w:val="16"/>
                <w:szCs w:val="16"/>
              </w:rPr>
            </w:pPr>
          </w:p>
        </w:tc>
        <w:tc>
          <w:tcPr>
            <w:tcW w:w="56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03</w:t>
            </w:r>
          </w:p>
        </w:tc>
        <w:tc>
          <w:tcPr>
            <w:tcW w:w="2131" w:type="dxa"/>
          </w:tcPr>
          <w:p w:rsidR="00580BBE" w:rsidRPr="009D1719" w:rsidRDefault="00580BBE" w:rsidP="00745753">
            <w:pPr>
              <w:jc w:val="both"/>
              <w:rPr>
                <w:rFonts w:eastAsia="Arial" w:cs="Arial"/>
                <w:b/>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NOTURNO.</w:t>
            </w:r>
          </w:p>
          <w:p w:rsidR="00580BBE" w:rsidRPr="009D1719" w:rsidRDefault="00580BBE" w:rsidP="00745753">
            <w:pPr>
              <w:jc w:val="both"/>
              <w:rPr>
                <w:rFonts w:eastAsia="Arial" w:cs="Arial"/>
                <w:b/>
                <w:sz w:val="16"/>
                <w:szCs w:val="16"/>
              </w:rPr>
            </w:pPr>
            <w:r w:rsidRPr="009D1719">
              <w:rPr>
                <w:rFonts w:eastAsia="Arial" w:cs="Arial"/>
                <w:b/>
                <w:sz w:val="16"/>
                <w:szCs w:val="16"/>
              </w:rPr>
              <w:t>(CATSER – 23957)</w:t>
            </w:r>
          </w:p>
        </w:tc>
        <w:tc>
          <w:tcPr>
            <w:tcW w:w="993" w:type="dxa"/>
          </w:tcPr>
          <w:p w:rsidR="00580BBE" w:rsidRPr="009D1719" w:rsidRDefault="00580BBE" w:rsidP="00745753">
            <w:pPr>
              <w:ind w:right="142"/>
              <w:jc w:val="center"/>
              <w:rPr>
                <w:rFonts w:eastAsia="Arial" w:cs="Arial"/>
                <w:sz w:val="16"/>
                <w:szCs w:val="16"/>
              </w:rPr>
            </w:pPr>
          </w:p>
          <w:p w:rsidR="00580BBE" w:rsidRPr="009D1719" w:rsidRDefault="00580BBE" w:rsidP="00745753">
            <w:pPr>
              <w:ind w:right="142"/>
              <w:jc w:val="center"/>
              <w:rPr>
                <w:rFonts w:eastAsia="Arial" w:cs="Arial"/>
                <w:sz w:val="16"/>
                <w:szCs w:val="16"/>
              </w:rPr>
            </w:pPr>
            <w:r w:rsidRPr="009D1719">
              <w:rPr>
                <w:rFonts w:eastAsia="Arial" w:cs="Arial"/>
                <w:sz w:val="16"/>
                <w:szCs w:val="16"/>
              </w:rPr>
              <w:t>Posto c/ 1 homem</w:t>
            </w:r>
          </w:p>
        </w:tc>
        <w:tc>
          <w:tcPr>
            <w:tcW w:w="992" w:type="dxa"/>
            <w:vAlign w:val="center"/>
          </w:tcPr>
          <w:p w:rsidR="00580BBE" w:rsidRPr="009D1719" w:rsidRDefault="00580BBE" w:rsidP="00745753">
            <w:pPr>
              <w:ind w:right="142"/>
              <w:jc w:val="center"/>
              <w:rPr>
                <w:rFonts w:eastAsia="Arial" w:cs="Arial"/>
                <w:sz w:val="16"/>
                <w:szCs w:val="16"/>
              </w:rPr>
            </w:pPr>
            <w:r w:rsidRPr="009D1719">
              <w:rPr>
                <w:rFonts w:eastAsia="Arial" w:cs="Arial"/>
                <w:sz w:val="16"/>
                <w:szCs w:val="16"/>
              </w:rPr>
              <w:t>01</w:t>
            </w:r>
          </w:p>
        </w:tc>
        <w:tc>
          <w:tcPr>
            <w:tcW w:w="992" w:type="dxa"/>
            <w:vAlign w:val="center"/>
          </w:tcPr>
          <w:p w:rsidR="00580BBE" w:rsidRPr="009D1719" w:rsidRDefault="00580BBE" w:rsidP="00745753">
            <w:pPr>
              <w:ind w:right="142"/>
              <w:jc w:val="center"/>
              <w:rPr>
                <w:rFonts w:eastAsia="Arial" w:cs="Arial"/>
                <w:sz w:val="16"/>
                <w:szCs w:val="16"/>
              </w:rPr>
            </w:pPr>
          </w:p>
        </w:tc>
        <w:tc>
          <w:tcPr>
            <w:tcW w:w="1134" w:type="dxa"/>
            <w:vAlign w:val="center"/>
          </w:tcPr>
          <w:p w:rsidR="00580BBE" w:rsidRPr="009D1719" w:rsidRDefault="00580BBE" w:rsidP="00745753">
            <w:pPr>
              <w:ind w:right="-107"/>
              <w:jc w:val="center"/>
              <w:rPr>
                <w:rFonts w:eastAsia="Arial" w:cs="Arial"/>
                <w:sz w:val="16"/>
                <w:szCs w:val="16"/>
              </w:rPr>
            </w:pPr>
          </w:p>
        </w:tc>
        <w:tc>
          <w:tcPr>
            <w:tcW w:w="1433" w:type="dxa"/>
            <w:vAlign w:val="center"/>
          </w:tcPr>
          <w:p w:rsidR="00580BBE" w:rsidRPr="009D1719" w:rsidRDefault="00580BBE" w:rsidP="00745753">
            <w:pPr>
              <w:ind w:right="-27"/>
              <w:jc w:val="center"/>
              <w:rPr>
                <w:rFonts w:eastAsia="Arial" w:cs="Arial"/>
                <w:sz w:val="16"/>
                <w:szCs w:val="16"/>
              </w:rPr>
            </w:pPr>
          </w:p>
        </w:tc>
      </w:tr>
      <w:tr w:rsidR="00580BBE" w:rsidRPr="009D1719" w:rsidTr="00745753">
        <w:trPr>
          <w:trHeight w:val="546"/>
          <w:jc w:val="center"/>
        </w:trPr>
        <w:tc>
          <w:tcPr>
            <w:tcW w:w="7589" w:type="dxa"/>
            <w:gridSpan w:val="7"/>
            <w:vAlign w:val="center"/>
          </w:tcPr>
          <w:p w:rsidR="00580BBE" w:rsidRPr="009D1719" w:rsidRDefault="00580BBE" w:rsidP="00745753">
            <w:pPr>
              <w:ind w:right="142"/>
              <w:jc w:val="right"/>
              <w:rPr>
                <w:rFonts w:eastAsia="Arial" w:cs="Arial"/>
                <w:b/>
                <w:sz w:val="16"/>
                <w:szCs w:val="16"/>
              </w:rPr>
            </w:pPr>
          </w:p>
          <w:p w:rsidR="00580BBE" w:rsidRPr="009D1719" w:rsidRDefault="00580BBE" w:rsidP="00745753">
            <w:pPr>
              <w:ind w:right="142"/>
              <w:jc w:val="right"/>
              <w:rPr>
                <w:rFonts w:eastAsia="Arial" w:cs="Arial"/>
                <w:sz w:val="16"/>
                <w:szCs w:val="16"/>
              </w:rPr>
            </w:pPr>
            <w:r w:rsidRPr="009D1719">
              <w:rPr>
                <w:rFonts w:eastAsia="Arial" w:cs="Arial"/>
                <w:b/>
                <w:sz w:val="16"/>
                <w:szCs w:val="16"/>
              </w:rPr>
              <w:t xml:space="preserve">Total Geral </w:t>
            </w:r>
          </w:p>
          <w:p w:rsidR="00580BBE" w:rsidRPr="009D1719" w:rsidRDefault="00580BBE" w:rsidP="00745753">
            <w:pPr>
              <w:ind w:right="142"/>
              <w:rPr>
                <w:rFonts w:eastAsia="Arial" w:cs="Arial"/>
                <w:sz w:val="16"/>
                <w:szCs w:val="16"/>
              </w:rPr>
            </w:pPr>
          </w:p>
        </w:tc>
        <w:tc>
          <w:tcPr>
            <w:tcW w:w="1433" w:type="dxa"/>
            <w:vAlign w:val="center"/>
          </w:tcPr>
          <w:p w:rsidR="00580BBE" w:rsidRPr="009D1719" w:rsidRDefault="00580BBE" w:rsidP="00745753">
            <w:pPr>
              <w:ind w:right="-27"/>
              <w:jc w:val="center"/>
              <w:rPr>
                <w:rFonts w:eastAsia="Arial" w:cs="Arial"/>
                <w:b/>
                <w:sz w:val="16"/>
                <w:szCs w:val="16"/>
              </w:rPr>
            </w:pPr>
          </w:p>
        </w:tc>
      </w:tr>
    </w:tbl>
    <w:p w:rsidR="00AA1437" w:rsidRPr="00E87608" w:rsidRDefault="00AA1437" w:rsidP="00AA1437">
      <w:pPr>
        <w:autoSpaceDE w:val="0"/>
        <w:spacing w:after="120" w:line="276" w:lineRule="auto"/>
        <w:jc w:val="both"/>
        <w:rPr>
          <w:rFonts w:cs="Arial"/>
          <w:color w:val="FF0000"/>
          <w:szCs w:val="20"/>
        </w:rPr>
      </w:pPr>
    </w:p>
    <w:p w:rsidR="00AA1437" w:rsidRPr="00E87608" w:rsidRDefault="00AA1437" w:rsidP="00AA1437">
      <w:pPr>
        <w:pStyle w:val="Nivel01Titulo"/>
        <w:rPr>
          <w:rFonts w:cs="Arial"/>
          <w:iCs/>
        </w:rPr>
      </w:pPr>
      <w:r w:rsidRPr="00E87608">
        <w:rPr>
          <w:rFonts w:cs="Arial"/>
        </w:rPr>
        <w:t>CLÁUSULA SEGUNDA – VIGÊNCIA</w:t>
      </w:r>
    </w:p>
    <w:p w:rsidR="00AA1437" w:rsidRPr="00AA1437" w:rsidRDefault="00AA1437" w:rsidP="007578FF">
      <w:pPr>
        <w:numPr>
          <w:ilvl w:val="1"/>
          <w:numId w:val="19"/>
        </w:numPr>
        <w:spacing w:before="120" w:after="120" w:line="276" w:lineRule="auto"/>
        <w:jc w:val="both"/>
        <w:rPr>
          <w:rFonts w:cs="Arial"/>
          <w:szCs w:val="20"/>
        </w:rPr>
      </w:pPr>
      <w:r w:rsidRPr="00AA1437">
        <w:rPr>
          <w:rFonts w:cs="Arial"/>
          <w:bCs/>
          <w:iCs/>
          <w:szCs w:val="20"/>
        </w:rPr>
        <w:t xml:space="preserve">O prazo de vigência deste Termo de Contrato é aquele fixado no Edital, com início na data </w:t>
      </w:r>
      <w:r w:rsidR="00580BBE" w:rsidRPr="00AA1437">
        <w:rPr>
          <w:rFonts w:cs="Arial"/>
          <w:bCs/>
          <w:iCs/>
          <w:szCs w:val="20"/>
        </w:rPr>
        <w:t>de...</w:t>
      </w:r>
      <w:r w:rsidRPr="00AA1437">
        <w:rPr>
          <w:rFonts w:cs="Arial"/>
          <w:bCs/>
          <w:iCs/>
          <w:szCs w:val="20"/>
        </w:rPr>
        <w:t xml:space="preserve">......../......../........e encerramento em.........../........./.........., </w:t>
      </w:r>
      <w:r w:rsidRPr="00AA1437">
        <w:rPr>
          <w:rFonts w:cs="Arial"/>
          <w:szCs w:val="20"/>
        </w:rPr>
        <w:t xml:space="preserve">podendo ser prorrogado por interesse das partes até o  limite de 60 (sessenta) meses, desde que haja autorização formal da autoridade competente e seja observado o disposto no Anexo IX da IN SEGES/MP n.º 05/2017, atentando, em especial, para o cumprimento dos seguintes requisitos: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Esteja formalmente demonstrado que a forma de prestação dos serviços tem natureza continuada;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Seja juntado relatório que discorra sobre a execução do contrato, com informações de que os serviços tenham sido prestados regularmente;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Seja juntada justificativa e motivo, por escrito, de que a Administração mantém interesse na realização do serviço;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Seja comprovado que o valor do contrato permanece economicamente vantajoso para a Administração;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 xml:space="preserve">Haja manifestação expressa da contratada informando o interesse na prorrogação; </w:t>
      </w:r>
    </w:p>
    <w:p w:rsidR="00AA1437" w:rsidRPr="00AA1437" w:rsidRDefault="00AA1437" w:rsidP="007578FF">
      <w:pPr>
        <w:numPr>
          <w:ilvl w:val="2"/>
          <w:numId w:val="19"/>
        </w:numPr>
        <w:spacing w:before="120" w:after="120" w:line="276" w:lineRule="auto"/>
        <w:ind w:left="426"/>
        <w:jc w:val="both"/>
        <w:rPr>
          <w:rFonts w:cs="Arial"/>
          <w:bCs/>
          <w:iCs/>
          <w:szCs w:val="20"/>
        </w:rPr>
      </w:pPr>
      <w:r w:rsidRPr="00AA1437">
        <w:rPr>
          <w:rFonts w:cs="Arial"/>
          <w:bCs/>
          <w:iCs/>
          <w:szCs w:val="20"/>
        </w:rPr>
        <w:t>Seja comprovado que a contratada mantém as condições iniciais de habilitação.</w:t>
      </w:r>
    </w:p>
    <w:p w:rsidR="00AA1437" w:rsidRPr="00AA1437" w:rsidRDefault="00AA1437" w:rsidP="007578FF">
      <w:pPr>
        <w:numPr>
          <w:ilvl w:val="1"/>
          <w:numId w:val="19"/>
        </w:numPr>
        <w:spacing w:before="120" w:after="120" w:line="276" w:lineRule="auto"/>
        <w:jc w:val="both"/>
        <w:rPr>
          <w:rFonts w:cs="Times New Roman"/>
          <w:szCs w:val="20"/>
        </w:rPr>
      </w:pPr>
      <w:r w:rsidRPr="00AA1437">
        <w:rPr>
          <w:rFonts w:cs="Times New Roman"/>
          <w:szCs w:val="20"/>
        </w:rPr>
        <w:t>A CONTRATADA não tem direito subjetivo à prorrogação contratual.</w:t>
      </w:r>
    </w:p>
    <w:p w:rsidR="00AA1437" w:rsidRPr="00AA1437" w:rsidRDefault="00AA1437" w:rsidP="007578FF">
      <w:pPr>
        <w:numPr>
          <w:ilvl w:val="1"/>
          <w:numId w:val="19"/>
        </w:numPr>
        <w:spacing w:before="120" w:after="120" w:line="276" w:lineRule="auto"/>
        <w:jc w:val="both"/>
        <w:rPr>
          <w:rFonts w:cs="Times New Roman"/>
          <w:szCs w:val="20"/>
        </w:rPr>
      </w:pPr>
      <w:r w:rsidRPr="00AA1437">
        <w:rPr>
          <w:rFonts w:cs="Times New Roman"/>
          <w:szCs w:val="20"/>
        </w:rPr>
        <w:t>A prorrogação de contrato deverá ser promovida mediante celebração de termo aditivo.</w:t>
      </w:r>
    </w:p>
    <w:p w:rsidR="00AA1437" w:rsidRPr="00AA1437" w:rsidRDefault="00AA1437" w:rsidP="00AA1437">
      <w:pPr>
        <w:pStyle w:val="Nivel01Titulo"/>
        <w:rPr>
          <w:rFonts w:cs="Arial"/>
        </w:rPr>
      </w:pPr>
      <w:r w:rsidRPr="00AA1437">
        <w:rPr>
          <w:rFonts w:cs="Arial"/>
        </w:rPr>
        <w:t>CLÁUSULA TERCEIRA – PREÇO</w:t>
      </w:r>
    </w:p>
    <w:p w:rsidR="00AA1437" w:rsidRPr="00E87608" w:rsidRDefault="00AA1437" w:rsidP="007578FF">
      <w:pPr>
        <w:numPr>
          <w:ilvl w:val="1"/>
          <w:numId w:val="19"/>
        </w:numPr>
        <w:spacing w:before="120" w:after="120" w:line="276" w:lineRule="auto"/>
        <w:jc w:val="both"/>
        <w:rPr>
          <w:rFonts w:cs="Arial"/>
          <w:szCs w:val="20"/>
        </w:rPr>
      </w:pPr>
      <w:r w:rsidRPr="00E87608">
        <w:rPr>
          <w:rFonts w:cs="Arial"/>
          <w:color w:val="000000"/>
          <w:szCs w:val="20"/>
        </w:rPr>
        <w:t>O valor mensal da contratação é de R$</w:t>
      </w:r>
      <w:r w:rsidRPr="00E87608">
        <w:rPr>
          <w:rFonts w:cs="Arial"/>
          <w:color w:val="FF0000"/>
          <w:szCs w:val="20"/>
        </w:rPr>
        <w:t>.......... (.....)</w:t>
      </w:r>
      <w:r w:rsidRPr="00E87608">
        <w:rPr>
          <w:rFonts w:cs="Arial"/>
          <w:color w:val="000000"/>
          <w:szCs w:val="20"/>
        </w:rPr>
        <w:t>, perfazendo o valor total de R$</w:t>
      </w:r>
      <w:r w:rsidRPr="00E87608">
        <w:rPr>
          <w:rFonts w:cs="Arial"/>
          <w:color w:val="FF0000"/>
          <w:szCs w:val="20"/>
        </w:rPr>
        <w:t>.......(....)</w:t>
      </w:r>
      <w:r w:rsidRPr="00E87608">
        <w:rPr>
          <w:rFonts w:cs="Arial"/>
          <w:color w:val="000000"/>
          <w:szCs w:val="20"/>
        </w:rPr>
        <w:t>.</w:t>
      </w:r>
    </w:p>
    <w:p w:rsidR="00AA1437" w:rsidRDefault="00AA1437" w:rsidP="007578FF">
      <w:pPr>
        <w:numPr>
          <w:ilvl w:val="1"/>
          <w:numId w:val="19"/>
        </w:numPr>
        <w:spacing w:before="120" w:after="120" w:line="276" w:lineRule="auto"/>
        <w:jc w:val="both"/>
        <w:rPr>
          <w:rFonts w:cs="Arial"/>
          <w:szCs w:val="20"/>
        </w:rPr>
      </w:pPr>
      <w:r w:rsidRPr="00E87608">
        <w:rPr>
          <w:rFonts w:cs="Arial"/>
          <w:szCs w:val="20"/>
        </w:rPr>
        <w:t xml:space="preserve">No valor acima estão incluídas todas as despesas ordinárias diretas e indiretas decorrentes da execução do objeto, inclusive tributos e/ou impostos, encargos sociais, trabalhistas, previdenciários, </w:t>
      </w:r>
      <w:r w:rsidRPr="00E87608">
        <w:rPr>
          <w:rFonts w:cs="Arial"/>
          <w:szCs w:val="20"/>
        </w:rPr>
        <w:lastRenderedPageBreak/>
        <w:t>fiscais e comerciais incidentes, taxa de administração, frete, seguro e outros necessários ao cumprimento integral do objeto da contratação.</w:t>
      </w:r>
    </w:p>
    <w:p w:rsidR="00AA1437" w:rsidRPr="00E87608" w:rsidRDefault="00AA1437" w:rsidP="00AA1437">
      <w:pPr>
        <w:pStyle w:val="Nivel01Titulo"/>
        <w:rPr>
          <w:rFonts w:cs="Arial"/>
        </w:rPr>
      </w:pPr>
      <w:r w:rsidRPr="00E87608">
        <w:rPr>
          <w:rFonts w:cs="Arial"/>
        </w:rPr>
        <w:t>CLÁUSULA QUARTA – DOTAÇÃO ORÇAMENTÁRIA</w:t>
      </w:r>
    </w:p>
    <w:p w:rsidR="00AA1437" w:rsidRPr="00E87608" w:rsidRDefault="00AA1437" w:rsidP="007578FF">
      <w:pPr>
        <w:numPr>
          <w:ilvl w:val="1"/>
          <w:numId w:val="19"/>
        </w:numPr>
        <w:spacing w:before="120" w:after="120" w:line="276" w:lineRule="auto"/>
        <w:jc w:val="both"/>
        <w:rPr>
          <w:rFonts w:cs="Arial"/>
          <w:szCs w:val="20"/>
        </w:rPr>
      </w:pPr>
      <w:r w:rsidRPr="00E87608">
        <w:rPr>
          <w:rFonts w:cs="Arial"/>
          <w:szCs w:val="20"/>
        </w:rPr>
        <w:t xml:space="preserve">As despesas decorrentes desta contratação estão programadas em dotação orçamentária própria, prevista no orçamento da União, para o exercício de </w:t>
      </w:r>
      <w:r w:rsidRPr="00E87608">
        <w:rPr>
          <w:rFonts w:cs="Arial"/>
          <w:color w:val="FF0000"/>
          <w:szCs w:val="20"/>
        </w:rPr>
        <w:t>20...</w:t>
      </w:r>
      <w:r w:rsidRPr="00E87608">
        <w:rPr>
          <w:rFonts w:cs="Arial"/>
          <w:szCs w:val="20"/>
        </w:rPr>
        <w:t>., na classificação abaixo:</w:t>
      </w:r>
    </w:p>
    <w:p w:rsidR="00AA1437" w:rsidRPr="00E87608" w:rsidRDefault="00AA1437" w:rsidP="00DB0466">
      <w:pPr>
        <w:spacing w:before="120" w:after="120" w:line="276" w:lineRule="auto"/>
        <w:ind w:left="567"/>
        <w:jc w:val="both"/>
        <w:rPr>
          <w:rFonts w:cs="Arial"/>
          <w:szCs w:val="20"/>
        </w:rPr>
      </w:pPr>
      <w:r w:rsidRPr="00E87608">
        <w:rPr>
          <w:rFonts w:cs="Arial"/>
          <w:szCs w:val="20"/>
        </w:rPr>
        <w:t xml:space="preserve">Gestão/Unidade:  </w:t>
      </w:r>
    </w:p>
    <w:p w:rsidR="00AA1437" w:rsidRPr="00E87608" w:rsidRDefault="00AA1437" w:rsidP="00DB0466">
      <w:pPr>
        <w:spacing w:before="120" w:after="120" w:line="276" w:lineRule="auto"/>
        <w:ind w:left="567"/>
        <w:jc w:val="both"/>
        <w:rPr>
          <w:rFonts w:cs="Arial"/>
          <w:szCs w:val="20"/>
        </w:rPr>
      </w:pPr>
      <w:r w:rsidRPr="00E87608">
        <w:rPr>
          <w:rFonts w:cs="Arial"/>
          <w:szCs w:val="20"/>
        </w:rPr>
        <w:t xml:space="preserve">Fonte: </w:t>
      </w:r>
    </w:p>
    <w:p w:rsidR="00AA1437" w:rsidRPr="00E87608" w:rsidRDefault="00AA1437" w:rsidP="00DB0466">
      <w:pPr>
        <w:spacing w:before="120" w:after="120" w:line="276" w:lineRule="auto"/>
        <w:ind w:left="567"/>
        <w:jc w:val="both"/>
        <w:rPr>
          <w:rFonts w:cs="Arial"/>
          <w:szCs w:val="20"/>
        </w:rPr>
      </w:pPr>
      <w:r w:rsidRPr="00E87608">
        <w:rPr>
          <w:rFonts w:cs="Arial"/>
          <w:szCs w:val="20"/>
        </w:rPr>
        <w:t xml:space="preserve">Programa de Trabalho:  </w:t>
      </w:r>
    </w:p>
    <w:p w:rsidR="00AA1437" w:rsidRPr="00E87608" w:rsidRDefault="00AA1437" w:rsidP="00DB0466">
      <w:pPr>
        <w:spacing w:before="120" w:after="120" w:line="276" w:lineRule="auto"/>
        <w:ind w:left="567"/>
        <w:jc w:val="both"/>
        <w:rPr>
          <w:rFonts w:cs="Arial"/>
          <w:szCs w:val="20"/>
        </w:rPr>
      </w:pPr>
      <w:r w:rsidRPr="00E87608">
        <w:rPr>
          <w:rFonts w:cs="Arial"/>
          <w:szCs w:val="20"/>
        </w:rPr>
        <w:t xml:space="preserve">Elemento de Despesa:  </w:t>
      </w:r>
    </w:p>
    <w:p w:rsidR="00AA1437" w:rsidRPr="00E87608" w:rsidRDefault="00AA1437" w:rsidP="00DB0466">
      <w:pPr>
        <w:spacing w:before="120" w:after="120" w:line="276" w:lineRule="auto"/>
        <w:ind w:left="567"/>
        <w:jc w:val="both"/>
        <w:rPr>
          <w:rFonts w:cs="Arial"/>
          <w:szCs w:val="20"/>
        </w:rPr>
      </w:pPr>
      <w:r w:rsidRPr="00E87608">
        <w:rPr>
          <w:rFonts w:cs="Arial"/>
          <w:szCs w:val="20"/>
        </w:rPr>
        <w:t>PI:</w:t>
      </w:r>
    </w:p>
    <w:p w:rsidR="00AA1437" w:rsidRPr="00E87608" w:rsidRDefault="00AA1437" w:rsidP="007578FF">
      <w:pPr>
        <w:numPr>
          <w:ilvl w:val="1"/>
          <w:numId w:val="19"/>
        </w:numPr>
        <w:spacing w:before="120" w:after="120" w:line="276" w:lineRule="auto"/>
        <w:jc w:val="both"/>
        <w:rPr>
          <w:rFonts w:cs="Arial"/>
          <w:szCs w:val="20"/>
        </w:rPr>
      </w:pPr>
      <w:r w:rsidRPr="00E87608">
        <w:rPr>
          <w:rFonts w:cs="Arial"/>
          <w:szCs w:val="20"/>
        </w:rPr>
        <w:t>No(s) exercício(s) seguinte(s</w:t>
      </w:r>
      <w:r w:rsidRPr="004F6223">
        <w:rPr>
          <w:rFonts w:cs="Arial"/>
          <w:szCs w:val="20"/>
        </w:rPr>
        <w:t>), as despesas correspondentes correrão</w:t>
      </w:r>
      <w:r w:rsidRPr="00E87608">
        <w:rPr>
          <w:rFonts w:cs="Arial"/>
          <w:szCs w:val="20"/>
        </w:rPr>
        <w:t xml:space="preserve"> à conta dos recursos próprios para atender às despesas da mesma natureza, cuja alocação será feita no início de cada exercício financeiro.</w:t>
      </w:r>
    </w:p>
    <w:p w:rsidR="00AA1437" w:rsidRPr="00E87608" w:rsidRDefault="00AA1437" w:rsidP="00DB0466">
      <w:pPr>
        <w:pStyle w:val="Nivel01Titulo"/>
        <w:ind w:left="425" w:firstLine="1"/>
        <w:rPr>
          <w:rFonts w:cs="Arial"/>
        </w:rPr>
      </w:pPr>
      <w:r w:rsidRPr="00E87608">
        <w:rPr>
          <w:rFonts w:cs="Arial"/>
        </w:rPr>
        <w:t>CLÁUSULA QUINTA – PAGAMENTO</w:t>
      </w:r>
    </w:p>
    <w:p w:rsidR="00AA1437" w:rsidRPr="004F6223" w:rsidRDefault="00AA1437" w:rsidP="007578FF">
      <w:pPr>
        <w:numPr>
          <w:ilvl w:val="1"/>
          <w:numId w:val="19"/>
        </w:numPr>
        <w:spacing w:before="120" w:after="120" w:line="276" w:lineRule="auto"/>
        <w:ind w:left="425" w:firstLine="1"/>
        <w:jc w:val="both"/>
        <w:rPr>
          <w:rFonts w:cs="Arial"/>
          <w:strike/>
          <w:szCs w:val="20"/>
        </w:rPr>
      </w:pPr>
      <w:r w:rsidRPr="004F6223">
        <w:rPr>
          <w:rFonts w:cs="Arial"/>
          <w:szCs w:val="20"/>
        </w:rPr>
        <w:t>O prazo para pagamento à CONTRATADA e demais condições a ele referentes encontram-se definidos no Termo de Referência e no Anexo XI da IN SEGES/</w:t>
      </w:r>
      <w:r>
        <w:rPr>
          <w:rFonts w:cs="Arial"/>
          <w:szCs w:val="20"/>
        </w:rPr>
        <w:t>MP</w:t>
      </w:r>
      <w:r w:rsidRPr="004F6223">
        <w:rPr>
          <w:rFonts w:cs="Arial"/>
          <w:szCs w:val="20"/>
        </w:rPr>
        <w:t xml:space="preserve"> n. 5/2017. </w:t>
      </w:r>
    </w:p>
    <w:p w:rsidR="00AA1437" w:rsidRPr="00683DFF" w:rsidRDefault="00AA1437" w:rsidP="00DB0466">
      <w:pPr>
        <w:pStyle w:val="Nivel01Titulo"/>
        <w:ind w:left="425" w:firstLine="1"/>
        <w:rPr>
          <w:rFonts w:cs="Arial"/>
        </w:rPr>
      </w:pPr>
      <w:r w:rsidRPr="00683DFF">
        <w:rPr>
          <w:rFonts w:cs="Arial"/>
        </w:rPr>
        <w:t>CLÁUSULA SEXTA – REAJUSTAMENTO DE PREÇOS EM SENTIDO AMPLO.</w:t>
      </w:r>
    </w:p>
    <w:p w:rsidR="00AA1437" w:rsidRPr="00982DD5" w:rsidRDefault="00AA1437" w:rsidP="007578FF">
      <w:pPr>
        <w:numPr>
          <w:ilvl w:val="1"/>
          <w:numId w:val="19"/>
        </w:numPr>
        <w:spacing w:before="120" w:after="120" w:line="276" w:lineRule="auto"/>
        <w:ind w:left="425" w:firstLine="1"/>
        <w:jc w:val="both"/>
        <w:rPr>
          <w:rFonts w:cs="Arial"/>
          <w:color w:val="FF0000"/>
          <w:szCs w:val="20"/>
        </w:rPr>
      </w:pPr>
      <w:r w:rsidRPr="00683DFF">
        <w:rPr>
          <w:rFonts w:cs="Arial"/>
          <w:szCs w:val="20"/>
        </w:rPr>
        <w:t>As</w:t>
      </w:r>
      <w:r w:rsidRPr="00683DFF">
        <w:rPr>
          <w:rFonts w:eastAsiaTheme="majorEastAsia" w:cs="Arial"/>
          <w:bCs/>
          <w:szCs w:val="20"/>
        </w:rPr>
        <w:t xml:space="preserve"> regras acerca do reajustamento de preços em sentido amplo do valor contratual (reajuste em sentido estrito e/ou repactuação) são as estabelecidas no Termo de Referência</w:t>
      </w:r>
      <w:r>
        <w:rPr>
          <w:rFonts w:eastAsiaTheme="majorEastAsia" w:cs="Arial"/>
          <w:bCs/>
          <w:szCs w:val="20"/>
        </w:rPr>
        <w:t>,</w:t>
      </w:r>
      <w:r w:rsidR="007958D7">
        <w:rPr>
          <w:rFonts w:eastAsiaTheme="majorEastAsia" w:cs="Arial"/>
          <w:bCs/>
          <w:szCs w:val="20"/>
        </w:rPr>
        <w:t xml:space="preserve"> </w:t>
      </w:r>
      <w:r>
        <w:rPr>
          <w:rFonts w:cs="Arial"/>
          <w:szCs w:val="20"/>
        </w:rPr>
        <w:t>anexo deste Contrato</w:t>
      </w:r>
      <w:r w:rsidRPr="00683DFF">
        <w:rPr>
          <w:rFonts w:eastAsiaTheme="majorEastAsia" w:cs="Arial"/>
          <w:bCs/>
          <w:szCs w:val="20"/>
        </w:rPr>
        <w:t>.</w:t>
      </w:r>
    </w:p>
    <w:p w:rsidR="00AA1437" w:rsidRDefault="00AA1437" w:rsidP="00DB0466">
      <w:pPr>
        <w:pStyle w:val="Nivel01Titulo"/>
        <w:ind w:left="425" w:firstLine="1"/>
        <w:rPr>
          <w:rFonts w:cs="Arial"/>
        </w:rPr>
      </w:pPr>
      <w:r w:rsidRPr="00E87608">
        <w:rPr>
          <w:rFonts w:cs="Arial"/>
        </w:rPr>
        <w:t>CLÁUSULA SÉTIMA – GARANTIA DE EXECUÇÃO</w:t>
      </w:r>
    </w:p>
    <w:p w:rsidR="00AA1437" w:rsidRPr="004F6223" w:rsidRDefault="00AA1437" w:rsidP="007578FF">
      <w:pPr>
        <w:numPr>
          <w:ilvl w:val="1"/>
          <w:numId w:val="19"/>
        </w:numPr>
        <w:spacing w:before="120" w:after="120" w:line="276" w:lineRule="auto"/>
        <w:ind w:left="425" w:firstLine="1"/>
        <w:jc w:val="both"/>
      </w:pPr>
      <w:r w:rsidRPr="004F6223">
        <w:t xml:space="preserve">Será </w:t>
      </w:r>
      <w:r w:rsidRPr="004F6223">
        <w:rPr>
          <w:rFonts w:cs="Arial"/>
          <w:szCs w:val="20"/>
        </w:rPr>
        <w:t>exigida</w:t>
      </w:r>
      <w:r w:rsidRPr="004F6223">
        <w:t xml:space="preserve"> a prestação de garantia na presente contratação, conforme regras constantes do Termo de Referência</w:t>
      </w:r>
      <w:r>
        <w:t xml:space="preserve">, </w:t>
      </w:r>
      <w:r w:rsidRPr="00E87608">
        <w:rPr>
          <w:rFonts w:cs="Arial"/>
          <w:szCs w:val="20"/>
        </w:rPr>
        <w:t>anexo do Edital.</w:t>
      </w:r>
    </w:p>
    <w:p w:rsidR="00AA1437" w:rsidRPr="00E87608" w:rsidRDefault="00AA1437" w:rsidP="00DB0466">
      <w:pPr>
        <w:pStyle w:val="Nivel01Titulo"/>
        <w:ind w:left="425" w:firstLine="1"/>
        <w:rPr>
          <w:rFonts w:cs="Arial"/>
        </w:rPr>
      </w:pPr>
      <w:r w:rsidRPr="00E87608">
        <w:rPr>
          <w:rFonts w:cs="Arial"/>
        </w:rPr>
        <w:t>CLÁUSULA OITAVA –</w:t>
      </w:r>
      <w:r w:rsidR="008F220D">
        <w:rPr>
          <w:rFonts w:cs="Arial"/>
        </w:rPr>
        <w:t xml:space="preserve"> </w:t>
      </w:r>
      <w:r>
        <w:rPr>
          <w:rFonts w:cs="Arial"/>
        </w:rPr>
        <w:t xml:space="preserve">MODELO </w:t>
      </w:r>
      <w:r w:rsidRPr="00E87608">
        <w:rPr>
          <w:rFonts w:cs="Arial"/>
        </w:rPr>
        <w:t>DE EXECUÇÃO DOS SERVIÇOS E FISCALIZAÇÃO</w:t>
      </w:r>
    </w:p>
    <w:p w:rsidR="00AA1437" w:rsidRPr="00E87608" w:rsidRDefault="00AA1437" w:rsidP="007578FF">
      <w:pPr>
        <w:numPr>
          <w:ilvl w:val="1"/>
          <w:numId w:val="19"/>
        </w:numPr>
        <w:spacing w:before="120" w:after="120" w:line="276" w:lineRule="auto"/>
        <w:ind w:left="425" w:firstLine="1"/>
        <w:jc w:val="both"/>
        <w:rPr>
          <w:rFonts w:cs="Arial"/>
          <w:szCs w:val="20"/>
        </w:rPr>
      </w:pPr>
      <w:r w:rsidRPr="00E87608">
        <w:rPr>
          <w:rFonts w:cs="Arial"/>
          <w:szCs w:val="20"/>
        </w:rPr>
        <w:t xml:space="preserve">O </w:t>
      </w:r>
      <w:r>
        <w:rPr>
          <w:rFonts w:cs="Arial"/>
          <w:szCs w:val="20"/>
        </w:rPr>
        <w:t xml:space="preserve">modelo </w:t>
      </w:r>
      <w:r w:rsidRPr="00E87608">
        <w:rPr>
          <w:rFonts w:cs="Arial"/>
          <w:szCs w:val="20"/>
        </w:rPr>
        <w:t>de execução dos serviços a serem executados pela CONTRATADA, os materiais que serão empregados</w:t>
      </w:r>
      <w:r>
        <w:rPr>
          <w:rFonts w:cs="Arial"/>
          <w:szCs w:val="20"/>
        </w:rPr>
        <w:t>, a disciplina do recebimento do objeto</w:t>
      </w:r>
      <w:r w:rsidR="007958D7">
        <w:rPr>
          <w:rFonts w:cs="Arial"/>
          <w:szCs w:val="20"/>
        </w:rPr>
        <w:t xml:space="preserve"> </w:t>
      </w:r>
      <w:r w:rsidRPr="00E87608">
        <w:rPr>
          <w:rFonts w:cs="Arial"/>
          <w:szCs w:val="20"/>
        </w:rPr>
        <w:t>e a fiscalização pela CONTRATANTE são aqueles previstos no Termo de Referência, anexo do Edital.</w:t>
      </w:r>
    </w:p>
    <w:p w:rsidR="00AA1437" w:rsidRPr="00E87608" w:rsidRDefault="00AA1437" w:rsidP="00DB0466">
      <w:pPr>
        <w:pStyle w:val="Nivel01Titulo"/>
        <w:ind w:left="425" w:firstLine="1"/>
        <w:rPr>
          <w:rFonts w:cs="Arial"/>
        </w:rPr>
      </w:pPr>
      <w:r w:rsidRPr="00E87608">
        <w:rPr>
          <w:rFonts w:cs="Arial"/>
        </w:rPr>
        <w:t>CLÁUSULA NONA – OBRIGAÇÕES DA CONTRATANTE E DA CONTRATADA</w:t>
      </w:r>
    </w:p>
    <w:p w:rsidR="00AA1437" w:rsidRPr="00E87608" w:rsidRDefault="00AA1437" w:rsidP="007578FF">
      <w:pPr>
        <w:numPr>
          <w:ilvl w:val="1"/>
          <w:numId w:val="19"/>
        </w:numPr>
        <w:spacing w:before="120" w:after="120" w:line="276" w:lineRule="auto"/>
        <w:ind w:left="425" w:firstLine="1"/>
        <w:jc w:val="both"/>
        <w:rPr>
          <w:rFonts w:cs="Arial"/>
          <w:szCs w:val="20"/>
        </w:rPr>
      </w:pPr>
      <w:r w:rsidRPr="00E87608">
        <w:rPr>
          <w:rFonts w:cs="Arial"/>
          <w:szCs w:val="20"/>
        </w:rPr>
        <w:t>As obrigações da CONTRATANTE e da CONTRATADA são aquelas previstas no Termo de Referência, anexo do Edital.</w:t>
      </w:r>
    </w:p>
    <w:p w:rsidR="00AA1437" w:rsidRPr="00E87608" w:rsidRDefault="00AA1437" w:rsidP="00DB0466">
      <w:pPr>
        <w:pStyle w:val="Nivel01Titulo"/>
        <w:ind w:left="425" w:firstLine="1"/>
        <w:rPr>
          <w:rFonts w:cs="Arial"/>
        </w:rPr>
      </w:pPr>
      <w:r w:rsidRPr="00E87608">
        <w:rPr>
          <w:rFonts w:cs="Arial"/>
        </w:rPr>
        <w:t>CLÁUSULA DÉCIMA – SANÇÕES ADMINISTRATIVAS.</w:t>
      </w:r>
    </w:p>
    <w:p w:rsidR="00AA1437" w:rsidRPr="00E87608" w:rsidRDefault="00AA1437" w:rsidP="007578FF">
      <w:pPr>
        <w:numPr>
          <w:ilvl w:val="1"/>
          <w:numId w:val="19"/>
        </w:numPr>
        <w:spacing w:before="120" w:after="120" w:line="276" w:lineRule="auto"/>
        <w:ind w:left="425" w:firstLine="1"/>
        <w:jc w:val="both"/>
        <w:rPr>
          <w:rFonts w:cs="Arial"/>
          <w:szCs w:val="20"/>
        </w:rPr>
      </w:pPr>
      <w:r w:rsidRPr="00E87608">
        <w:rPr>
          <w:rFonts w:cs="Arial"/>
          <w:szCs w:val="20"/>
        </w:rPr>
        <w:t>As sanções relacionadas à execução do contrato são aquelas previstas no Termo de Referência, anexo do Edital.</w:t>
      </w:r>
    </w:p>
    <w:p w:rsidR="00AA1437" w:rsidRPr="00E87608" w:rsidRDefault="00AA1437" w:rsidP="00AA1437">
      <w:pPr>
        <w:pStyle w:val="Nivel01Titulo"/>
        <w:ind w:firstLine="66"/>
        <w:rPr>
          <w:rFonts w:cs="Arial"/>
        </w:rPr>
      </w:pPr>
      <w:r w:rsidRPr="00E87608">
        <w:rPr>
          <w:rFonts w:cs="Arial"/>
        </w:rPr>
        <w:t>CLÁUSULA DÉCIMA PRIMEIRA – RESCISÃO</w:t>
      </w:r>
    </w:p>
    <w:p w:rsidR="00AA1437" w:rsidRPr="00776AFF" w:rsidRDefault="00AA1437" w:rsidP="007578FF">
      <w:pPr>
        <w:numPr>
          <w:ilvl w:val="1"/>
          <w:numId w:val="19"/>
        </w:numPr>
        <w:spacing w:before="120" w:after="120" w:line="276" w:lineRule="auto"/>
        <w:ind w:left="425" w:firstLine="1"/>
        <w:jc w:val="both"/>
        <w:rPr>
          <w:rFonts w:cs="Arial"/>
          <w:szCs w:val="20"/>
        </w:rPr>
      </w:pPr>
      <w:r w:rsidRPr="00776AFF">
        <w:rPr>
          <w:rFonts w:cs="Arial"/>
          <w:szCs w:val="20"/>
        </w:rPr>
        <w:t>O presente Termo de Contrato poderá ser rescindido:</w:t>
      </w:r>
    </w:p>
    <w:p w:rsidR="00AA1437" w:rsidRPr="00776AFF" w:rsidRDefault="00AA1437" w:rsidP="007578FF">
      <w:pPr>
        <w:numPr>
          <w:ilvl w:val="2"/>
          <w:numId w:val="19"/>
        </w:numPr>
        <w:spacing w:before="120" w:after="120" w:line="276" w:lineRule="auto"/>
        <w:ind w:left="1134"/>
        <w:jc w:val="both"/>
        <w:rPr>
          <w:rFonts w:cs="Arial"/>
          <w:szCs w:val="20"/>
        </w:rPr>
      </w:pPr>
      <w:r w:rsidRPr="00776AFF">
        <w:rPr>
          <w:rFonts w:cs="Arial"/>
          <w:szCs w:val="20"/>
        </w:rPr>
        <w:lastRenderedPageBreak/>
        <w:t>por ato unilateral e escrito da Administração, nas situações previstas nos incisos I a XII e XVII do art. 78da Lei nº 8.666, de 1993, e com as consequências indicadas no art. 80da mesma Lei, sem prejuízo da aplicação das sanções previstas no Termo de Referência, anexo ao Edital;</w:t>
      </w:r>
    </w:p>
    <w:p w:rsidR="00AA1437" w:rsidRPr="00776AFF" w:rsidRDefault="00AA1437" w:rsidP="007578FF">
      <w:pPr>
        <w:numPr>
          <w:ilvl w:val="2"/>
          <w:numId w:val="19"/>
        </w:numPr>
        <w:spacing w:before="120" w:after="120" w:line="276" w:lineRule="auto"/>
        <w:ind w:left="1134"/>
        <w:jc w:val="both"/>
        <w:rPr>
          <w:rFonts w:cs="Arial"/>
          <w:szCs w:val="20"/>
        </w:rPr>
      </w:pPr>
      <w:r w:rsidRPr="00776AFF">
        <w:rPr>
          <w:rFonts w:cs="Arial"/>
          <w:szCs w:val="20"/>
        </w:rPr>
        <w:t xml:space="preserve">amigavelmente, nos termos do art. 79, inciso II, da Lei nº 8.666, de 1993. </w:t>
      </w:r>
    </w:p>
    <w:p w:rsidR="00AA1437" w:rsidRPr="00776AFF" w:rsidRDefault="00AA1437" w:rsidP="007578FF">
      <w:pPr>
        <w:numPr>
          <w:ilvl w:val="1"/>
          <w:numId w:val="19"/>
        </w:numPr>
        <w:spacing w:before="120" w:after="120" w:line="276" w:lineRule="auto"/>
        <w:ind w:left="425" w:firstLine="1"/>
        <w:jc w:val="both"/>
        <w:rPr>
          <w:rFonts w:cs="Arial"/>
          <w:szCs w:val="20"/>
        </w:rPr>
      </w:pPr>
      <w:r w:rsidRPr="00776AFF">
        <w:rPr>
          <w:rFonts w:cs="Arial"/>
          <w:szCs w:val="20"/>
        </w:rPr>
        <w:t>Os casos de rescisão contratual serão formalmente motivados e precedidos de autorização da autoridade competente, assegurando-se à CONTRATADA o direito ao contraditório, bem como à prévia e ampla defesa.</w:t>
      </w:r>
    </w:p>
    <w:p w:rsidR="00AA1437" w:rsidRPr="00776AFF" w:rsidRDefault="00AA1437" w:rsidP="007578FF">
      <w:pPr>
        <w:numPr>
          <w:ilvl w:val="1"/>
          <w:numId w:val="19"/>
        </w:numPr>
        <w:spacing w:before="120" w:after="120" w:line="276" w:lineRule="auto"/>
        <w:ind w:left="425" w:firstLine="1"/>
        <w:jc w:val="both"/>
        <w:rPr>
          <w:rFonts w:cs="Arial"/>
          <w:szCs w:val="20"/>
        </w:rPr>
      </w:pPr>
      <w:r w:rsidRPr="00776AFF">
        <w:rPr>
          <w:rFonts w:cs="Arial"/>
          <w:szCs w:val="20"/>
        </w:rPr>
        <w:t>A CONTRATADA reconhece os direitos da CONTRATANTE em caso de rescisão administrativa prevista no art. 77 da Lei nº 8.666, de 1993.</w:t>
      </w:r>
    </w:p>
    <w:p w:rsidR="00AA1437" w:rsidRPr="00776AFF" w:rsidRDefault="00AA1437" w:rsidP="007578FF">
      <w:pPr>
        <w:numPr>
          <w:ilvl w:val="1"/>
          <w:numId w:val="19"/>
        </w:numPr>
        <w:spacing w:before="120" w:after="120" w:line="276" w:lineRule="auto"/>
        <w:ind w:left="425" w:firstLine="1"/>
        <w:jc w:val="both"/>
        <w:rPr>
          <w:rFonts w:cs="Arial"/>
          <w:szCs w:val="20"/>
        </w:rPr>
      </w:pPr>
      <w:r w:rsidRPr="00776AFF">
        <w:rPr>
          <w:rFonts w:cs="Arial"/>
          <w:szCs w:val="20"/>
        </w:rPr>
        <w:t>O termo de rescisão, sempre que possível, será precedido:</w:t>
      </w:r>
    </w:p>
    <w:p w:rsidR="00AA1437" w:rsidRPr="00776AFF" w:rsidRDefault="00AA1437" w:rsidP="007578FF">
      <w:pPr>
        <w:numPr>
          <w:ilvl w:val="2"/>
          <w:numId w:val="19"/>
        </w:numPr>
        <w:spacing w:before="120" w:after="120" w:line="276" w:lineRule="auto"/>
        <w:ind w:left="1134" w:firstLine="66"/>
        <w:jc w:val="both"/>
        <w:rPr>
          <w:rFonts w:cs="Arial"/>
          <w:szCs w:val="20"/>
        </w:rPr>
      </w:pPr>
      <w:r w:rsidRPr="00776AFF">
        <w:rPr>
          <w:rFonts w:cs="Arial"/>
          <w:szCs w:val="20"/>
        </w:rPr>
        <w:t>Balanço dos eventos contratuais já cumpridos ou parcialmente cumpridos;</w:t>
      </w:r>
    </w:p>
    <w:p w:rsidR="00AA1437" w:rsidRPr="00776AFF" w:rsidRDefault="00AA1437" w:rsidP="007578FF">
      <w:pPr>
        <w:numPr>
          <w:ilvl w:val="2"/>
          <w:numId w:val="19"/>
        </w:numPr>
        <w:spacing w:before="120" w:after="120" w:line="276" w:lineRule="auto"/>
        <w:ind w:left="1134" w:firstLine="66"/>
        <w:jc w:val="both"/>
        <w:rPr>
          <w:rFonts w:cs="Arial"/>
          <w:szCs w:val="20"/>
        </w:rPr>
      </w:pPr>
      <w:r w:rsidRPr="00776AFF">
        <w:rPr>
          <w:rFonts w:cs="Arial"/>
          <w:szCs w:val="20"/>
        </w:rPr>
        <w:t>Relação dos pagamentos já efetuados e ainda devidos;</w:t>
      </w:r>
    </w:p>
    <w:p w:rsidR="00AA1437" w:rsidRPr="00776AFF" w:rsidRDefault="00AA1437" w:rsidP="007578FF">
      <w:pPr>
        <w:numPr>
          <w:ilvl w:val="2"/>
          <w:numId w:val="19"/>
        </w:numPr>
        <w:spacing w:before="120" w:after="120" w:line="276" w:lineRule="auto"/>
        <w:ind w:left="1134" w:firstLine="66"/>
        <w:jc w:val="both"/>
        <w:rPr>
          <w:rFonts w:cs="Arial"/>
          <w:szCs w:val="20"/>
        </w:rPr>
      </w:pPr>
      <w:r w:rsidRPr="00776AFF">
        <w:rPr>
          <w:rFonts w:cs="Arial"/>
          <w:szCs w:val="20"/>
        </w:rPr>
        <w:t>Indenizações e multas.</w:t>
      </w:r>
    </w:p>
    <w:p w:rsidR="00AA1437" w:rsidRPr="00776AFF" w:rsidRDefault="00AA1437" w:rsidP="007578FF">
      <w:pPr>
        <w:numPr>
          <w:ilvl w:val="1"/>
          <w:numId w:val="19"/>
        </w:numPr>
        <w:spacing w:before="120" w:after="120" w:line="276" w:lineRule="auto"/>
        <w:jc w:val="both"/>
        <w:rPr>
          <w:rFonts w:cs="Arial"/>
        </w:rPr>
      </w:pPr>
      <w:r w:rsidRPr="00776AFF">
        <w:rPr>
          <w:rFonts w:cs="Arial"/>
          <w:color w:val="000000"/>
        </w:rPr>
        <w:t xml:space="preserve">O não pagamento dos salários e das verbas trabalhistas, e o não recolhimento das contribuições sociais, previdenciárias e para com o FGTS </w:t>
      </w:r>
      <w:r w:rsidRPr="00776AFF">
        <w:rPr>
          <w:rFonts w:cs="Arial"/>
        </w:rPr>
        <w:t xml:space="preserve">poderá dar ensejo à rescisão </w:t>
      </w:r>
      <w:r w:rsidRPr="00776AFF">
        <w:rPr>
          <w:rFonts w:cs="Arial"/>
          <w:color w:val="000000"/>
        </w:rPr>
        <w:t>do contrato por ato unilateral e escrito do CONTRATANTE e à aplicação das penalidades cabíveis</w:t>
      </w:r>
      <w:r w:rsidRPr="00776AFF">
        <w:rPr>
          <w:rFonts w:cs="Arial"/>
        </w:rPr>
        <w:t xml:space="preserve"> (art. 8º, inciso IV, do Decreto n.º 9.507, de 2018). </w:t>
      </w:r>
    </w:p>
    <w:p w:rsidR="00AA1437" w:rsidRPr="00776AFF" w:rsidRDefault="00AA1437" w:rsidP="007578FF">
      <w:pPr>
        <w:numPr>
          <w:ilvl w:val="1"/>
          <w:numId w:val="19"/>
        </w:numPr>
        <w:spacing w:before="120" w:after="120" w:line="276" w:lineRule="auto"/>
        <w:jc w:val="both"/>
        <w:rPr>
          <w:rFonts w:cs="Arial"/>
          <w:color w:val="000000"/>
        </w:rPr>
      </w:pPr>
      <w:r w:rsidRPr="00776AFF">
        <w:rPr>
          <w:rFonts w:cs="Arial"/>
          <w:szCs w:val="20"/>
        </w:rPr>
        <w:t>Quando</w:t>
      </w:r>
      <w:r w:rsidRPr="00776AFF">
        <w:rPr>
          <w:rFonts w:cs="Arial"/>
          <w:color w:val="000000"/>
        </w:rPr>
        <w:t xml:space="preserve"> da rescisão, o fiscal administrativo deverá verificar o pagamento pela CONTRATADA das verbas rescisórias ou os documentos que comprovem que os empregados serão realocados em outra atividade de prestação de serviços, sem que ocorra a interrupção do contrato de trabalho (art. 64 a 66 da IN SEGES/MP n.º 05/2017).</w:t>
      </w:r>
    </w:p>
    <w:p w:rsidR="00AA1437" w:rsidRPr="00776AFF" w:rsidRDefault="00AA1437" w:rsidP="007578FF">
      <w:pPr>
        <w:numPr>
          <w:ilvl w:val="1"/>
          <w:numId w:val="19"/>
        </w:numPr>
        <w:spacing w:before="120" w:after="120" w:line="276" w:lineRule="auto"/>
        <w:jc w:val="both"/>
        <w:rPr>
          <w:rFonts w:cs="Arial"/>
          <w:color w:val="000000"/>
          <w:szCs w:val="20"/>
        </w:rPr>
      </w:pPr>
      <w:r w:rsidRPr="00776AFF">
        <w:rPr>
          <w:rFonts w:cs="Arial"/>
          <w:szCs w:val="20"/>
        </w:rPr>
        <w:t>Até</w:t>
      </w:r>
      <w:r w:rsidRPr="00776AFF">
        <w:rPr>
          <w:rFonts w:cs="Arial"/>
          <w:color w:val="000000"/>
          <w:szCs w:val="20"/>
        </w:rPr>
        <w:t xml:space="preserve"> que a CONTRATADA comprove o disposto no item anterior, a CONTRATANTE reterá:</w:t>
      </w:r>
    </w:p>
    <w:p w:rsidR="00AA1437" w:rsidRPr="00776AFF" w:rsidRDefault="00AA1437" w:rsidP="007578FF">
      <w:pPr>
        <w:numPr>
          <w:ilvl w:val="2"/>
          <w:numId w:val="19"/>
        </w:numPr>
        <w:spacing w:before="120" w:after="120" w:line="276" w:lineRule="auto"/>
        <w:ind w:left="709"/>
        <w:jc w:val="both"/>
        <w:rPr>
          <w:rFonts w:cs="Arial"/>
          <w:color w:val="000000"/>
          <w:szCs w:val="20"/>
        </w:rPr>
      </w:pPr>
      <w:r w:rsidRPr="00776AFF">
        <w:rPr>
          <w:rFonts w:cs="Arial"/>
          <w:color w:val="000000"/>
          <w:szCs w:val="20"/>
        </w:rPr>
        <w:t>a garantia contratual, prestada com cobertura para os casos de descumprimento das obrigações de natureza trabalhista e previdenciária pela CONTRATADA, que será executada para reembolso dos prejuízos sofridos pela Administração, nos termos da legislação que rege a matéria; e </w:t>
      </w:r>
    </w:p>
    <w:p w:rsidR="00AA1437" w:rsidRPr="00776AFF" w:rsidRDefault="00AA1437" w:rsidP="007578FF">
      <w:pPr>
        <w:numPr>
          <w:ilvl w:val="2"/>
          <w:numId w:val="19"/>
        </w:numPr>
        <w:spacing w:before="120" w:after="120" w:line="276" w:lineRule="auto"/>
        <w:ind w:left="709"/>
        <w:jc w:val="both"/>
        <w:rPr>
          <w:rFonts w:cs="Arial"/>
          <w:color w:val="000000"/>
          <w:szCs w:val="20"/>
        </w:rPr>
      </w:pPr>
      <w:r w:rsidRPr="00776AFF">
        <w:rPr>
          <w:rFonts w:cs="Arial"/>
          <w:color w:val="000000"/>
          <w:szCs w:val="20"/>
        </w:rPr>
        <w:t>os valores das Notas fiscais ou Faturas correspondentes em valor proporcional ao inadimplemento, até que a situação seja regularizada.</w:t>
      </w:r>
    </w:p>
    <w:p w:rsidR="00AA1437" w:rsidRPr="00776AFF" w:rsidRDefault="00AA1437" w:rsidP="007578FF">
      <w:pPr>
        <w:numPr>
          <w:ilvl w:val="1"/>
          <w:numId w:val="19"/>
        </w:numPr>
        <w:spacing w:before="120" w:after="120" w:line="276" w:lineRule="auto"/>
        <w:jc w:val="both"/>
        <w:rPr>
          <w:rFonts w:cs="Arial"/>
          <w:szCs w:val="20"/>
        </w:rPr>
      </w:pPr>
      <w:r w:rsidRPr="00776AFF">
        <w:rPr>
          <w:rFonts w:cs="Arial"/>
          <w:color w:val="000000"/>
          <w:szCs w:val="20"/>
        </w:rPr>
        <w:t xml:space="preserve">Na </w:t>
      </w:r>
      <w:r w:rsidRPr="00776AFF">
        <w:rPr>
          <w:rFonts w:cs="Arial"/>
          <w:szCs w:val="20"/>
        </w:rPr>
        <w:t>hipótese</w:t>
      </w:r>
      <w:r w:rsidRPr="00776AFF">
        <w:rPr>
          <w:rFonts w:cs="Arial"/>
          <w:color w:val="000000"/>
          <w:szCs w:val="20"/>
        </w:rPr>
        <w:t xml:space="preserve"> do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AA1437" w:rsidRPr="00776AFF" w:rsidRDefault="00AA1437" w:rsidP="007578FF">
      <w:pPr>
        <w:numPr>
          <w:ilvl w:val="1"/>
          <w:numId w:val="19"/>
        </w:numPr>
        <w:spacing w:before="120" w:after="120" w:line="276" w:lineRule="auto"/>
        <w:jc w:val="both"/>
        <w:rPr>
          <w:rFonts w:cs="Arial"/>
          <w:szCs w:val="20"/>
        </w:rPr>
      </w:pPr>
      <w:r w:rsidRPr="00776AFF">
        <w:t xml:space="preserve">O </w:t>
      </w:r>
      <w:r w:rsidRPr="00776AFF">
        <w:rPr>
          <w:rFonts w:cs="Arial"/>
          <w:szCs w:val="20"/>
        </w:rPr>
        <w:t>CONTRATANTE poderá ainda:</w:t>
      </w:r>
    </w:p>
    <w:p w:rsidR="00AA1437" w:rsidRPr="00776AFF" w:rsidRDefault="00AA1437" w:rsidP="007578FF">
      <w:pPr>
        <w:numPr>
          <w:ilvl w:val="2"/>
          <w:numId w:val="19"/>
        </w:numPr>
        <w:spacing w:before="120" w:after="120" w:line="276" w:lineRule="auto"/>
        <w:ind w:left="709"/>
        <w:jc w:val="both"/>
        <w:rPr>
          <w:rFonts w:cs="Arial"/>
          <w:color w:val="000000"/>
          <w:szCs w:val="20"/>
        </w:rPr>
      </w:pPr>
      <w:r w:rsidRPr="00776AFF">
        <w:rPr>
          <w:rFonts w:cs="Arial"/>
          <w:color w:val="000000"/>
          <w:szCs w:val="20"/>
        </w:rPr>
        <w:t>nos casos de obrigação de pagamento de multa pela CONTRATADA, reter a garantia prestada a ser executada, conforme legislação que rege a matéria; e</w:t>
      </w:r>
    </w:p>
    <w:p w:rsidR="00AA1437" w:rsidRPr="00776AFF" w:rsidRDefault="00AA1437" w:rsidP="007578FF">
      <w:pPr>
        <w:numPr>
          <w:ilvl w:val="2"/>
          <w:numId w:val="19"/>
        </w:numPr>
        <w:spacing w:before="120" w:after="120" w:line="276" w:lineRule="auto"/>
        <w:ind w:left="709"/>
        <w:jc w:val="both"/>
        <w:rPr>
          <w:rFonts w:cs="Arial"/>
          <w:szCs w:val="20"/>
        </w:rPr>
      </w:pPr>
      <w:r w:rsidRPr="00776AFF">
        <w:rPr>
          <w:rFonts w:cs="Arial"/>
          <w:color w:val="000000"/>
          <w:szCs w:val="20"/>
        </w:rPr>
        <w:t>nos casos em que houver necessidade de ressarcimento de prejuízos causados à Administração, nos termos do inciso IV do art. 80 da Lei n.º 8.666, de 1993, reter os eventuais créditos existentes</w:t>
      </w:r>
      <w:r w:rsidRPr="00776AFF">
        <w:rPr>
          <w:rFonts w:cs="Arial"/>
          <w:szCs w:val="20"/>
        </w:rPr>
        <w:t xml:space="preserve"> em favor da CONTRATADA decorrentes do contrato.</w:t>
      </w:r>
    </w:p>
    <w:p w:rsidR="00AA1437" w:rsidRPr="00776AFF" w:rsidRDefault="00AA1437" w:rsidP="007578FF">
      <w:pPr>
        <w:numPr>
          <w:ilvl w:val="1"/>
          <w:numId w:val="19"/>
        </w:numPr>
        <w:spacing w:before="120" w:after="120" w:line="276" w:lineRule="auto"/>
        <w:jc w:val="both"/>
        <w:rPr>
          <w:rFonts w:cs="Arial"/>
          <w:szCs w:val="20"/>
        </w:rPr>
      </w:pPr>
      <w:r w:rsidRPr="00776AFF">
        <w:rPr>
          <w:rFonts w:cs="Arial"/>
          <w:szCs w:val="20"/>
        </w:rPr>
        <w:lastRenderedPageBreak/>
        <w:t>O contrato poderá ser rescindido no caso de se constatar a ocorrência da vedação estabelecida no art. 5º do Decreto n.º 9.507, de 2018.</w:t>
      </w:r>
    </w:p>
    <w:p w:rsidR="00AA1437" w:rsidRPr="00E87608" w:rsidRDefault="00AA1437" w:rsidP="00DB0466">
      <w:pPr>
        <w:pStyle w:val="Nivel01Titulo"/>
        <w:ind w:left="0" w:firstLine="0"/>
        <w:rPr>
          <w:rFonts w:cs="Arial"/>
        </w:rPr>
      </w:pPr>
      <w:r w:rsidRPr="00E87608">
        <w:rPr>
          <w:rFonts w:cs="Arial"/>
        </w:rPr>
        <w:t>CLÁUSULA DÉCIMA SEGUNDA – VEDAÇÕES</w:t>
      </w:r>
    </w:p>
    <w:p w:rsidR="00AA1437" w:rsidRPr="00E87608" w:rsidRDefault="00AA1437" w:rsidP="007578FF">
      <w:pPr>
        <w:numPr>
          <w:ilvl w:val="1"/>
          <w:numId w:val="19"/>
        </w:numPr>
        <w:spacing w:before="120" w:after="120" w:line="276" w:lineRule="auto"/>
        <w:jc w:val="both"/>
        <w:rPr>
          <w:rFonts w:cs="Arial"/>
          <w:szCs w:val="20"/>
        </w:rPr>
      </w:pPr>
      <w:r w:rsidRPr="00E87608">
        <w:rPr>
          <w:rFonts w:cs="Arial"/>
          <w:szCs w:val="20"/>
        </w:rPr>
        <w:t>É vedado à CONTRATADA:</w:t>
      </w:r>
    </w:p>
    <w:p w:rsidR="00AA1437" w:rsidRPr="00E87608" w:rsidRDefault="00AA1437" w:rsidP="007578FF">
      <w:pPr>
        <w:numPr>
          <w:ilvl w:val="2"/>
          <w:numId w:val="19"/>
        </w:numPr>
        <w:spacing w:before="120" w:after="120" w:line="276" w:lineRule="auto"/>
        <w:ind w:left="851"/>
        <w:jc w:val="both"/>
        <w:rPr>
          <w:rFonts w:cs="Arial"/>
          <w:szCs w:val="20"/>
        </w:rPr>
      </w:pPr>
      <w:r w:rsidRPr="00E87608">
        <w:rPr>
          <w:rFonts w:cs="Arial"/>
          <w:szCs w:val="20"/>
        </w:rPr>
        <w:t>caucionar ou utilizar este Termo de Contrato para qualquer operação financeira;</w:t>
      </w:r>
    </w:p>
    <w:p w:rsidR="00AA1437" w:rsidRPr="00E87608" w:rsidRDefault="00AA1437" w:rsidP="007578FF">
      <w:pPr>
        <w:numPr>
          <w:ilvl w:val="2"/>
          <w:numId w:val="19"/>
        </w:numPr>
        <w:spacing w:before="120" w:after="120" w:line="276" w:lineRule="auto"/>
        <w:ind w:left="851"/>
        <w:jc w:val="both"/>
        <w:rPr>
          <w:rFonts w:cs="Arial"/>
          <w:szCs w:val="20"/>
        </w:rPr>
      </w:pPr>
      <w:r w:rsidRPr="00E87608">
        <w:rPr>
          <w:rFonts w:cs="Arial"/>
          <w:szCs w:val="20"/>
        </w:rPr>
        <w:t>interromper a execução dos serviços sob alegação de inadimplemento por parte da CONTRATANTE, salvo nos casos previstos em lei.</w:t>
      </w:r>
    </w:p>
    <w:p w:rsidR="00AA1437" w:rsidRPr="00057E0C" w:rsidRDefault="00AA1437" w:rsidP="00AA1437">
      <w:pPr>
        <w:pStyle w:val="Nivel01Titulo"/>
        <w:rPr>
          <w:rFonts w:cs="Arial"/>
        </w:rPr>
      </w:pPr>
      <w:r w:rsidRPr="00057E0C">
        <w:rPr>
          <w:rFonts w:cs="Arial"/>
        </w:rPr>
        <w:t>CLÁUSULA DÉCIMA TERCEIRA – ALTERAÇÕES</w:t>
      </w:r>
    </w:p>
    <w:p w:rsidR="00AA1437" w:rsidRPr="00057E0C" w:rsidRDefault="00AA1437" w:rsidP="007578FF">
      <w:pPr>
        <w:numPr>
          <w:ilvl w:val="1"/>
          <w:numId w:val="19"/>
        </w:numPr>
        <w:spacing w:before="120" w:after="120" w:line="276" w:lineRule="auto"/>
        <w:jc w:val="both"/>
        <w:rPr>
          <w:rFonts w:cs="Times New Roman"/>
          <w:szCs w:val="20"/>
        </w:rPr>
      </w:pPr>
      <w:r w:rsidRPr="00057E0C">
        <w:rPr>
          <w:rFonts w:cs="Arial"/>
          <w:szCs w:val="20"/>
        </w:rPr>
        <w:t xml:space="preserve">Eventuais alterações contratuais reger-se-ão pela disciplina do art. 65 da Lei nº 8.666, de 1993, </w:t>
      </w:r>
      <w:r w:rsidRPr="00057E0C">
        <w:rPr>
          <w:rFonts w:cs="Times New Roman"/>
          <w:szCs w:val="20"/>
        </w:rPr>
        <w:t>bem como do ANEXO X da IN/SEGES/</w:t>
      </w:r>
      <w:r>
        <w:rPr>
          <w:rFonts w:cs="Times New Roman"/>
          <w:szCs w:val="20"/>
        </w:rPr>
        <w:t>MP</w:t>
      </w:r>
      <w:r w:rsidRPr="00057E0C">
        <w:rPr>
          <w:rFonts w:cs="Times New Roman"/>
          <w:szCs w:val="20"/>
        </w:rPr>
        <w:t xml:space="preserve"> nº 05, de 2017.</w:t>
      </w:r>
    </w:p>
    <w:p w:rsidR="00AA1437" w:rsidRPr="00E87608" w:rsidRDefault="00AA1437" w:rsidP="007578FF">
      <w:pPr>
        <w:numPr>
          <w:ilvl w:val="1"/>
          <w:numId w:val="19"/>
        </w:numPr>
        <w:spacing w:before="120" w:after="120" w:line="276" w:lineRule="auto"/>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rsidR="00AA1437" w:rsidRPr="00E87608" w:rsidRDefault="00AA1437" w:rsidP="007578FF">
      <w:pPr>
        <w:numPr>
          <w:ilvl w:val="1"/>
          <w:numId w:val="19"/>
        </w:numPr>
        <w:spacing w:before="120" w:after="120" w:line="276" w:lineRule="auto"/>
        <w:ind w:left="425"/>
        <w:jc w:val="both"/>
        <w:rPr>
          <w:rFonts w:cs="Arial"/>
          <w:szCs w:val="20"/>
        </w:rPr>
      </w:pPr>
      <w:r w:rsidRPr="00E87608">
        <w:rPr>
          <w:rFonts w:cs="Arial"/>
          <w:szCs w:val="20"/>
        </w:rPr>
        <w:t>As supressões resultantes de acordo celebrado entre as partes contratantes poderão exceder o limite de 25% (vinte e cinco por cento) do valor inicial atualizado do contrato.</w:t>
      </w:r>
    </w:p>
    <w:p w:rsidR="00AA1437" w:rsidRPr="00E87608" w:rsidRDefault="00AA1437" w:rsidP="00580BBE">
      <w:pPr>
        <w:pStyle w:val="Nivel01Titulo"/>
        <w:tabs>
          <w:tab w:val="clear" w:pos="567"/>
          <w:tab w:val="left" w:pos="0"/>
        </w:tabs>
        <w:ind w:left="0" w:firstLine="0"/>
        <w:rPr>
          <w:rFonts w:cs="Arial"/>
        </w:rPr>
      </w:pPr>
      <w:r w:rsidRPr="00E87608">
        <w:rPr>
          <w:rFonts w:cs="Arial"/>
        </w:rPr>
        <w:t>CLÁUSULA DÉCIMA QUARTA – DOS CASOS OMISSOS</w:t>
      </w:r>
    </w:p>
    <w:p w:rsidR="00AA1437" w:rsidRDefault="00AA1437" w:rsidP="007578FF">
      <w:pPr>
        <w:numPr>
          <w:ilvl w:val="1"/>
          <w:numId w:val="19"/>
        </w:numPr>
        <w:tabs>
          <w:tab w:val="left" w:pos="0"/>
        </w:tabs>
        <w:spacing w:before="120" w:after="120" w:line="276" w:lineRule="auto"/>
        <w:jc w:val="both"/>
        <w:rPr>
          <w:rFonts w:cs="Arial"/>
          <w:szCs w:val="20"/>
        </w:rPr>
      </w:pPr>
      <w:r w:rsidRPr="00E87608">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w:t>
      </w:r>
      <w:r>
        <w:rPr>
          <w:rFonts w:cs="Arial"/>
          <w:szCs w:val="20"/>
        </w:rPr>
        <w:t>princípios gerais dos contratos.</w:t>
      </w:r>
    </w:p>
    <w:p w:rsidR="00AA1437" w:rsidRPr="00E87608" w:rsidRDefault="00AA1437" w:rsidP="00580BBE">
      <w:pPr>
        <w:pStyle w:val="Nivel01Titulo"/>
        <w:tabs>
          <w:tab w:val="clear" w:pos="567"/>
          <w:tab w:val="left" w:pos="0"/>
        </w:tabs>
        <w:ind w:left="0" w:firstLine="0"/>
        <w:rPr>
          <w:rFonts w:cs="Arial"/>
        </w:rPr>
      </w:pPr>
      <w:r w:rsidRPr="00E87608">
        <w:rPr>
          <w:rFonts w:cs="Arial"/>
        </w:rPr>
        <w:t>CLÁUSULA DÉCIMA QUINTA – PUBLICAÇÃO</w:t>
      </w:r>
    </w:p>
    <w:p w:rsidR="00AA1437" w:rsidRPr="00E87608" w:rsidRDefault="00AA1437" w:rsidP="007578FF">
      <w:pPr>
        <w:numPr>
          <w:ilvl w:val="1"/>
          <w:numId w:val="19"/>
        </w:numPr>
        <w:tabs>
          <w:tab w:val="left" w:pos="0"/>
        </w:tabs>
        <w:spacing w:before="120" w:after="120" w:line="276" w:lineRule="auto"/>
        <w:jc w:val="both"/>
        <w:rPr>
          <w:rFonts w:cs="Arial"/>
          <w:szCs w:val="20"/>
        </w:rPr>
      </w:pPr>
      <w:r w:rsidRPr="00E87608">
        <w:rPr>
          <w:rFonts w:cs="Arial"/>
          <w:szCs w:val="20"/>
        </w:rPr>
        <w:t>Incumbirá à CONTRATANTE providenciar a publicação deste instrumento, por extrato, no Diário Oficial da União, no prazo previsto na Lei nº 8.666, de 1993.</w:t>
      </w:r>
    </w:p>
    <w:p w:rsidR="00AA1437" w:rsidRPr="00E87608" w:rsidRDefault="00AA1437" w:rsidP="00580BBE">
      <w:pPr>
        <w:pStyle w:val="Nivel01Titulo"/>
        <w:tabs>
          <w:tab w:val="clear" w:pos="567"/>
          <w:tab w:val="left" w:pos="0"/>
          <w:tab w:val="left" w:pos="426"/>
        </w:tabs>
        <w:ind w:left="0" w:firstLine="0"/>
        <w:rPr>
          <w:rFonts w:cs="Arial"/>
        </w:rPr>
      </w:pPr>
      <w:r w:rsidRPr="00E87608">
        <w:rPr>
          <w:rFonts w:cs="Arial"/>
        </w:rPr>
        <w:t>CLÁUSULA DÉCIMA SEXTA – FORO</w:t>
      </w:r>
    </w:p>
    <w:p w:rsidR="00AA1437" w:rsidRPr="00B446AE" w:rsidRDefault="00AA1437" w:rsidP="007578FF">
      <w:pPr>
        <w:numPr>
          <w:ilvl w:val="1"/>
          <w:numId w:val="19"/>
        </w:numPr>
        <w:tabs>
          <w:tab w:val="left" w:pos="0"/>
          <w:tab w:val="left" w:pos="426"/>
        </w:tabs>
        <w:spacing w:before="120" w:after="120" w:line="276" w:lineRule="auto"/>
        <w:jc w:val="both"/>
        <w:rPr>
          <w:rFonts w:cs="Arial"/>
          <w:szCs w:val="20"/>
        </w:rPr>
      </w:pPr>
      <w:r w:rsidRPr="00B446AE">
        <w:rPr>
          <w:rFonts w:cs="Arial"/>
          <w:szCs w:val="20"/>
        </w:rPr>
        <w:t xml:space="preserve">É eleito o Foro </w:t>
      </w:r>
      <w:r>
        <w:rPr>
          <w:rFonts w:cs="Arial"/>
          <w:szCs w:val="20"/>
        </w:rPr>
        <w:t xml:space="preserve">da </w:t>
      </w:r>
      <w:r w:rsidRPr="00206D27">
        <w:rPr>
          <w:rFonts w:cs="Arial"/>
        </w:rPr>
        <w:t>Seção Judiciári</w:t>
      </w:r>
      <w:r>
        <w:rPr>
          <w:rFonts w:cs="Arial"/>
        </w:rPr>
        <w:t xml:space="preserve">a de Sousa/PB - Justiça Federal </w:t>
      </w:r>
      <w:r w:rsidRPr="00B446AE">
        <w:rPr>
          <w:rFonts w:cs="Arial"/>
          <w:szCs w:val="20"/>
        </w:rPr>
        <w:t>para dirimir os litígios que decorrerem da execução deste Termo de Contrato que não possam ser compostos pela conciliação</w:t>
      </w:r>
      <w:r>
        <w:rPr>
          <w:rFonts w:cs="Arial"/>
          <w:szCs w:val="20"/>
        </w:rPr>
        <w:t xml:space="preserve">, conforme art. 55, §2º, da Lei nº 8.666/93. </w:t>
      </w:r>
    </w:p>
    <w:p w:rsidR="00AA1437" w:rsidRPr="00E87608" w:rsidRDefault="00AA1437" w:rsidP="00580BBE">
      <w:pPr>
        <w:tabs>
          <w:tab w:val="left" w:pos="0"/>
        </w:tabs>
        <w:spacing w:after="120" w:line="360" w:lineRule="auto"/>
        <w:ind w:right="-15"/>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Pr>
          <w:rFonts w:cs="Arial"/>
          <w:szCs w:val="20"/>
        </w:rPr>
        <w:t xml:space="preserve"> e por duas testemunhas</w:t>
      </w:r>
      <w:r w:rsidRPr="00E87608">
        <w:rPr>
          <w:rFonts w:cs="Arial"/>
          <w:szCs w:val="20"/>
        </w:rPr>
        <w:t xml:space="preserve">. </w:t>
      </w:r>
    </w:p>
    <w:p w:rsidR="00AA1437" w:rsidRPr="00E87608" w:rsidRDefault="00AA1437" w:rsidP="00DB0466">
      <w:pPr>
        <w:spacing w:after="120" w:line="360" w:lineRule="auto"/>
        <w:ind w:left="426" w:right="-15"/>
        <w:jc w:val="both"/>
        <w:rPr>
          <w:rFonts w:cs="Arial"/>
          <w:szCs w:val="20"/>
        </w:rPr>
      </w:pPr>
      <w:r w:rsidRPr="00E87608">
        <w:rPr>
          <w:rFonts w:cs="Arial"/>
          <w:szCs w:val="20"/>
        </w:rPr>
        <w:t>...........................................,  .......... de.......................................... de 20.....</w:t>
      </w:r>
    </w:p>
    <w:p w:rsidR="00AA1437" w:rsidRPr="00E87608" w:rsidRDefault="00AA1437" w:rsidP="00DB0466">
      <w:pPr>
        <w:spacing w:after="120"/>
        <w:ind w:left="426"/>
        <w:jc w:val="both"/>
        <w:rPr>
          <w:rFonts w:cs="Arial"/>
          <w:bCs/>
          <w:szCs w:val="20"/>
        </w:rPr>
      </w:pPr>
    </w:p>
    <w:p w:rsidR="00AA1437" w:rsidRPr="00E87608" w:rsidRDefault="00AA1437" w:rsidP="00DB0466">
      <w:pPr>
        <w:spacing w:after="120"/>
        <w:ind w:left="426"/>
        <w:jc w:val="center"/>
        <w:rPr>
          <w:rFonts w:cs="Arial"/>
          <w:bCs/>
          <w:szCs w:val="20"/>
        </w:rPr>
      </w:pPr>
      <w:r w:rsidRPr="00E87608">
        <w:rPr>
          <w:rFonts w:cs="Arial"/>
          <w:bCs/>
          <w:szCs w:val="20"/>
        </w:rPr>
        <w:t>_________________________</w:t>
      </w:r>
    </w:p>
    <w:p w:rsidR="00AA1437" w:rsidRPr="00E87608" w:rsidRDefault="00AA1437" w:rsidP="00DB0466">
      <w:pPr>
        <w:spacing w:after="120"/>
        <w:ind w:left="426"/>
        <w:jc w:val="center"/>
        <w:rPr>
          <w:rFonts w:cs="Arial"/>
          <w:bCs/>
          <w:szCs w:val="20"/>
        </w:rPr>
      </w:pPr>
      <w:r w:rsidRPr="00E87608">
        <w:rPr>
          <w:rFonts w:cs="Arial"/>
          <w:bCs/>
          <w:szCs w:val="20"/>
        </w:rPr>
        <w:t>Representante legal da CONTRATANTE</w:t>
      </w:r>
    </w:p>
    <w:p w:rsidR="00AA1437" w:rsidRPr="00E87608" w:rsidRDefault="00AA1437" w:rsidP="00DB0466">
      <w:pPr>
        <w:spacing w:after="120"/>
        <w:ind w:left="426"/>
        <w:jc w:val="center"/>
        <w:rPr>
          <w:rFonts w:cs="Arial"/>
          <w:szCs w:val="20"/>
        </w:rPr>
      </w:pPr>
      <w:r w:rsidRPr="00E87608">
        <w:rPr>
          <w:rFonts w:cs="Arial"/>
          <w:szCs w:val="20"/>
        </w:rPr>
        <w:t>_________________________</w:t>
      </w:r>
    </w:p>
    <w:p w:rsidR="00AA1437" w:rsidRPr="00E87608" w:rsidRDefault="00AA1437" w:rsidP="00DB0466">
      <w:pPr>
        <w:spacing w:after="120"/>
        <w:ind w:left="426"/>
        <w:jc w:val="center"/>
        <w:rPr>
          <w:rFonts w:cs="Arial"/>
          <w:szCs w:val="20"/>
        </w:rPr>
      </w:pPr>
      <w:r w:rsidRPr="00E87608">
        <w:rPr>
          <w:rFonts w:cs="Arial"/>
          <w:bCs/>
          <w:szCs w:val="20"/>
        </w:rPr>
        <w:lastRenderedPageBreak/>
        <w:t>Representante</w:t>
      </w:r>
      <w:r w:rsidR="00745753">
        <w:rPr>
          <w:rFonts w:cs="Arial"/>
          <w:bCs/>
          <w:szCs w:val="20"/>
        </w:rPr>
        <w:t xml:space="preserve"> </w:t>
      </w:r>
      <w:r w:rsidRPr="00E87608">
        <w:rPr>
          <w:rFonts w:cs="Arial"/>
          <w:szCs w:val="20"/>
        </w:rPr>
        <w:t>legal da CONTRATADA</w:t>
      </w:r>
    </w:p>
    <w:p w:rsidR="00AA1437" w:rsidRPr="00E87608" w:rsidRDefault="00AA1437" w:rsidP="00DB0466">
      <w:pPr>
        <w:spacing w:after="120"/>
        <w:ind w:left="426"/>
        <w:jc w:val="both"/>
        <w:rPr>
          <w:rFonts w:cs="Arial"/>
          <w:szCs w:val="20"/>
        </w:rPr>
      </w:pPr>
      <w:r w:rsidRPr="00E87608">
        <w:rPr>
          <w:rFonts w:cs="Arial"/>
          <w:szCs w:val="20"/>
        </w:rPr>
        <w:t>TESTEMUNHAS:</w:t>
      </w:r>
    </w:p>
    <w:p w:rsidR="00AA1437" w:rsidRDefault="00AA1437" w:rsidP="00DB0466">
      <w:pPr>
        <w:ind w:left="426"/>
        <w:rPr>
          <w:rFonts w:cs="Arial"/>
          <w:szCs w:val="20"/>
        </w:rPr>
      </w:pPr>
      <w:r>
        <w:rPr>
          <w:rFonts w:cs="Arial"/>
          <w:szCs w:val="20"/>
        </w:rPr>
        <w:t>1-</w:t>
      </w:r>
    </w:p>
    <w:p w:rsidR="00AA1437" w:rsidRDefault="00AA1437" w:rsidP="00DB0466">
      <w:pPr>
        <w:ind w:left="426"/>
        <w:rPr>
          <w:rFonts w:cs="Arial"/>
          <w:szCs w:val="20"/>
        </w:rPr>
      </w:pPr>
      <w:r>
        <w:rPr>
          <w:rFonts w:cs="Arial"/>
          <w:szCs w:val="20"/>
        </w:rPr>
        <w:t xml:space="preserve">2- </w:t>
      </w:r>
    </w:p>
    <w:p w:rsidR="00AA1437" w:rsidRDefault="00AA1437" w:rsidP="00DB0466">
      <w:pPr>
        <w:ind w:left="426"/>
        <w:rPr>
          <w:rFonts w:cs="Arial"/>
          <w:color w:val="FF0000"/>
          <w:szCs w:val="20"/>
        </w:rPr>
      </w:pPr>
      <w:r>
        <w:rPr>
          <w:rFonts w:cs="Arial"/>
          <w:color w:val="FF0000"/>
          <w:szCs w:val="20"/>
        </w:rPr>
        <w:br w:type="page"/>
      </w:r>
    </w:p>
    <w:p w:rsidR="00AA1437" w:rsidRPr="0059428F" w:rsidRDefault="00AA1437" w:rsidP="00AA1437">
      <w:pPr>
        <w:rPr>
          <w:rFonts w:cs="Arial"/>
          <w:color w:val="FF0000"/>
          <w:szCs w:val="20"/>
        </w:rPr>
      </w:pPr>
    </w:p>
    <w:p w:rsidR="00AA1437" w:rsidRPr="007958D7" w:rsidRDefault="00AA1437" w:rsidP="00AA1437">
      <w:pPr>
        <w:spacing w:after="240"/>
        <w:jc w:val="center"/>
        <w:rPr>
          <w:rFonts w:cs="Arial"/>
          <w:b/>
          <w:bCs/>
        </w:rPr>
      </w:pPr>
      <w:r w:rsidRPr="007958D7">
        <w:rPr>
          <w:rFonts w:cs="Arial"/>
          <w:b/>
          <w:bCs/>
          <w:u w:val="single"/>
        </w:rPr>
        <w:t>AUTORIZAÇÃO COMPLEMENTAR AO CONTRATO N° XXXX</w:t>
      </w:r>
    </w:p>
    <w:p w:rsidR="00AA1437" w:rsidRPr="007958D7" w:rsidRDefault="00AA1437" w:rsidP="00AA1437">
      <w:pPr>
        <w:pStyle w:val="Corpodetexto21"/>
        <w:spacing w:after="240"/>
        <w:ind w:firstLine="1418"/>
        <w:rPr>
          <w:rFonts w:eastAsia="Arial" w:cs="Arial"/>
        </w:rPr>
      </w:pPr>
      <w:r w:rsidRPr="007958D7">
        <w:rPr>
          <w:rFonts w:eastAsia="Arial" w:cs="Arial"/>
          <w:bCs/>
        </w:rPr>
        <w:softHyphen/>
        <w:t>______________________________________________</w:t>
      </w:r>
      <w:r w:rsidRPr="007958D7">
        <w:rPr>
          <w:rFonts w:eastAsia="Arial" w:cs="Arial"/>
        </w:rPr>
        <w:t xml:space="preserve"> (</w:t>
      </w:r>
      <w:r w:rsidRPr="007958D7">
        <w:rPr>
          <w:rFonts w:eastAsia="Arial" w:cs="Arial"/>
          <w:iCs/>
        </w:rPr>
        <w:t>identificação do licitante</w:t>
      </w:r>
      <w:r w:rsidRPr="007958D7">
        <w:rPr>
          <w:rFonts w:eastAsia="Arial" w:cs="Arial"/>
        </w:rPr>
        <w:t xml:space="preserve">), inscrita no CNPJ nº _______________, por intermédio de seu representante legal, o Sr. </w:t>
      </w:r>
      <w:r w:rsidRPr="007958D7">
        <w:rPr>
          <w:rFonts w:eastAsia="Arial" w:cs="Arial"/>
          <w:bCs/>
        </w:rPr>
        <w:t>___________________________</w:t>
      </w:r>
      <w:r w:rsidRPr="007958D7">
        <w:rPr>
          <w:rFonts w:eastAsia="Arial" w:cs="Arial"/>
        </w:rPr>
        <w:t xml:space="preserve"> (</w:t>
      </w:r>
      <w:r w:rsidRPr="007958D7">
        <w:rPr>
          <w:rFonts w:eastAsia="Arial" w:cs="Arial"/>
          <w:iCs/>
        </w:rPr>
        <w:t>nome do representante</w:t>
      </w:r>
      <w:r w:rsidRPr="007958D7">
        <w:rPr>
          <w:rFonts w:eastAsia="Arial" w:cs="Arial"/>
        </w:rPr>
        <w:t xml:space="preserve">), portador da Cédula de Identidade RG nº _______________ e do CPF nº _______________, </w:t>
      </w:r>
      <w:r w:rsidRPr="007958D7">
        <w:rPr>
          <w:rFonts w:eastAsia="Arial" w:cs="Arial"/>
          <w:b/>
          <w:u w:val="single"/>
        </w:rPr>
        <w:t>AUTORIZA</w:t>
      </w:r>
      <w:r w:rsidRPr="007958D7">
        <w:rPr>
          <w:rFonts w:eastAsia="Arial" w:cs="Arial"/>
        </w:rPr>
        <w:t xml:space="preserve"> o(a) </w:t>
      </w:r>
      <w:r w:rsidRPr="007958D7">
        <w:rPr>
          <w:rFonts w:eastAsia="Arial" w:cs="Arial"/>
          <w:b/>
        </w:rPr>
        <w:t>(Nome do Órgão ou Entidade promotora da licitação)</w:t>
      </w:r>
      <w:r w:rsidRPr="007958D7">
        <w:rPr>
          <w:rFonts w:eastAsia="Arial" w:cs="Arial"/>
        </w:rPr>
        <w:t>, para os fins do Anexo VII-B da Instrução Normativa n° 05, de 26/05/2017, da Secretaria de Gestão do Ministério do Planejamento, Desenvolvimento e Gestão e dos dispositivos correspondentes do Edital do Pregão n. XXX/20XX:</w:t>
      </w:r>
    </w:p>
    <w:p w:rsidR="00AA1437" w:rsidRPr="007958D7" w:rsidRDefault="00AA1437" w:rsidP="00AA1437">
      <w:pPr>
        <w:autoSpaceDE w:val="0"/>
        <w:autoSpaceDN w:val="0"/>
        <w:adjustRightInd w:val="0"/>
        <w:spacing w:after="240"/>
        <w:ind w:firstLine="1418"/>
        <w:jc w:val="both"/>
        <w:rPr>
          <w:rFonts w:cs="Arial"/>
        </w:rPr>
      </w:pPr>
      <w:r w:rsidRPr="007958D7">
        <w:rPr>
          <w:rFonts w:cs="Arial"/>
        </w:rPr>
        <w:t>1) que sejam descontados da fatura e pagos diretamente aos trabalhadores alocados a qualquer tempo na execução do contrato acima mencionado os valores relativos aos salários e demais verbas trabalhistas, previdenciárias e fundiárias devidas, quando houver falha no cumprimento dessas obrigações por parte da CONTRATADA, até o momento da regularização, sem prejuízo das sanções cabíveis.</w:t>
      </w:r>
    </w:p>
    <w:p w:rsidR="00AA1437" w:rsidRPr="007958D7" w:rsidRDefault="00AA1437" w:rsidP="00AA1437">
      <w:pPr>
        <w:autoSpaceDE w:val="0"/>
        <w:autoSpaceDN w:val="0"/>
        <w:adjustRightInd w:val="0"/>
        <w:spacing w:after="240"/>
        <w:ind w:firstLine="1418"/>
        <w:jc w:val="both"/>
        <w:rPr>
          <w:rFonts w:cs="Arial"/>
        </w:rPr>
      </w:pPr>
      <w:r w:rsidRPr="007958D7">
        <w:rPr>
          <w:rFonts w:cs="Arial"/>
        </w:rPr>
        <w:t>2) que sejam provisionados valores para o pagamento dos trabalhadores alocados na execução do contrato e depositados em conta corrente vinculada, bloqueada para movimentação, e aberta em nome da empresa</w:t>
      </w:r>
      <w:r w:rsidRPr="007958D7">
        <w:rPr>
          <w:rFonts w:cs="Arial"/>
          <w:b/>
        </w:rPr>
        <w:t>(indicar o nome da empresa)</w:t>
      </w:r>
      <w:r w:rsidRPr="007958D7">
        <w:rPr>
          <w:rFonts w:cs="Arial"/>
        </w:rPr>
        <w:t xml:space="preserve"> junto a instituição bancária oficial, cuja movimentação dependerá de autorização prévia da(o) </w:t>
      </w:r>
      <w:r w:rsidRPr="007958D7">
        <w:rPr>
          <w:rFonts w:eastAsia="Arial" w:cs="Arial"/>
          <w:b/>
        </w:rPr>
        <w:t>(Nome do Órgão ou Entidade promotora da licitação)</w:t>
      </w:r>
      <w:r w:rsidRPr="007958D7">
        <w:rPr>
          <w:rFonts w:eastAsia="Arial" w:cs="Arial"/>
        </w:rPr>
        <w:t>,</w:t>
      </w:r>
      <w:r w:rsidRPr="007958D7">
        <w:rPr>
          <w:rFonts w:cs="Arial"/>
        </w:rPr>
        <w:t>que também terá permanente autorização para acessar e conhecer os respectivos saldos e extratos, independentemente de qualquer intervenção da titular da conta.</w:t>
      </w:r>
    </w:p>
    <w:p w:rsidR="00AA1437" w:rsidRPr="007958D7" w:rsidRDefault="00AA1437" w:rsidP="00AA1437">
      <w:pPr>
        <w:autoSpaceDE w:val="0"/>
        <w:autoSpaceDN w:val="0"/>
        <w:adjustRightInd w:val="0"/>
        <w:spacing w:after="240"/>
        <w:ind w:firstLine="1418"/>
        <w:jc w:val="both"/>
        <w:rPr>
          <w:rFonts w:cs="Arial"/>
        </w:rPr>
      </w:pPr>
      <w:r w:rsidRPr="007958D7">
        <w:rPr>
          <w:rFonts w:cs="Arial"/>
        </w:rPr>
        <w:t xml:space="preserve">3)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w:t>
      </w:r>
    </w:p>
    <w:p w:rsidR="00AA1437" w:rsidRPr="007958D7" w:rsidRDefault="00AA1437" w:rsidP="00AA1437">
      <w:pPr>
        <w:autoSpaceDE w:val="0"/>
        <w:autoSpaceDN w:val="0"/>
        <w:adjustRightInd w:val="0"/>
        <w:spacing w:after="240"/>
        <w:jc w:val="both"/>
        <w:rPr>
          <w:rFonts w:cs="Arial"/>
        </w:rPr>
      </w:pPr>
    </w:p>
    <w:p w:rsidR="00AA1437" w:rsidRPr="007958D7" w:rsidRDefault="00AA1437" w:rsidP="007958D7">
      <w:pPr>
        <w:spacing w:after="120" w:line="360" w:lineRule="auto"/>
        <w:ind w:right="-15"/>
        <w:jc w:val="center"/>
        <w:rPr>
          <w:rFonts w:cs="Arial"/>
          <w:szCs w:val="20"/>
        </w:rPr>
      </w:pPr>
      <w:r w:rsidRPr="007958D7">
        <w:rPr>
          <w:rFonts w:cs="Arial"/>
          <w:szCs w:val="20"/>
        </w:rPr>
        <w:t>...........................................,  .......... de.......................................... de 20.....</w:t>
      </w:r>
    </w:p>
    <w:p w:rsidR="00AA1437" w:rsidRPr="007958D7" w:rsidRDefault="00AA1437" w:rsidP="007958D7">
      <w:pPr>
        <w:autoSpaceDE w:val="0"/>
        <w:autoSpaceDN w:val="0"/>
        <w:adjustRightInd w:val="0"/>
        <w:spacing w:after="240"/>
        <w:jc w:val="center"/>
        <w:rPr>
          <w:rFonts w:cs="Arial"/>
        </w:rPr>
      </w:pPr>
    </w:p>
    <w:p w:rsidR="00AA1437" w:rsidRPr="007958D7" w:rsidRDefault="00AA1437" w:rsidP="007958D7">
      <w:pPr>
        <w:autoSpaceDE w:val="0"/>
        <w:autoSpaceDN w:val="0"/>
        <w:adjustRightInd w:val="0"/>
        <w:spacing w:after="240"/>
        <w:jc w:val="center"/>
        <w:rPr>
          <w:rFonts w:cs="Arial"/>
        </w:rPr>
      </w:pPr>
      <w:r w:rsidRPr="007958D7">
        <w:rPr>
          <w:rFonts w:cs="Arial"/>
        </w:rPr>
        <w:t>________________________________________</w:t>
      </w:r>
    </w:p>
    <w:p w:rsidR="00D91E12" w:rsidRDefault="00AA1437" w:rsidP="007958D7">
      <w:pPr>
        <w:autoSpaceDE w:val="0"/>
        <w:autoSpaceDN w:val="0"/>
        <w:adjustRightInd w:val="0"/>
        <w:spacing w:after="240"/>
        <w:jc w:val="center"/>
        <w:rPr>
          <w:rFonts w:cs="Arial"/>
        </w:rPr>
      </w:pPr>
      <w:r w:rsidRPr="007958D7">
        <w:rPr>
          <w:rFonts w:cs="Arial"/>
        </w:rPr>
        <w:t>(assinatura do representante legal do licitante)</w:t>
      </w:r>
    </w:p>
    <w:p w:rsidR="00D91E12" w:rsidRDefault="00D91E12">
      <w:pPr>
        <w:rPr>
          <w:rFonts w:cs="Arial"/>
        </w:rPr>
      </w:pPr>
      <w:r>
        <w:rPr>
          <w:rFonts w:cs="Arial"/>
        </w:rPr>
        <w:br w:type="page"/>
      </w:r>
    </w:p>
    <w:p w:rsidR="00EE487B" w:rsidRPr="00C67BF0" w:rsidRDefault="00EE487B" w:rsidP="00EE487B">
      <w:pPr>
        <w:spacing w:line="360" w:lineRule="auto"/>
        <w:ind w:right="-15"/>
        <w:jc w:val="center"/>
        <w:rPr>
          <w:rFonts w:cs="Arial"/>
          <w:b/>
          <w:szCs w:val="20"/>
        </w:rPr>
      </w:pPr>
      <w:r>
        <w:rPr>
          <w:rFonts w:cs="Arial"/>
          <w:b/>
          <w:szCs w:val="20"/>
        </w:rPr>
        <w:lastRenderedPageBreak/>
        <w:t>ANEXO III</w:t>
      </w:r>
    </w:p>
    <w:p w:rsidR="00EE487B" w:rsidRPr="00C67BF0" w:rsidRDefault="00EE487B" w:rsidP="00EE487B">
      <w:pPr>
        <w:spacing w:line="360" w:lineRule="auto"/>
        <w:ind w:right="-15"/>
        <w:jc w:val="center"/>
        <w:rPr>
          <w:rFonts w:cs="Arial"/>
          <w:b/>
          <w:szCs w:val="20"/>
        </w:rPr>
      </w:pPr>
    </w:p>
    <w:p w:rsidR="00EE487B" w:rsidRPr="00C67BF0" w:rsidRDefault="00EE487B" w:rsidP="00EE487B">
      <w:pPr>
        <w:spacing w:line="360" w:lineRule="auto"/>
        <w:ind w:right="-15"/>
        <w:jc w:val="center"/>
        <w:rPr>
          <w:rFonts w:cs="Arial"/>
          <w:b/>
          <w:szCs w:val="20"/>
        </w:rPr>
      </w:pPr>
      <w:r w:rsidRPr="00C67BF0">
        <w:rPr>
          <w:rFonts w:cs="Arial"/>
          <w:b/>
          <w:szCs w:val="20"/>
        </w:rPr>
        <w:t>TERMO DE CONCILIAÇÃO JUDICIAL FIRMADO ENTRE O MINISTÉRIO PÚBLICO DO TRABALHO E A UNIÃO</w:t>
      </w:r>
    </w:p>
    <w:p w:rsidR="00EE487B" w:rsidRPr="00C67BF0" w:rsidRDefault="00EE487B" w:rsidP="00EE487B">
      <w:pPr>
        <w:spacing w:line="360" w:lineRule="auto"/>
        <w:ind w:right="-15"/>
        <w:jc w:val="both"/>
        <w:rPr>
          <w:rFonts w:cs="Arial"/>
          <w:szCs w:val="20"/>
        </w:rPr>
      </w:pPr>
    </w:p>
    <w:p w:rsidR="00EE487B" w:rsidRPr="00C67BF0" w:rsidRDefault="00EE487B" w:rsidP="00EE487B">
      <w:pPr>
        <w:spacing w:line="360" w:lineRule="auto"/>
        <w:ind w:right="-15"/>
        <w:jc w:val="both"/>
        <w:rPr>
          <w:rFonts w:cs="Arial"/>
          <w:szCs w:val="20"/>
        </w:rPr>
      </w:pPr>
      <w:r w:rsidRPr="00C67BF0">
        <w:rPr>
          <w:rFonts w:cs="Arial"/>
          <w:b/>
          <w:szCs w:val="20"/>
        </w:rPr>
        <w:t>O MINISTÉRIO PÚBLICO DO TRABALHO</w:t>
      </w:r>
      <w:r w:rsidRPr="00C67BF0">
        <w:rPr>
          <w:rFonts w:cs="Arial"/>
          <w:szCs w:val="20"/>
        </w:rPr>
        <w:t xml:space="preserve">, neste ato representado pelo Procurador-Geral do Trabalho, Dr. Guilherme Mastrichi Basso, pela Vice-Procuradora-Geral do Trabalho, Dra. Guiomar Rechia Gomes, pelo Procurador-Chefe da PRT da 10a. Região, Dr. Brasilino Santos Ramos e pelo Procurador do Trabalho Dr. Fabio Leal Cardoso, e a </w:t>
      </w:r>
      <w:r w:rsidRPr="00C67BF0">
        <w:rPr>
          <w:rFonts w:cs="Arial"/>
          <w:b/>
          <w:szCs w:val="20"/>
        </w:rPr>
        <w:t>UNIÃO</w:t>
      </w:r>
      <w:r w:rsidRPr="00C67BF0">
        <w:rPr>
          <w:rFonts w:cs="Arial"/>
          <w:szCs w:val="20"/>
        </w:rPr>
        <w:t>, neste ato representada pelo Procurador- Geral da União, Dr. Moacir Antônio da Silva Machado, pela Sub Procuradora Regional da União - 1a. Região, Dra. Helia Maria de Oliveira Bettero e pelo Advogado da União, Dr. Mario Luiz Guerreiro;</w:t>
      </w:r>
    </w:p>
    <w:p w:rsidR="00EE487B" w:rsidRPr="00C67BF0" w:rsidRDefault="00EE487B" w:rsidP="00EE487B">
      <w:pPr>
        <w:spacing w:line="360" w:lineRule="auto"/>
        <w:ind w:right="-15"/>
        <w:jc w:val="both"/>
        <w:rPr>
          <w:rFonts w:cs="Arial"/>
          <w:szCs w:val="20"/>
        </w:rPr>
      </w:pPr>
      <w:r w:rsidRPr="00C67BF0">
        <w:rPr>
          <w:rFonts w:cs="Arial"/>
          <w:b/>
          <w:szCs w:val="20"/>
        </w:rPr>
        <w:t xml:space="preserve">CONSIDERANDO </w:t>
      </w:r>
      <w:r w:rsidRPr="00C67BF0">
        <w:rPr>
          <w:rFonts w:cs="Arial"/>
          <w:szCs w:val="20"/>
        </w:rPr>
        <w:t>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Publica;</w:t>
      </w:r>
    </w:p>
    <w:p w:rsidR="00EE487B" w:rsidRPr="00C67BF0" w:rsidRDefault="00EE487B" w:rsidP="00EE487B">
      <w:pPr>
        <w:spacing w:line="360" w:lineRule="auto"/>
        <w:ind w:right="-15"/>
        <w:jc w:val="both"/>
        <w:rPr>
          <w:rFonts w:cs="Arial"/>
          <w:szCs w:val="20"/>
        </w:rPr>
      </w:pPr>
      <w:r w:rsidRPr="00C67BF0">
        <w:rPr>
          <w:rFonts w:cs="Arial"/>
          <w:b/>
          <w:szCs w:val="20"/>
        </w:rPr>
        <w:t>CONSIDERANDO</w:t>
      </w:r>
      <w:r w:rsidRPr="00C67BF0">
        <w:rPr>
          <w:rFonts w:cs="Arial"/>
          <w:szCs w:val="20"/>
        </w:rPr>
        <w:t xml:space="preserve"> que a legislação consolidada em seu art. 9º, comina de nulidade absoluta todos os atos praticados com o intuito de desvirtuar, impedir ou fraudar a aplicação da lei trabalhista;</w:t>
      </w:r>
    </w:p>
    <w:p w:rsidR="00EE487B" w:rsidRPr="00C67BF0" w:rsidRDefault="00EE487B" w:rsidP="00EE487B">
      <w:pPr>
        <w:spacing w:line="360" w:lineRule="auto"/>
        <w:ind w:right="-15"/>
        <w:jc w:val="both"/>
        <w:rPr>
          <w:rFonts w:cs="Arial"/>
          <w:szCs w:val="20"/>
        </w:rPr>
      </w:pPr>
      <w:r w:rsidRPr="00C67BF0">
        <w:rPr>
          <w:rFonts w:cs="Arial"/>
          <w:szCs w:val="20"/>
        </w:rPr>
        <w:t>CONSIDERANDO que as sociedades cooperativas, segundo a Lei no. 5.764, de 16.12.1971, art. 4º., “(...) são sociedades de pessoas, com forma e natureza jurídica próprias, de natureza civil, não sujeitas a falência, constituídas para prestar Serviços aos associados”.</w:t>
      </w:r>
    </w:p>
    <w:p w:rsidR="00EE487B" w:rsidRPr="00C67BF0" w:rsidRDefault="00EE487B" w:rsidP="00EE487B">
      <w:pPr>
        <w:spacing w:line="360" w:lineRule="auto"/>
        <w:ind w:right="-15"/>
        <w:jc w:val="both"/>
        <w:rPr>
          <w:rFonts w:cs="Arial"/>
          <w:szCs w:val="20"/>
        </w:rPr>
      </w:pPr>
      <w:r w:rsidRPr="00C67BF0">
        <w:rPr>
          <w:rFonts w:cs="Arial"/>
          <w:b/>
          <w:szCs w:val="20"/>
        </w:rPr>
        <w:t>CONSIDERANDO</w:t>
      </w:r>
      <w:r w:rsidRPr="00C67BF0">
        <w:rPr>
          <w:rFonts w:cs="Arial"/>
          <w:szCs w:val="20"/>
        </w:rPr>
        <w:t xml:space="preserve"> que as cooperativas podem prestar Serviços a não associados somente em caráter excepcional e desde que tal faculdade atenda aos objetivos sociais previstos na sua norma estatutária, (art. 86, da Lei no. 5.764, de 16.12.1971), aspecto legal que revela a patente impossibilidade jurídica das cooperativas funcionarem como Agências de locação de mão-de-obra terceirizada;</w:t>
      </w:r>
    </w:p>
    <w:p w:rsidR="00EE487B" w:rsidRPr="00C67BF0" w:rsidRDefault="00EE487B" w:rsidP="00EE487B">
      <w:pPr>
        <w:spacing w:line="360" w:lineRule="auto"/>
        <w:ind w:right="-15"/>
        <w:jc w:val="both"/>
        <w:rPr>
          <w:rFonts w:cs="Arial"/>
          <w:szCs w:val="20"/>
        </w:rPr>
      </w:pPr>
      <w:r w:rsidRPr="00C67BF0">
        <w:rPr>
          <w:rFonts w:cs="Arial"/>
          <w:b/>
          <w:szCs w:val="20"/>
        </w:rPr>
        <w:t>CONSIDERANDO</w:t>
      </w:r>
      <w:r w:rsidRPr="00C67BF0">
        <w:rPr>
          <w:rFonts w:cs="Arial"/>
          <w:szCs w:val="20"/>
        </w:rPr>
        <w:t xml:space="preserve"> que a ADMINISTRAÇÃO publica esta inexoravelmente jungida ao principio da legalidade, e que a prática do merchandage e vedada pelo art. 3o, da CLT e repelida pela jurisprudência sumulada do C. TST (En. 331);</w:t>
      </w:r>
    </w:p>
    <w:p w:rsidR="00EE487B" w:rsidRPr="00C67BF0" w:rsidRDefault="00EE487B" w:rsidP="00EE487B">
      <w:pPr>
        <w:spacing w:line="360" w:lineRule="auto"/>
        <w:ind w:right="-15"/>
        <w:jc w:val="both"/>
        <w:rPr>
          <w:rFonts w:cs="Arial"/>
          <w:szCs w:val="20"/>
        </w:rPr>
      </w:pPr>
      <w:r w:rsidRPr="00C67BF0">
        <w:rPr>
          <w:rFonts w:cs="Arial"/>
          <w:b/>
          <w:szCs w:val="20"/>
        </w:rPr>
        <w:t>CONSIDERANDO</w:t>
      </w:r>
      <w:r w:rsidRPr="00C67BF0">
        <w:rPr>
          <w:rFonts w:cs="Arial"/>
          <w:szCs w:val="20"/>
        </w:rPr>
        <w:t xml:space="preserve"> que os trabalhadores aliciados por cooperativas de mão-de-obra, que prestam Serviços de natureza subordinada a UNIÃO embora laborem em situação fática idêntica a dos empregados das empresas prestadoras de Serviços terceirizáveis, encontram-se a margem de qualquer proteção jurídico-laboral, sendo-lhes sonegada a incidência de normas protetivas do trabalho, especialmente aquelas destinadas a tutelar a segurança e higidez do trabalho subordinado, o que afronta o principio da isonomia, a dignidade da pessoa humana e os valores sociais do trabalho (arts. 5o, caput e 1o, III e IV da Constituição Federal);</w:t>
      </w:r>
    </w:p>
    <w:p w:rsidR="00EE487B" w:rsidRPr="00C67BF0" w:rsidRDefault="00EE487B" w:rsidP="00EE487B">
      <w:pPr>
        <w:spacing w:line="360" w:lineRule="auto"/>
        <w:ind w:right="-15"/>
        <w:jc w:val="both"/>
        <w:rPr>
          <w:rFonts w:cs="Arial"/>
          <w:szCs w:val="20"/>
        </w:rPr>
      </w:pPr>
      <w:r w:rsidRPr="00C67BF0">
        <w:rPr>
          <w:rFonts w:cs="Arial"/>
          <w:b/>
          <w:szCs w:val="20"/>
        </w:rPr>
        <w:lastRenderedPageBreak/>
        <w:t>CONSIDERANDO</w:t>
      </w:r>
      <w:r w:rsidRPr="00C67BF0">
        <w:rPr>
          <w:rFonts w:cs="Arial"/>
          <w:szCs w:val="20"/>
        </w:rPr>
        <w:t xml:space="preserve">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3o., da CLT na atividade de intermediação de mão-de-obra patrocinada por falsas cooperativas;</w:t>
      </w:r>
    </w:p>
    <w:p w:rsidR="00EE487B" w:rsidRPr="00C67BF0" w:rsidRDefault="00EE487B" w:rsidP="00EE487B">
      <w:pPr>
        <w:spacing w:line="360" w:lineRule="auto"/>
        <w:ind w:right="-15"/>
        <w:jc w:val="both"/>
        <w:rPr>
          <w:rFonts w:cs="Arial"/>
          <w:szCs w:val="20"/>
        </w:rPr>
      </w:pPr>
      <w:r w:rsidRPr="00C67BF0">
        <w:rPr>
          <w:rFonts w:cs="Arial"/>
          <w:b/>
          <w:szCs w:val="20"/>
        </w:rPr>
        <w:t xml:space="preserve"> CONSIDERANDO</w:t>
      </w:r>
      <w:r w:rsidRPr="00C67BF0">
        <w:rPr>
          <w:rFonts w:cs="Arial"/>
          <w:szCs w:val="20"/>
        </w:rPr>
        <w:t xml:space="preserve"> o teor da Recomendação Para a Promoção das Cooperativas aprovada na 90ª. sessão, da OIT – Organização Internacional do Trabalho, em junho de 2002, dispondo que os Estados devem implementar </w:t>
      </w:r>
      <w:r w:rsidR="00E16DA9" w:rsidRPr="00C67BF0">
        <w:rPr>
          <w:rFonts w:cs="Arial"/>
          <w:szCs w:val="20"/>
        </w:rPr>
        <w:t>políticas</w:t>
      </w:r>
      <w:r w:rsidRPr="00C67BF0">
        <w:rPr>
          <w:rFonts w:cs="Arial"/>
          <w:szCs w:val="20"/>
        </w:rPr>
        <w:t xml:space="preserve"> nos sentido de:</w:t>
      </w:r>
    </w:p>
    <w:p w:rsidR="00EE487B" w:rsidRPr="00C67BF0" w:rsidRDefault="00EE487B" w:rsidP="00EE487B">
      <w:pPr>
        <w:spacing w:line="360" w:lineRule="auto"/>
        <w:ind w:right="-15"/>
        <w:jc w:val="both"/>
        <w:rPr>
          <w:rFonts w:cs="Arial"/>
          <w:szCs w:val="20"/>
        </w:rPr>
      </w:pPr>
      <w:r w:rsidRPr="00C67BF0">
        <w:rPr>
          <w:rFonts w:cs="Arial"/>
          <w:szCs w:val="20"/>
        </w:rPr>
        <w:t>“8.1.b Garantir que as cooperativas não sejam criadas para, ou direcionadas a, o não cumprimento das leis do trabalho ou usadas para estabelecer relações de emprego disfarçados, e combater pseudocooperativas que violam os direitos dos trabalhadores velando para que a lei trabalhista seja aplicada em todas as empresas.”</w:t>
      </w:r>
    </w:p>
    <w:p w:rsidR="00EE487B" w:rsidRPr="00C67BF0" w:rsidRDefault="00EE487B" w:rsidP="00EE487B">
      <w:pPr>
        <w:spacing w:line="360" w:lineRule="auto"/>
        <w:ind w:right="-15"/>
        <w:jc w:val="both"/>
        <w:rPr>
          <w:rFonts w:cs="Arial"/>
          <w:b/>
          <w:szCs w:val="20"/>
        </w:rPr>
      </w:pPr>
      <w:r w:rsidRPr="00C67BF0">
        <w:rPr>
          <w:rFonts w:cs="Arial"/>
          <w:b/>
          <w:szCs w:val="20"/>
        </w:rPr>
        <w:t>RESOLVEM</w:t>
      </w:r>
    </w:p>
    <w:p w:rsidR="00EE487B" w:rsidRPr="00C67BF0" w:rsidRDefault="00EE487B" w:rsidP="00EE487B">
      <w:pPr>
        <w:spacing w:line="360" w:lineRule="auto"/>
        <w:ind w:right="-15"/>
        <w:jc w:val="both"/>
        <w:rPr>
          <w:rFonts w:cs="Arial"/>
          <w:szCs w:val="20"/>
        </w:rPr>
      </w:pPr>
      <w:r w:rsidRPr="00C67BF0">
        <w:rPr>
          <w:rFonts w:cs="Arial"/>
          <w:szCs w:val="20"/>
        </w:rPr>
        <w:t>Celebrar CONCILIACAO nos autos do Processo 01082-2002-020-10-00-0, em tramitação perante a MM. Vigésima Vara do Trabalho de Brasília/DF, mediante os seguintes termos:</w:t>
      </w:r>
    </w:p>
    <w:p w:rsidR="00EE487B" w:rsidRPr="00C67BF0" w:rsidRDefault="00EE487B" w:rsidP="00EE487B">
      <w:pPr>
        <w:spacing w:line="360" w:lineRule="auto"/>
        <w:ind w:right="-15"/>
        <w:jc w:val="both"/>
        <w:rPr>
          <w:rFonts w:cs="Arial"/>
          <w:szCs w:val="20"/>
        </w:rPr>
      </w:pPr>
      <w:r w:rsidRPr="00C67BF0">
        <w:rPr>
          <w:rFonts w:cs="Arial"/>
          <w:b/>
          <w:szCs w:val="20"/>
        </w:rPr>
        <w:t>Cláusula Primeira</w:t>
      </w:r>
      <w:r w:rsidRPr="00C67BF0">
        <w:rPr>
          <w:rFonts w:cs="Arial"/>
          <w:szCs w:val="20"/>
        </w:rPr>
        <w:t xml:space="preserve"> - A UNIÃO abster-se-á de contratar trabalhadores, por meio de cooperativas de mão-de-obra, para a prestação de Serviços ligados as suas atividades-fim ou meio, quando o labor, por sua própria natureza, demandar execução em estado de subordinação, quer em relação ao tomador, ou em relação ao fornecedor dos Serviços, constituindo elemento essencial ao desenvolvimento e a prestação dos</w:t>
      </w:r>
    </w:p>
    <w:p w:rsidR="00EE487B" w:rsidRPr="00C67BF0" w:rsidRDefault="00EE487B" w:rsidP="00EE487B">
      <w:pPr>
        <w:spacing w:line="360" w:lineRule="auto"/>
        <w:ind w:right="-15"/>
        <w:jc w:val="both"/>
        <w:rPr>
          <w:rFonts w:cs="Arial"/>
          <w:szCs w:val="20"/>
        </w:rPr>
      </w:pPr>
      <w:r w:rsidRPr="00C67BF0">
        <w:rPr>
          <w:rFonts w:cs="Arial"/>
          <w:szCs w:val="20"/>
        </w:rPr>
        <w:t>Serviços terceirizados, sendo eles:</w:t>
      </w:r>
    </w:p>
    <w:p w:rsidR="00EE487B" w:rsidRPr="00C67BF0" w:rsidRDefault="00EE487B" w:rsidP="00EE487B">
      <w:pPr>
        <w:spacing w:line="360" w:lineRule="auto"/>
        <w:ind w:right="-15"/>
        <w:jc w:val="both"/>
        <w:rPr>
          <w:rFonts w:cs="Arial"/>
          <w:szCs w:val="20"/>
        </w:rPr>
      </w:pPr>
      <w:r w:rsidRPr="00C67BF0">
        <w:rPr>
          <w:rFonts w:cs="Arial"/>
          <w:szCs w:val="20"/>
        </w:rPr>
        <w:t>a)</w:t>
      </w:r>
      <w:r w:rsidRPr="00C67BF0">
        <w:rPr>
          <w:rFonts w:cs="Arial"/>
          <w:szCs w:val="20"/>
        </w:rPr>
        <w:tab/>
        <w:t>– Serviços de limpeza;</w:t>
      </w:r>
    </w:p>
    <w:p w:rsidR="00EE487B" w:rsidRPr="00C67BF0" w:rsidRDefault="00EE487B" w:rsidP="00EE487B">
      <w:pPr>
        <w:spacing w:line="360" w:lineRule="auto"/>
        <w:ind w:right="-15"/>
        <w:jc w:val="both"/>
        <w:rPr>
          <w:rFonts w:cs="Arial"/>
          <w:szCs w:val="20"/>
        </w:rPr>
      </w:pPr>
      <w:r w:rsidRPr="00C67BF0">
        <w:rPr>
          <w:rFonts w:cs="Arial"/>
          <w:szCs w:val="20"/>
        </w:rPr>
        <w:t>b)</w:t>
      </w:r>
      <w:r w:rsidRPr="00C67BF0">
        <w:rPr>
          <w:rFonts w:cs="Arial"/>
          <w:szCs w:val="20"/>
        </w:rPr>
        <w:tab/>
        <w:t>– Serviços de conservação;</w:t>
      </w:r>
    </w:p>
    <w:p w:rsidR="00EE487B" w:rsidRPr="00C67BF0" w:rsidRDefault="00EE487B" w:rsidP="00EE487B">
      <w:pPr>
        <w:spacing w:line="360" w:lineRule="auto"/>
        <w:ind w:right="-15"/>
        <w:jc w:val="both"/>
        <w:rPr>
          <w:rFonts w:cs="Arial"/>
          <w:szCs w:val="20"/>
        </w:rPr>
      </w:pPr>
      <w:r w:rsidRPr="00C67BF0">
        <w:rPr>
          <w:rFonts w:cs="Arial"/>
          <w:szCs w:val="20"/>
        </w:rPr>
        <w:t>c)</w:t>
      </w:r>
      <w:r w:rsidRPr="00C67BF0">
        <w:rPr>
          <w:rFonts w:cs="Arial"/>
          <w:szCs w:val="20"/>
        </w:rPr>
        <w:tab/>
        <w:t>– Serviços de segurança, de vigilância e de portaria;</w:t>
      </w:r>
    </w:p>
    <w:p w:rsidR="00EE487B" w:rsidRPr="00C67BF0" w:rsidRDefault="00EE487B" w:rsidP="00EE487B">
      <w:pPr>
        <w:spacing w:line="360" w:lineRule="auto"/>
        <w:ind w:right="-15"/>
        <w:jc w:val="both"/>
        <w:rPr>
          <w:rFonts w:cs="Arial"/>
          <w:szCs w:val="20"/>
        </w:rPr>
      </w:pPr>
      <w:r w:rsidRPr="00C67BF0">
        <w:rPr>
          <w:rFonts w:cs="Arial"/>
          <w:szCs w:val="20"/>
        </w:rPr>
        <w:t>d)</w:t>
      </w:r>
      <w:r w:rsidRPr="00C67BF0">
        <w:rPr>
          <w:rFonts w:cs="Arial"/>
          <w:szCs w:val="20"/>
        </w:rPr>
        <w:tab/>
        <w:t>– Serviços de recepção;</w:t>
      </w:r>
    </w:p>
    <w:p w:rsidR="00EE487B" w:rsidRPr="00C67BF0" w:rsidRDefault="00EE487B" w:rsidP="00EE487B">
      <w:pPr>
        <w:spacing w:line="360" w:lineRule="auto"/>
        <w:ind w:right="-15"/>
        <w:jc w:val="both"/>
        <w:rPr>
          <w:rFonts w:cs="Arial"/>
          <w:szCs w:val="20"/>
        </w:rPr>
      </w:pPr>
      <w:r w:rsidRPr="00C67BF0">
        <w:rPr>
          <w:rFonts w:cs="Arial"/>
          <w:szCs w:val="20"/>
        </w:rPr>
        <w:t>e)</w:t>
      </w:r>
      <w:r w:rsidRPr="00C67BF0">
        <w:rPr>
          <w:rFonts w:cs="Arial"/>
          <w:szCs w:val="20"/>
        </w:rPr>
        <w:tab/>
        <w:t>– Serviços de copeiragem;</w:t>
      </w:r>
    </w:p>
    <w:p w:rsidR="00EE487B" w:rsidRPr="00C67BF0" w:rsidRDefault="00EE487B" w:rsidP="00EE487B">
      <w:pPr>
        <w:spacing w:line="360" w:lineRule="auto"/>
        <w:ind w:right="-15"/>
        <w:jc w:val="both"/>
        <w:rPr>
          <w:rFonts w:cs="Arial"/>
          <w:szCs w:val="20"/>
        </w:rPr>
      </w:pPr>
      <w:r w:rsidRPr="00C67BF0">
        <w:rPr>
          <w:rFonts w:cs="Arial"/>
          <w:szCs w:val="20"/>
        </w:rPr>
        <w:t>f)</w:t>
      </w:r>
      <w:r w:rsidRPr="00C67BF0">
        <w:rPr>
          <w:rFonts w:cs="Arial"/>
          <w:szCs w:val="20"/>
        </w:rPr>
        <w:tab/>
        <w:t>– Serviços de reprografia;</w:t>
      </w:r>
    </w:p>
    <w:p w:rsidR="00EE487B" w:rsidRPr="00C67BF0" w:rsidRDefault="00EE487B" w:rsidP="00EE487B">
      <w:pPr>
        <w:spacing w:line="360" w:lineRule="auto"/>
        <w:ind w:right="-15"/>
        <w:jc w:val="both"/>
        <w:rPr>
          <w:rFonts w:cs="Arial"/>
          <w:szCs w:val="20"/>
        </w:rPr>
      </w:pPr>
      <w:r w:rsidRPr="00C67BF0">
        <w:rPr>
          <w:rFonts w:cs="Arial"/>
          <w:szCs w:val="20"/>
        </w:rPr>
        <w:t>g)</w:t>
      </w:r>
      <w:r w:rsidRPr="00C67BF0">
        <w:rPr>
          <w:rFonts w:cs="Arial"/>
          <w:szCs w:val="20"/>
        </w:rPr>
        <w:tab/>
        <w:t>– Serviços de telefonia;</w:t>
      </w:r>
    </w:p>
    <w:p w:rsidR="00EE487B" w:rsidRPr="00C67BF0" w:rsidRDefault="00EE487B" w:rsidP="00EE487B">
      <w:pPr>
        <w:spacing w:line="360" w:lineRule="auto"/>
        <w:ind w:right="-15"/>
        <w:jc w:val="both"/>
        <w:rPr>
          <w:rFonts w:cs="Arial"/>
          <w:szCs w:val="20"/>
        </w:rPr>
      </w:pPr>
      <w:r w:rsidRPr="00C67BF0">
        <w:rPr>
          <w:rFonts w:cs="Arial"/>
          <w:szCs w:val="20"/>
        </w:rPr>
        <w:t>h)</w:t>
      </w:r>
      <w:r w:rsidRPr="00C67BF0">
        <w:rPr>
          <w:rFonts w:cs="Arial"/>
          <w:szCs w:val="20"/>
        </w:rPr>
        <w:tab/>
        <w:t>– Serviços de manutenção de prédios, de equipamentos, de veículos e de instalações;</w:t>
      </w:r>
    </w:p>
    <w:p w:rsidR="00EE487B" w:rsidRPr="00C67BF0" w:rsidRDefault="00EE487B" w:rsidP="00EE487B">
      <w:pPr>
        <w:spacing w:line="360" w:lineRule="auto"/>
        <w:ind w:right="-15"/>
        <w:jc w:val="both"/>
        <w:rPr>
          <w:rFonts w:cs="Arial"/>
          <w:szCs w:val="20"/>
        </w:rPr>
      </w:pPr>
      <w:r w:rsidRPr="00C67BF0">
        <w:rPr>
          <w:rFonts w:cs="Arial"/>
          <w:szCs w:val="20"/>
        </w:rPr>
        <w:t>i)</w:t>
      </w:r>
      <w:r w:rsidRPr="00C67BF0">
        <w:rPr>
          <w:rFonts w:cs="Arial"/>
          <w:szCs w:val="20"/>
        </w:rPr>
        <w:tab/>
        <w:t>– Serviços de secretariado e secretariado executivo;</w:t>
      </w:r>
    </w:p>
    <w:p w:rsidR="00EE487B" w:rsidRPr="00C67BF0" w:rsidRDefault="00EE487B" w:rsidP="00EE487B">
      <w:pPr>
        <w:spacing w:line="360" w:lineRule="auto"/>
        <w:ind w:right="-15"/>
        <w:jc w:val="both"/>
        <w:rPr>
          <w:rFonts w:cs="Arial"/>
          <w:szCs w:val="20"/>
        </w:rPr>
      </w:pPr>
      <w:r w:rsidRPr="00C67BF0">
        <w:rPr>
          <w:rFonts w:cs="Arial"/>
          <w:szCs w:val="20"/>
        </w:rPr>
        <w:t>j)</w:t>
      </w:r>
      <w:r w:rsidRPr="00C67BF0">
        <w:rPr>
          <w:rFonts w:cs="Arial"/>
          <w:szCs w:val="20"/>
        </w:rPr>
        <w:tab/>
        <w:t>– Serviços de auxiliar de escritório;</w:t>
      </w:r>
    </w:p>
    <w:p w:rsidR="00EE487B" w:rsidRPr="00C67BF0" w:rsidRDefault="00EE487B" w:rsidP="00EE487B">
      <w:pPr>
        <w:spacing w:line="360" w:lineRule="auto"/>
        <w:ind w:right="-15"/>
        <w:jc w:val="both"/>
        <w:rPr>
          <w:rFonts w:cs="Arial"/>
          <w:szCs w:val="20"/>
        </w:rPr>
      </w:pPr>
      <w:r w:rsidRPr="00C67BF0">
        <w:rPr>
          <w:rFonts w:cs="Arial"/>
          <w:szCs w:val="20"/>
        </w:rPr>
        <w:t>k)</w:t>
      </w:r>
      <w:r w:rsidRPr="00C67BF0">
        <w:rPr>
          <w:rFonts w:cs="Arial"/>
          <w:szCs w:val="20"/>
        </w:rPr>
        <w:tab/>
        <w:t>– Serviços de auxiliar administrativo;</w:t>
      </w:r>
    </w:p>
    <w:p w:rsidR="00EE487B" w:rsidRPr="00C67BF0" w:rsidRDefault="00EE487B" w:rsidP="00EE487B">
      <w:pPr>
        <w:spacing w:line="360" w:lineRule="auto"/>
        <w:ind w:right="-15"/>
        <w:jc w:val="both"/>
        <w:rPr>
          <w:rFonts w:cs="Arial"/>
          <w:szCs w:val="20"/>
        </w:rPr>
      </w:pPr>
      <w:r w:rsidRPr="00C67BF0">
        <w:rPr>
          <w:rFonts w:cs="Arial"/>
          <w:szCs w:val="20"/>
        </w:rPr>
        <w:t>l)</w:t>
      </w:r>
      <w:r w:rsidRPr="00C67BF0">
        <w:rPr>
          <w:rFonts w:cs="Arial"/>
          <w:szCs w:val="20"/>
        </w:rPr>
        <w:tab/>
        <w:t>– Serviços de office boy (continuo);</w:t>
      </w:r>
    </w:p>
    <w:p w:rsidR="00EE487B" w:rsidRPr="00C67BF0" w:rsidRDefault="00EE487B" w:rsidP="00EE487B">
      <w:pPr>
        <w:spacing w:line="360" w:lineRule="auto"/>
        <w:ind w:right="-15"/>
        <w:jc w:val="both"/>
        <w:rPr>
          <w:rFonts w:cs="Arial"/>
          <w:szCs w:val="20"/>
        </w:rPr>
      </w:pPr>
      <w:r w:rsidRPr="00C67BF0">
        <w:rPr>
          <w:rFonts w:cs="Arial"/>
          <w:szCs w:val="20"/>
        </w:rPr>
        <w:t>m)</w:t>
      </w:r>
      <w:r w:rsidRPr="00C67BF0">
        <w:rPr>
          <w:rFonts w:cs="Arial"/>
          <w:szCs w:val="20"/>
        </w:rPr>
        <w:tab/>
        <w:t>– Serviços de digitação;</w:t>
      </w:r>
    </w:p>
    <w:p w:rsidR="00EE487B" w:rsidRPr="00C67BF0" w:rsidRDefault="00EE487B" w:rsidP="00EE487B">
      <w:pPr>
        <w:spacing w:line="360" w:lineRule="auto"/>
        <w:ind w:right="-15"/>
        <w:jc w:val="both"/>
        <w:rPr>
          <w:rFonts w:cs="Arial"/>
          <w:szCs w:val="20"/>
        </w:rPr>
      </w:pPr>
      <w:r w:rsidRPr="00C67BF0">
        <w:rPr>
          <w:rFonts w:cs="Arial"/>
          <w:szCs w:val="20"/>
        </w:rPr>
        <w:t>n)</w:t>
      </w:r>
      <w:r w:rsidRPr="00C67BF0">
        <w:rPr>
          <w:rFonts w:cs="Arial"/>
          <w:szCs w:val="20"/>
        </w:rPr>
        <w:tab/>
        <w:t>– Serviços de assessoria de imprensa e de relações públicas ;</w:t>
      </w:r>
    </w:p>
    <w:p w:rsidR="00EE487B" w:rsidRPr="00C67BF0" w:rsidRDefault="00EE487B" w:rsidP="00EE487B">
      <w:pPr>
        <w:spacing w:line="360" w:lineRule="auto"/>
        <w:ind w:right="-15"/>
        <w:jc w:val="both"/>
        <w:rPr>
          <w:rFonts w:cs="Arial"/>
          <w:szCs w:val="20"/>
        </w:rPr>
      </w:pPr>
      <w:r w:rsidRPr="00C67BF0">
        <w:rPr>
          <w:rFonts w:cs="Arial"/>
          <w:szCs w:val="20"/>
        </w:rPr>
        <w:t>o)</w:t>
      </w:r>
      <w:r w:rsidRPr="00C67BF0">
        <w:rPr>
          <w:rFonts w:cs="Arial"/>
          <w:szCs w:val="20"/>
        </w:rPr>
        <w:tab/>
        <w:t>– Serviços de motorista, no caso de os veículos serem fornecidos pelo próprio órgão licitante;</w:t>
      </w:r>
    </w:p>
    <w:p w:rsidR="00EE487B" w:rsidRPr="00C67BF0" w:rsidRDefault="00EE487B" w:rsidP="00EE487B">
      <w:pPr>
        <w:spacing w:line="360" w:lineRule="auto"/>
        <w:ind w:right="-15"/>
        <w:jc w:val="both"/>
        <w:rPr>
          <w:rFonts w:cs="Arial"/>
          <w:szCs w:val="20"/>
        </w:rPr>
      </w:pPr>
      <w:r w:rsidRPr="00C67BF0">
        <w:rPr>
          <w:rFonts w:cs="Arial"/>
          <w:szCs w:val="20"/>
        </w:rPr>
        <w:lastRenderedPageBreak/>
        <w:t>p)</w:t>
      </w:r>
      <w:r w:rsidRPr="00C67BF0">
        <w:rPr>
          <w:rFonts w:cs="Arial"/>
          <w:szCs w:val="20"/>
        </w:rPr>
        <w:tab/>
        <w:t>– Serviços de ascensorista;</w:t>
      </w:r>
    </w:p>
    <w:p w:rsidR="00EE487B" w:rsidRPr="00C67BF0" w:rsidRDefault="00EE487B" w:rsidP="00EE487B">
      <w:pPr>
        <w:spacing w:line="360" w:lineRule="auto"/>
        <w:ind w:right="-15"/>
        <w:jc w:val="both"/>
        <w:rPr>
          <w:rFonts w:cs="Arial"/>
          <w:szCs w:val="20"/>
        </w:rPr>
      </w:pPr>
      <w:r w:rsidRPr="00C67BF0">
        <w:rPr>
          <w:rFonts w:cs="Arial"/>
          <w:szCs w:val="20"/>
        </w:rPr>
        <w:t>q)</w:t>
      </w:r>
      <w:r w:rsidRPr="00C67BF0">
        <w:rPr>
          <w:rFonts w:cs="Arial"/>
          <w:szCs w:val="20"/>
        </w:rPr>
        <w:tab/>
        <w:t>– Serviços de enfermagem; e</w:t>
      </w:r>
    </w:p>
    <w:p w:rsidR="00EE487B" w:rsidRPr="00C67BF0" w:rsidRDefault="00EE487B" w:rsidP="00EE487B">
      <w:pPr>
        <w:spacing w:line="360" w:lineRule="auto"/>
        <w:ind w:right="-15"/>
        <w:jc w:val="both"/>
        <w:rPr>
          <w:rFonts w:cs="Arial"/>
          <w:szCs w:val="20"/>
        </w:rPr>
      </w:pPr>
      <w:r w:rsidRPr="00C67BF0">
        <w:rPr>
          <w:rFonts w:cs="Arial"/>
          <w:szCs w:val="20"/>
        </w:rPr>
        <w:t>r)</w:t>
      </w:r>
      <w:r w:rsidRPr="00C67BF0">
        <w:rPr>
          <w:rFonts w:cs="Arial"/>
          <w:szCs w:val="20"/>
        </w:rPr>
        <w:tab/>
        <w:t>– Serviços de agentes comunitários de saúde.</w:t>
      </w:r>
    </w:p>
    <w:p w:rsidR="00EE487B" w:rsidRDefault="00EE487B" w:rsidP="00EE487B">
      <w:pPr>
        <w:spacing w:line="360" w:lineRule="auto"/>
        <w:ind w:right="-15"/>
        <w:jc w:val="both"/>
        <w:rPr>
          <w:rFonts w:cs="Arial"/>
          <w:szCs w:val="20"/>
        </w:rPr>
      </w:pPr>
    </w:p>
    <w:p w:rsidR="00EE487B" w:rsidRPr="00C67BF0" w:rsidRDefault="00EE487B" w:rsidP="00EE487B">
      <w:pPr>
        <w:spacing w:line="360" w:lineRule="auto"/>
        <w:ind w:right="-15"/>
        <w:jc w:val="both"/>
        <w:rPr>
          <w:rFonts w:cs="Arial"/>
          <w:szCs w:val="20"/>
        </w:rPr>
      </w:pPr>
      <w:r w:rsidRPr="00C67BF0">
        <w:rPr>
          <w:rFonts w:cs="Arial"/>
          <w:b/>
          <w:szCs w:val="20"/>
        </w:rPr>
        <w:t>Parágrafo Primeiro</w:t>
      </w:r>
      <w:r w:rsidRPr="00C67BF0">
        <w:rPr>
          <w:rFonts w:cs="Arial"/>
          <w:szCs w:val="20"/>
        </w:rPr>
        <w:t xml:space="preserve"> – O disposto nesta Cláusula não autoriza outras formas de terceirização sem previsão legal.</w:t>
      </w:r>
    </w:p>
    <w:p w:rsidR="00EE487B" w:rsidRPr="00C67BF0" w:rsidRDefault="00EE487B" w:rsidP="00EE487B">
      <w:pPr>
        <w:spacing w:line="360" w:lineRule="auto"/>
        <w:ind w:right="-15"/>
        <w:jc w:val="both"/>
        <w:rPr>
          <w:rFonts w:cs="Arial"/>
          <w:szCs w:val="20"/>
        </w:rPr>
      </w:pPr>
      <w:r w:rsidRPr="00C67BF0">
        <w:rPr>
          <w:rFonts w:cs="Arial"/>
          <w:szCs w:val="20"/>
        </w:rPr>
        <w:t xml:space="preserve"> </w:t>
      </w:r>
      <w:r w:rsidRPr="00C67BF0">
        <w:rPr>
          <w:rFonts w:cs="Arial"/>
          <w:b/>
          <w:szCs w:val="20"/>
        </w:rPr>
        <w:t>Parágrafo Segundo</w:t>
      </w:r>
      <w:r w:rsidRPr="00C67BF0">
        <w:rPr>
          <w:rFonts w:cs="Arial"/>
          <w:szCs w:val="20"/>
        </w:rPr>
        <w:t xml:space="preserve"> – As partes podem, a qualquer momento, mediante comunicação e acordos prévios, ampliar o rol de Serviços elencados no caput.</w:t>
      </w:r>
    </w:p>
    <w:p w:rsidR="00EE487B" w:rsidRPr="00C67BF0" w:rsidRDefault="00EE487B" w:rsidP="00EE487B">
      <w:pPr>
        <w:spacing w:line="360" w:lineRule="auto"/>
        <w:ind w:right="-15"/>
        <w:jc w:val="both"/>
        <w:rPr>
          <w:rFonts w:cs="Arial"/>
          <w:szCs w:val="20"/>
        </w:rPr>
      </w:pPr>
      <w:r w:rsidRPr="00C67BF0">
        <w:rPr>
          <w:rFonts w:cs="Arial"/>
          <w:b/>
          <w:szCs w:val="20"/>
        </w:rPr>
        <w:t>Cláusula Segunda</w:t>
      </w:r>
      <w:r w:rsidRPr="00C67BF0">
        <w:rPr>
          <w:rFonts w:cs="Arial"/>
          <w:szCs w:val="20"/>
        </w:rPr>
        <w:t xml:space="preserve">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EE487B" w:rsidRPr="00C67BF0" w:rsidRDefault="00EE487B" w:rsidP="00EE487B">
      <w:pPr>
        <w:spacing w:line="360" w:lineRule="auto"/>
        <w:ind w:right="-15"/>
        <w:jc w:val="both"/>
        <w:rPr>
          <w:rFonts w:cs="Arial"/>
          <w:szCs w:val="20"/>
        </w:rPr>
      </w:pPr>
      <w:r w:rsidRPr="00C67BF0">
        <w:rPr>
          <w:rFonts w:cs="Arial"/>
          <w:b/>
          <w:szCs w:val="20"/>
        </w:rPr>
        <w:t>Cláusula Terceira</w:t>
      </w:r>
      <w:r w:rsidRPr="00C67BF0">
        <w:rPr>
          <w:rFonts w:cs="Arial"/>
          <w:szCs w:val="20"/>
        </w:rPr>
        <w:t xml:space="preserve">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EE487B" w:rsidRPr="00C67BF0" w:rsidRDefault="00EE487B" w:rsidP="00EE487B">
      <w:pPr>
        <w:spacing w:line="360" w:lineRule="auto"/>
        <w:ind w:right="-15"/>
        <w:jc w:val="both"/>
        <w:rPr>
          <w:rFonts w:cs="Arial"/>
          <w:szCs w:val="20"/>
        </w:rPr>
      </w:pPr>
      <w:r w:rsidRPr="00C67BF0">
        <w:rPr>
          <w:rFonts w:cs="Arial"/>
          <w:b/>
          <w:szCs w:val="20"/>
        </w:rPr>
        <w:t>Parágrafo Primeiro</w:t>
      </w:r>
      <w:r w:rsidRPr="00C67BF0">
        <w:rPr>
          <w:rFonts w:cs="Arial"/>
          <w:szCs w:val="20"/>
        </w:rPr>
        <w:t xml:space="preserve"> - E lícita a contratação de genuínas sociedades cooperativas desde que os Serviços licitados não estejam incluídos no rol inserido nas alíneas “a” a “r” da Clausula Primeira e sejam prestados em caráter coletivo e com absoluta autonomia dos cooperados, seja em relação as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 obra) de trabalhadores a órgãos públicos por cooperativas de qualquer natureza.</w:t>
      </w:r>
    </w:p>
    <w:p w:rsidR="00EE487B" w:rsidRPr="00C67BF0" w:rsidRDefault="00EE487B" w:rsidP="00EE487B">
      <w:pPr>
        <w:spacing w:line="360" w:lineRule="auto"/>
        <w:ind w:right="-15"/>
        <w:jc w:val="both"/>
        <w:rPr>
          <w:rFonts w:cs="Arial"/>
          <w:szCs w:val="20"/>
        </w:rPr>
      </w:pPr>
      <w:r w:rsidRPr="00C67BF0">
        <w:rPr>
          <w:rFonts w:cs="Arial"/>
          <w:b/>
          <w:szCs w:val="20"/>
        </w:rPr>
        <w:t>Parágrafo Segundo</w:t>
      </w:r>
      <w:r w:rsidRPr="00C67BF0">
        <w:rPr>
          <w:rFonts w:cs="Arial"/>
          <w:szCs w:val="20"/>
        </w:rPr>
        <w:t xml:space="preserve">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EE487B" w:rsidRPr="00C67BF0" w:rsidRDefault="00EE487B" w:rsidP="00EE487B">
      <w:pPr>
        <w:spacing w:line="360" w:lineRule="auto"/>
        <w:ind w:right="-15"/>
        <w:jc w:val="both"/>
        <w:rPr>
          <w:rFonts w:cs="Arial"/>
          <w:szCs w:val="20"/>
        </w:rPr>
      </w:pPr>
      <w:r w:rsidRPr="00C67BF0">
        <w:rPr>
          <w:rFonts w:cs="Arial"/>
          <w:b/>
          <w:szCs w:val="20"/>
        </w:rPr>
        <w:t>Parágrafo Terceiro</w:t>
      </w:r>
      <w:r w:rsidRPr="00C67BF0">
        <w:rPr>
          <w:rFonts w:cs="Arial"/>
          <w:szCs w:val="20"/>
        </w:rPr>
        <w:t xml:space="preserve"> - Para a prestação de Serviços em sua forma subordinada, a licitante vencedora do certame devera comprovar a condição de empregadora dos prestadores de Serviços para as quais se objetiva a contratação, constituindo-se esse requisito, condição obrigatória a assinatura do respectivo contrato.</w:t>
      </w:r>
    </w:p>
    <w:p w:rsidR="00EE487B" w:rsidRPr="00C67BF0" w:rsidRDefault="00EE487B" w:rsidP="00EE487B">
      <w:pPr>
        <w:spacing w:line="360" w:lineRule="auto"/>
        <w:ind w:right="-15"/>
        <w:jc w:val="both"/>
        <w:rPr>
          <w:rFonts w:cs="Arial"/>
          <w:szCs w:val="20"/>
        </w:rPr>
      </w:pPr>
    </w:p>
    <w:p w:rsidR="00EE487B" w:rsidRPr="00C67BF0" w:rsidRDefault="00EE487B" w:rsidP="00EE487B">
      <w:pPr>
        <w:spacing w:line="360" w:lineRule="auto"/>
        <w:ind w:right="-15"/>
        <w:jc w:val="both"/>
        <w:rPr>
          <w:rFonts w:cs="Arial"/>
          <w:b/>
          <w:szCs w:val="20"/>
        </w:rPr>
      </w:pPr>
      <w:r w:rsidRPr="00C67BF0">
        <w:rPr>
          <w:rFonts w:cs="Arial"/>
          <w:b/>
          <w:szCs w:val="20"/>
        </w:rPr>
        <w:t>DAS SANÇÕES PELO DESCUMPRIMENTO</w:t>
      </w:r>
    </w:p>
    <w:p w:rsidR="00EE487B" w:rsidRPr="00C67BF0" w:rsidRDefault="00EE487B" w:rsidP="00EE487B">
      <w:pPr>
        <w:spacing w:line="360" w:lineRule="auto"/>
        <w:ind w:right="-15"/>
        <w:jc w:val="both"/>
        <w:rPr>
          <w:rFonts w:cs="Arial"/>
          <w:szCs w:val="20"/>
        </w:rPr>
      </w:pPr>
      <w:r w:rsidRPr="00C67BF0">
        <w:rPr>
          <w:rFonts w:cs="Arial"/>
          <w:b/>
          <w:szCs w:val="20"/>
        </w:rPr>
        <w:t>Cláusula Quarta</w:t>
      </w:r>
      <w:r w:rsidRPr="00C67BF0">
        <w:rPr>
          <w:rFonts w:cs="Arial"/>
          <w:szCs w:val="20"/>
        </w:rPr>
        <w:t xml:space="preserve"> – A UNIÃO obriga-se ao pagamento de multa (astreinte) correspondente a R$1.000,00 (um mil reais) por trabalhador que esteja em desacordo com as condições estabelecidas </w:t>
      </w:r>
      <w:r w:rsidRPr="00C67BF0">
        <w:rPr>
          <w:rFonts w:cs="Arial"/>
          <w:szCs w:val="20"/>
        </w:rPr>
        <w:lastRenderedPageBreak/>
        <w:t>no presente Termo de Conciliação, sendo a mesma reversível ao Fundo de Amparo ao Trabalhador (FAT).</w:t>
      </w:r>
    </w:p>
    <w:p w:rsidR="00EE487B" w:rsidRPr="00C67BF0" w:rsidRDefault="00EE487B" w:rsidP="00EE487B">
      <w:pPr>
        <w:spacing w:line="360" w:lineRule="auto"/>
        <w:ind w:right="-15"/>
        <w:jc w:val="both"/>
        <w:rPr>
          <w:rFonts w:cs="Arial"/>
          <w:szCs w:val="20"/>
        </w:rPr>
      </w:pPr>
      <w:r w:rsidRPr="00C67BF0">
        <w:rPr>
          <w:rFonts w:cs="Arial"/>
          <w:b/>
          <w:szCs w:val="20"/>
        </w:rPr>
        <w:t>Parágrafo Primeiro</w:t>
      </w:r>
      <w:r w:rsidRPr="00C67BF0">
        <w:rPr>
          <w:rFonts w:cs="Arial"/>
          <w:szCs w:val="20"/>
        </w:rPr>
        <w:t xml:space="preserve"> – O servidor publico que, em nome da ADMINISTRAÇÃO, firmar o contrato de prestação de Serviços nas atividades relacionadas nas alíneas “a” a “r” da Clausula Primeira, será responsável solidário por qualquer contratação irregular, respondendo pela multa prevista no caput, sem prejuízo das demais cominações legais.</w:t>
      </w:r>
    </w:p>
    <w:p w:rsidR="00EE487B" w:rsidRPr="00C67BF0" w:rsidRDefault="00EE487B" w:rsidP="00EE487B">
      <w:pPr>
        <w:spacing w:line="360" w:lineRule="auto"/>
        <w:ind w:right="-15"/>
        <w:jc w:val="both"/>
        <w:rPr>
          <w:rFonts w:cs="Arial"/>
          <w:szCs w:val="20"/>
        </w:rPr>
      </w:pPr>
      <w:r w:rsidRPr="00C67BF0">
        <w:rPr>
          <w:rFonts w:cs="Arial"/>
          <w:b/>
          <w:szCs w:val="20"/>
        </w:rPr>
        <w:t>Parágrafo Segundo</w:t>
      </w:r>
      <w:r w:rsidRPr="00C67BF0">
        <w:rPr>
          <w:rFonts w:cs="Arial"/>
          <w:szCs w:val="20"/>
        </w:rPr>
        <w:t xml:space="preserve"> – Em caso de notícia de descumprimento dos termos firmados neste ajuste, a UNIÃO, depois de intimada, terá prazo de 20 (vinte) dias para apresentar sua justificativa perante o Ministério Publico do Trabalho.</w:t>
      </w:r>
    </w:p>
    <w:p w:rsidR="00EE487B" w:rsidRDefault="00EE487B" w:rsidP="00EE487B">
      <w:pPr>
        <w:spacing w:line="360" w:lineRule="auto"/>
        <w:ind w:right="-15"/>
        <w:jc w:val="both"/>
        <w:rPr>
          <w:rFonts w:cs="Arial"/>
          <w:szCs w:val="20"/>
        </w:rPr>
      </w:pPr>
    </w:p>
    <w:p w:rsidR="00EE487B" w:rsidRPr="00C67BF0" w:rsidRDefault="00EE487B" w:rsidP="00EE487B">
      <w:pPr>
        <w:spacing w:line="360" w:lineRule="auto"/>
        <w:ind w:right="-15"/>
        <w:jc w:val="both"/>
        <w:rPr>
          <w:rFonts w:cs="Arial"/>
          <w:b/>
          <w:szCs w:val="20"/>
        </w:rPr>
      </w:pPr>
      <w:r w:rsidRPr="00C67BF0">
        <w:rPr>
          <w:rFonts w:cs="Arial"/>
          <w:b/>
          <w:szCs w:val="20"/>
        </w:rPr>
        <w:t>DA EXTENSÃO DO AJUSTE À ADMINISTRAÇÃO PÚBLICA INDIRETA</w:t>
      </w:r>
    </w:p>
    <w:p w:rsidR="00EE487B" w:rsidRPr="00C67BF0" w:rsidRDefault="00EE487B" w:rsidP="00EE487B">
      <w:pPr>
        <w:spacing w:line="360" w:lineRule="auto"/>
        <w:ind w:right="-15"/>
        <w:jc w:val="both"/>
        <w:rPr>
          <w:rFonts w:cs="Arial"/>
          <w:szCs w:val="20"/>
        </w:rPr>
      </w:pPr>
      <w:r w:rsidRPr="00C67BF0">
        <w:rPr>
          <w:rFonts w:cs="Arial"/>
          <w:b/>
          <w:szCs w:val="20"/>
        </w:rPr>
        <w:t>Cláusula Quinta</w:t>
      </w:r>
      <w:r w:rsidRPr="00C67BF0">
        <w:rPr>
          <w:rFonts w:cs="Arial"/>
          <w:szCs w:val="20"/>
        </w:rPr>
        <w:t xml:space="preserve"> – A UNIÃO se compromete a recomendar o estabelecimento das mesmas diretrizes ora pactuadas em relação as autarquias, fundações públicas, empresas públicas e sociedades de economia mista, a fim de vincular todos os órgãos integrantes da ADMINISTRAÇÃO pública indireta ao cumprimento do presente termo de conciliação, sendo que em relação as empresas públicas e sociedades de economia mista devera ser dado conhecimento ao Departamento de Coordenação e Controle das Empresas Estatais – DEST, do Ministério do Planejamento, Orçamento e Gestão, ou órgão equivalente, para que discipline a matéria no âmbito de sua competência.</w:t>
      </w:r>
    </w:p>
    <w:p w:rsidR="00EE487B" w:rsidRDefault="00EE487B" w:rsidP="00EE487B">
      <w:pPr>
        <w:spacing w:line="360" w:lineRule="auto"/>
        <w:ind w:right="-15"/>
        <w:jc w:val="both"/>
        <w:rPr>
          <w:rFonts w:cs="Arial"/>
          <w:szCs w:val="20"/>
        </w:rPr>
      </w:pPr>
    </w:p>
    <w:p w:rsidR="00EE487B" w:rsidRPr="00C67BF0" w:rsidRDefault="00EE487B" w:rsidP="00EE487B">
      <w:pPr>
        <w:spacing w:line="360" w:lineRule="auto"/>
        <w:ind w:right="-15"/>
        <w:jc w:val="both"/>
        <w:rPr>
          <w:rFonts w:cs="Arial"/>
          <w:b/>
          <w:szCs w:val="20"/>
        </w:rPr>
      </w:pPr>
      <w:r w:rsidRPr="00C67BF0">
        <w:rPr>
          <w:rFonts w:cs="Arial"/>
          <w:b/>
          <w:szCs w:val="20"/>
        </w:rPr>
        <w:t>DA HOMOLOGAÇÃO JUDICIAL DO AJUSTE</w:t>
      </w:r>
    </w:p>
    <w:p w:rsidR="00EE487B" w:rsidRPr="00C67BF0" w:rsidRDefault="00EE487B" w:rsidP="00EE487B">
      <w:pPr>
        <w:spacing w:line="360" w:lineRule="auto"/>
        <w:ind w:right="-15"/>
        <w:jc w:val="both"/>
        <w:rPr>
          <w:rFonts w:cs="Arial"/>
          <w:szCs w:val="20"/>
        </w:rPr>
      </w:pPr>
      <w:r w:rsidRPr="00C67BF0">
        <w:rPr>
          <w:rFonts w:cs="Arial"/>
          <w:b/>
          <w:szCs w:val="20"/>
        </w:rPr>
        <w:t>Cláusula Sexta</w:t>
      </w:r>
      <w:r w:rsidRPr="00C67BF0">
        <w:rPr>
          <w:rFonts w:cs="Arial"/>
          <w:szCs w:val="20"/>
        </w:rPr>
        <w:t xml:space="preserve"> - As partes submetem os termos da presente conciliação a homologação do Juízo da MM. Vigésima Vara do Trabalho, para que o ajuste gere os seus efeitos jurídicos.</w:t>
      </w:r>
    </w:p>
    <w:p w:rsidR="00EE487B" w:rsidRPr="00C67BF0" w:rsidRDefault="00EE487B" w:rsidP="00EE487B">
      <w:pPr>
        <w:spacing w:line="360" w:lineRule="auto"/>
        <w:ind w:right="-15"/>
        <w:jc w:val="both"/>
        <w:rPr>
          <w:rFonts w:cs="Arial"/>
          <w:szCs w:val="20"/>
        </w:rPr>
      </w:pPr>
      <w:r w:rsidRPr="00C67BF0">
        <w:rPr>
          <w:rFonts w:cs="Arial"/>
          <w:b/>
          <w:szCs w:val="20"/>
        </w:rPr>
        <w:t>Cláusula Sétima</w:t>
      </w:r>
      <w:r w:rsidRPr="00C67BF0">
        <w:rPr>
          <w:rFonts w:cs="Arial"/>
          <w:szCs w:val="20"/>
        </w:rPr>
        <w:t xml:space="preserve"> - Os termos da presente avença gerarão seus efeitos jurídicos a partir da data de sua homologação judicial.</w:t>
      </w:r>
    </w:p>
    <w:p w:rsidR="00EE487B" w:rsidRPr="00C67BF0" w:rsidRDefault="00EE487B" w:rsidP="00EE487B">
      <w:pPr>
        <w:spacing w:line="360" w:lineRule="auto"/>
        <w:ind w:right="-15"/>
        <w:jc w:val="both"/>
        <w:rPr>
          <w:rFonts w:cs="Arial"/>
          <w:szCs w:val="20"/>
        </w:rPr>
      </w:pPr>
      <w:r w:rsidRPr="00C67BF0">
        <w:rPr>
          <w:rFonts w:cs="Arial"/>
          <w:b/>
          <w:szCs w:val="20"/>
        </w:rPr>
        <w:t>Parágrafo único</w:t>
      </w:r>
      <w:r w:rsidRPr="00C67BF0">
        <w:rPr>
          <w:rFonts w:cs="Arial"/>
          <w:szCs w:val="20"/>
        </w:rPr>
        <w:t xml:space="preserve"> - Os contratos em vigor entre a UNIÃO e as Cooperativas, que contrariem o presente acordo, não serão renovados ou prorrogados.</w:t>
      </w:r>
    </w:p>
    <w:p w:rsidR="00EE487B" w:rsidRPr="00C67BF0" w:rsidRDefault="00EE487B" w:rsidP="00EE487B">
      <w:pPr>
        <w:spacing w:line="360" w:lineRule="auto"/>
        <w:ind w:right="-15"/>
        <w:jc w:val="both"/>
        <w:rPr>
          <w:rFonts w:cs="Arial"/>
          <w:szCs w:val="20"/>
        </w:rPr>
      </w:pPr>
      <w:r w:rsidRPr="00C67BF0">
        <w:rPr>
          <w:rFonts w:cs="Arial"/>
          <w:b/>
          <w:szCs w:val="20"/>
        </w:rPr>
        <w:t>Cláusula Oitava</w:t>
      </w:r>
      <w:r w:rsidRPr="00C67BF0">
        <w:rPr>
          <w:rFonts w:cs="Arial"/>
          <w:szCs w:val="20"/>
        </w:rPr>
        <w:t xml:space="preserve"> - A presente conciliação extingue o processo com exame do mérito apenas em relação a UNIÃO, prosseguindo o feito quanto aos demais réus. Dito isto, por estarem as partes ajustadas e compromissadas, firmam a presente conciliação em cinco vias, a qual terá eficácia de titulo judicial, nos termos dos artigos 831, paragrafo unico, e 876, caput, da CLT.</w:t>
      </w:r>
    </w:p>
    <w:p w:rsidR="00EE487B" w:rsidRPr="00C67BF0" w:rsidRDefault="00EE487B" w:rsidP="00EE487B">
      <w:pPr>
        <w:spacing w:line="360" w:lineRule="auto"/>
        <w:ind w:right="-15"/>
        <w:jc w:val="both"/>
        <w:rPr>
          <w:rFonts w:cs="Arial"/>
          <w:szCs w:val="20"/>
        </w:rPr>
      </w:pPr>
    </w:p>
    <w:p w:rsidR="00EE487B" w:rsidRDefault="00EE487B" w:rsidP="00EE487B">
      <w:pPr>
        <w:spacing w:line="360" w:lineRule="auto"/>
        <w:ind w:right="-15"/>
        <w:jc w:val="both"/>
        <w:rPr>
          <w:rFonts w:cs="Arial"/>
          <w:szCs w:val="20"/>
        </w:rPr>
      </w:pPr>
      <w:r w:rsidRPr="00C67BF0">
        <w:rPr>
          <w:rFonts w:cs="Arial"/>
          <w:szCs w:val="20"/>
        </w:rPr>
        <w:t>Brasília, 05 de junho de 2003.</w:t>
      </w:r>
    </w:p>
    <w:p w:rsidR="00EE487B" w:rsidRDefault="00EE487B" w:rsidP="00EE487B">
      <w:pPr>
        <w:spacing w:line="360" w:lineRule="auto"/>
        <w:ind w:right="-15"/>
        <w:jc w:val="both"/>
        <w:rPr>
          <w:rFonts w:cs="Arial"/>
          <w:szCs w:val="20"/>
        </w:rPr>
      </w:pPr>
    </w:p>
    <w:p w:rsidR="00EE487B" w:rsidRPr="00BD35E7" w:rsidRDefault="00EE487B" w:rsidP="00EE487B">
      <w:pPr>
        <w:rPr>
          <w:rFonts w:cs="Arial"/>
          <w:color w:val="000000"/>
          <w:szCs w:val="20"/>
        </w:rPr>
      </w:pPr>
      <w:r w:rsidRPr="00BD35E7">
        <w:rPr>
          <w:rFonts w:cs="Arial"/>
          <w:color w:val="000000"/>
          <w:szCs w:val="20"/>
        </w:rPr>
        <w:t>GUILHERME MASTRICHI BASSO GUIOMAR RECHIA GOMES</w:t>
      </w:r>
    </w:p>
    <w:p w:rsidR="00EE487B" w:rsidRPr="00BD35E7" w:rsidRDefault="00EE487B" w:rsidP="00EE487B">
      <w:pPr>
        <w:rPr>
          <w:rFonts w:cs="Arial"/>
          <w:color w:val="000000"/>
          <w:szCs w:val="20"/>
        </w:rPr>
      </w:pPr>
      <w:r w:rsidRPr="00BD35E7">
        <w:rPr>
          <w:rFonts w:cs="Arial"/>
          <w:color w:val="000000"/>
          <w:szCs w:val="20"/>
        </w:rPr>
        <w:t>Procurador-Geral do Trabalho Vice-Procuradora-Geral do Trabalho</w:t>
      </w:r>
    </w:p>
    <w:p w:rsidR="00EE487B" w:rsidRPr="00BD35E7" w:rsidRDefault="00EE487B" w:rsidP="00EE487B">
      <w:pPr>
        <w:rPr>
          <w:rFonts w:cs="Arial"/>
          <w:color w:val="000000"/>
          <w:szCs w:val="20"/>
        </w:rPr>
      </w:pPr>
      <w:r w:rsidRPr="00BD35E7">
        <w:rPr>
          <w:rFonts w:cs="Arial"/>
          <w:color w:val="000000"/>
          <w:szCs w:val="20"/>
        </w:rPr>
        <w:t>BRASILINO SANTOS RAMOS FÁBIO LEAL CARDOSO</w:t>
      </w:r>
    </w:p>
    <w:p w:rsidR="00EE487B" w:rsidRPr="00BD35E7" w:rsidRDefault="00EE487B" w:rsidP="00EE487B">
      <w:pPr>
        <w:rPr>
          <w:rFonts w:cs="Arial"/>
          <w:color w:val="000000"/>
          <w:szCs w:val="20"/>
        </w:rPr>
      </w:pPr>
      <w:r w:rsidRPr="00BD35E7">
        <w:rPr>
          <w:rFonts w:cs="Arial"/>
          <w:color w:val="000000"/>
          <w:szCs w:val="20"/>
        </w:rPr>
        <w:t>Procurador-Chefe/PRT 10ª. Região Procurador do Trabalho</w:t>
      </w:r>
    </w:p>
    <w:p w:rsidR="00EE487B" w:rsidRPr="00BD35E7" w:rsidRDefault="00EE487B" w:rsidP="00EE487B">
      <w:pPr>
        <w:rPr>
          <w:rFonts w:cs="Arial"/>
          <w:color w:val="000000"/>
          <w:szCs w:val="20"/>
        </w:rPr>
      </w:pPr>
      <w:r w:rsidRPr="00BD35E7">
        <w:rPr>
          <w:rFonts w:cs="Arial"/>
          <w:color w:val="000000"/>
          <w:szCs w:val="20"/>
        </w:rPr>
        <w:t>MOACIR ANTONIO DA SILVA MACHADO</w:t>
      </w:r>
    </w:p>
    <w:p w:rsidR="00EE487B" w:rsidRPr="00BD35E7" w:rsidRDefault="00EE487B" w:rsidP="00EE487B">
      <w:pPr>
        <w:rPr>
          <w:rFonts w:cs="Arial"/>
          <w:color w:val="000000"/>
          <w:szCs w:val="20"/>
        </w:rPr>
      </w:pPr>
      <w:r w:rsidRPr="00BD35E7">
        <w:rPr>
          <w:rFonts w:cs="Arial"/>
          <w:color w:val="000000"/>
          <w:szCs w:val="20"/>
        </w:rPr>
        <w:lastRenderedPageBreak/>
        <w:t>Procurador-Geral da União</w:t>
      </w:r>
    </w:p>
    <w:p w:rsidR="00EE487B" w:rsidRPr="00BD35E7" w:rsidRDefault="00EE487B" w:rsidP="00EE487B">
      <w:pPr>
        <w:rPr>
          <w:rFonts w:cs="Arial"/>
          <w:color w:val="000000"/>
          <w:szCs w:val="20"/>
        </w:rPr>
      </w:pPr>
      <w:r w:rsidRPr="00BD35E7">
        <w:rPr>
          <w:rFonts w:cs="Arial"/>
          <w:color w:val="000000"/>
          <w:szCs w:val="20"/>
        </w:rPr>
        <w:t>HELIA MARIA DE OLIVEIRA BETTERO MÁRIO LUIZ GUERREIRO</w:t>
      </w:r>
    </w:p>
    <w:p w:rsidR="00EE487B" w:rsidRPr="00BD35E7" w:rsidRDefault="00EE487B" w:rsidP="00EE487B">
      <w:pPr>
        <w:rPr>
          <w:rFonts w:cs="Arial"/>
          <w:szCs w:val="20"/>
        </w:rPr>
      </w:pPr>
      <w:r w:rsidRPr="00BD35E7">
        <w:rPr>
          <w:rFonts w:cs="Arial"/>
          <w:color w:val="000000"/>
          <w:szCs w:val="20"/>
        </w:rPr>
        <w:t>Sub-Procuradora-Regional da União–1ª. Região Advogado da União</w:t>
      </w:r>
    </w:p>
    <w:p w:rsidR="00EE487B" w:rsidRPr="00BD35E7" w:rsidRDefault="00EE487B" w:rsidP="00EE487B">
      <w:pPr>
        <w:rPr>
          <w:rFonts w:cs="Arial"/>
          <w:color w:val="000000"/>
          <w:szCs w:val="20"/>
        </w:rPr>
      </w:pPr>
      <w:r w:rsidRPr="00BD35E7">
        <w:rPr>
          <w:rFonts w:cs="Arial"/>
          <w:color w:val="000000"/>
          <w:szCs w:val="20"/>
        </w:rPr>
        <w:t>Testemunhas:</w:t>
      </w:r>
    </w:p>
    <w:p w:rsidR="00EE487B" w:rsidRPr="00BD35E7" w:rsidRDefault="00EE487B" w:rsidP="00EE487B">
      <w:pPr>
        <w:rPr>
          <w:rFonts w:cs="Arial"/>
          <w:color w:val="000000"/>
          <w:szCs w:val="20"/>
        </w:rPr>
      </w:pPr>
      <w:r w:rsidRPr="00BD35E7">
        <w:rPr>
          <w:rFonts w:cs="Arial"/>
          <w:color w:val="000000"/>
          <w:szCs w:val="20"/>
        </w:rPr>
        <w:t>GRIJALBO FERNANDES COUTINHO</w:t>
      </w:r>
    </w:p>
    <w:p w:rsidR="00EE487B" w:rsidRPr="00BD35E7" w:rsidRDefault="00EE487B" w:rsidP="00EE487B">
      <w:pPr>
        <w:rPr>
          <w:rFonts w:cs="Arial"/>
          <w:color w:val="000000"/>
          <w:szCs w:val="20"/>
        </w:rPr>
      </w:pPr>
      <w:r w:rsidRPr="00BD35E7">
        <w:rPr>
          <w:rFonts w:cs="Arial"/>
          <w:color w:val="000000"/>
          <w:szCs w:val="20"/>
        </w:rPr>
        <w:t>Presidente da Associação Nacional dos Magistrados</w:t>
      </w:r>
      <w:r w:rsidR="00CF57D9">
        <w:rPr>
          <w:rFonts w:cs="Arial"/>
          <w:color w:val="000000"/>
          <w:szCs w:val="20"/>
        </w:rPr>
        <w:t xml:space="preserve"> </w:t>
      </w:r>
      <w:r w:rsidRPr="00BD35E7">
        <w:rPr>
          <w:rFonts w:cs="Arial"/>
          <w:color w:val="000000"/>
          <w:szCs w:val="20"/>
        </w:rPr>
        <w:t>da Justiça do Trabalho – ANAMATRA</w:t>
      </w:r>
    </w:p>
    <w:p w:rsidR="00EE487B" w:rsidRPr="00BD35E7" w:rsidRDefault="00EE487B" w:rsidP="00EE487B">
      <w:pPr>
        <w:rPr>
          <w:rFonts w:cs="Arial"/>
          <w:color w:val="000000"/>
          <w:szCs w:val="20"/>
        </w:rPr>
      </w:pPr>
      <w:r w:rsidRPr="00BD35E7">
        <w:rPr>
          <w:rFonts w:cs="Arial"/>
          <w:color w:val="000000"/>
          <w:szCs w:val="20"/>
        </w:rPr>
        <w:t>PAULO SÉRGIO DOMINGUES</w:t>
      </w:r>
    </w:p>
    <w:p w:rsidR="00EE487B" w:rsidRPr="00BD35E7" w:rsidRDefault="00EE487B" w:rsidP="00EE487B">
      <w:pPr>
        <w:rPr>
          <w:rFonts w:cs="Arial"/>
          <w:color w:val="000000"/>
          <w:szCs w:val="20"/>
        </w:rPr>
      </w:pPr>
      <w:r w:rsidRPr="00BD35E7">
        <w:rPr>
          <w:rFonts w:cs="Arial"/>
          <w:color w:val="000000"/>
          <w:szCs w:val="20"/>
        </w:rPr>
        <w:t>Presidente da Associação dos Juízes Federais</w:t>
      </w:r>
      <w:r w:rsidR="00CF57D9">
        <w:rPr>
          <w:rFonts w:cs="Arial"/>
          <w:color w:val="000000"/>
          <w:szCs w:val="20"/>
        </w:rPr>
        <w:t xml:space="preserve"> </w:t>
      </w:r>
      <w:r w:rsidRPr="00BD35E7">
        <w:rPr>
          <w:rFonts w:cs="Arial"/>
          <w:color w:val="000000"/>
          <w:szCs w:val="20"/>
        </w:rPr>
        <w:t>do Brasil – AJUFE</w:t>
      </w:r>
    </w:p>
    <w:p w:rsidR="00EE487B" w:rsidRPr="00BD35E7" w:rsidRDefault="00EE487B" w:rsidP="00CF57D9">
      <w:pPr>
        <w:rPr>
          <w:rFonts w:cs="Arial"/>
          <w:color w:val="000000"/>
          <w:szCs w:val="20"/>
        </w:rPr>
      </w:pPr>
      <w:r w:rsidRPr="00BD35E7">
        <w:rPr>
          <w:rFonts w:cs="Arial"/>
          <w:color w:val="000000"/>
          <w:szCs w:val="20"/>
        </w:rPr>
        <w:t>REGINA BUTRUS</w:t>
      </w:r>
      <w:r w:rsidRPr="00BD35E7">
        <w:rPr>
          <w:rFonts w:cs="Arial"/>
          <w:color w:val="000000"/>
          <w:szCs w:val="20"/>
        </w:rPr>
        <w:br/>
        <w:t>Presidente da Associação Nacional dos Procuradores</w:t>
      </w:r>
      <w:r w:rsidR="00CF57D9">
        <w:rPr>
          <w:rFonts w:cs="Arial"/>
          <w:color w:val="000000"/>
          <w:szCs w:val="20"/>
        </w:rPr>
        <w:t xml:space="preserve"> </w:t>
      </w:r>
      <w:r w:rsidRPr="00BD35E7">
        <w:rPr>
          <w:rFonts w:cs="Arial"/>
          <w:color w:val="000000"/>
          <w:szCs w:val="20"/>
        </w:rPr>
        <w:t>do Trabalho – ANPT</w:t>
      </w:r>
    </w:p>
    <w:p w:rsidR="00EE487B" w:rsidRDefault="00EE487B" w:rsidP="00CF57D9">
      <w:pPr>
        <w:rPr>
          <w:rFonts w:cs="Arial"/>
          <w:color w:val="000000"/>
          <w:szCs w:val="20"/>
        </w:rPr>
      </w:pPr>
      <w:r>
        <w:rPr>
          <w:rFonts w:cs="Arial"/>
          <w:color w:val="000000"/>
          <w:szCs w:val="20"/>
        </w:rPr>
        <w:br w:type="page"/>
      </w:r>
    </w:p>
    <w:p w:rsidR="00A84066" w:rsidRPr="003C5459" w:rsidRDefault="00A84066" w:rsidP="00A84066">
      <w:pPr>
        <w:spacing w:before="120" w:after="120" w:line="276" w:lineRule="auto"/>
        <w:jc w:val="center"/>
        <w:rPr>
          <w:rFonts w:cs="Arial"/>
          <w:b/>
          <w:color w:val="000000"/>
          <w:szCs w:val="20"/>
        </w:rPr>
      </w:pPr>
      <w:r w:rsidRPr="003C5459">
        <w:rPr>
          <w:rFonts w:cs="Arial"/>
          <w:b/>
          <w:bCs/>
          <w:color w:val="000000"/>
          <w:szCs w:val="20"/>
        </w:rPr>
        <w:lastRenderedPageBreak/>
        <w:t>ANEXO IV</w:t>
      </w:r>
      <w:r w:rsidR="00432241">
        <w:rPr>
          <w:rFonts w:cs="Arial"/>
          <w:b/>
          <w:bCs/>
          <w:color w:val="000000"/>
          <w:szCs w:val="20"/>
        </w:rPr>
        <w:t xml:space="preserve">- </w:t>
      </w:r>
      <w:r w:rsidRPr="003C5459">
        <w:rPr>
          <w:rFonts w:cs="Arial"/>
          <w:b/>
          <w:color w:val="000000"/>
          <w:szCs w:val="20"/>
        </w:rPr>
        <w:t>MODELO DE PLANILHA DE CUSTOS E FORMAÇÃO DE PREÇOS</w:t>
      </w:r>
    </w:p>
    <w:p w:rsidR="00432241" w:rsidRPr="0056570A" w:rsidRDefault="00432241" w:rsidP="00432241">
      <w:pPr>
        <w:jc w:val="cente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2"/>
        <w:gridCol w:w="4226"/>
        <w:gridCol w:w="1578"/>
        <w:gridCol w:w="1646"/>
      </w:tblGrid>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Dados para composição dos custos referentes a mão de obra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Item</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Descrição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 xml:space="preserve">Tipo de Serviço </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92D050"/>
            <w:vAlign w:val="bottom"/>
            <w:hideMark/>
          </w:tcPr>
          <w:p w:rsidR="005C3C11" w:rsidRPr="00C15BE1" w:rsidRDefault="005C3C11" w:rsidP="008C4E75">
            <w:pPr>
              <w:jc w:val="center"/>
              <w:rPr>
                <w:rFonts w:ascii="Calibri" w:hAnsi="Calibri" w:cs="Times New Roman"/>
                <w:b/>
                <w:szCs w:val="20"/>
              </w:rPr>
            </w:pPr>
            <w:r w:rsidRPr="00C15BE1">
              <w:rPr>
                <w:rFonts w:ascii="Calibri" w:hAnsi="Calibri" w:cs="Times New Roman"/>
                <w:b/>
                <w:szCs w:val="20"/>
              </w:rPr>
              <w:t>Vigilância Diurna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Classificação Brasileira de Ocupações (CBO)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 Normativo da Categoria Profissional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CCT PB000074/2019</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Categoria Profissional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CCT PB000074/2019</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Vigilante Diurno (12 x 36)</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5</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Data-Base da Categoria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01 de março</w:t>
            </w: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1 - Composição da Remuneração</w:t>
            </w: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1</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Composição da Remuneração</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Salário-Base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Periculosidade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Insalubridade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Noturno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Hora Noturna Reduzida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Outros (especificar)</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3"/>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2 - Encargos e Benefícios Anuais, Mensais e Diários</w:t>
            </w: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 Submódulo 2.1 - 13º (décimo terceiro) Salário e Adicional de Férias</w:t>
            </w: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2.1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13º (décimo terceiro) Salário e Adicional de Férias</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13º (décimo terceiro) Salário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Férias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3"/>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2.2 - Encargos Previdenciários (GPS), Fundo de Garantia por Tempo de Serviço (FGTS) e outras contribuições.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2.2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GPS, FGTS e outras contribuições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Percentual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 xml:space="preserve">Valor </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INSS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20,00%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 Educação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2,50%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SESC ou SESI</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1,50%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lastRenderedPageBreak/>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SENAI - SENAC</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SEBRAE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0,60%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G</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INCRA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0,20%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H</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FGTS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8,00%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2"/>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36,80%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2.3 - Benefícios Mensais e Diários.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2.3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Benefícios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 Transporte</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Auxílio-Refeição/Alimentação</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Seguro de Vida</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Auxílio-Morte/Funeral</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Dia do Vigilante</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Outros (especificar)</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3"/>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Módulo 2 - Encargos e Benefícios anuais, mensais e diários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Encargos e Benefícios Anuais,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13º (décimo terceiro) Salário e Adicional de Férias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GPS, FGTS e outras contribuições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Benefícios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3"/>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3 - Provisão para Rescisão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3</w:t>
            </w:r>
          </w:p>
        </w:tc>
        <w:tc>
          <w:tcPr>
            <w:tcW w:w="0" w:type="auto"/>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Provisão para Rescisão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Incidência do FGTS sobre o 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Multa do FGTS e contribuição social sobre o 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Aviso Prévio Trabalhado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Multa do FGTS e contribuição social sobre o Aviso Prévio Trabalhado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(-)Demissão por justa causa</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3"/>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lastRenderedPageBreak/>
              <w:t>Módulo 4 - Custo de Reposição do Profissional Ausente</w:t>
            </w: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4.1 - Substituto nas Ausências Legais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4.1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Substituto nas Ausências Legais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Dias de ausência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Férias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Ausências Legais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Licença-Paternidade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 por acidente de trabalho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Afastamento Maternidade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 por Doença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2"/>
            <w:shd w:val="clear" w:color="auto" w:fill="auto"/>
            <w:vAlign w:val="center"/>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Total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4.2 - Substituto na Intrajornada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Intrajornada </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Intervalo para repouso ou alimentação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Módulo 4 - Custo de Reposição do Profissional Ausente</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 de Reposição do Profissional Ausente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nas Ausências Legais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Intrajornada</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5 - Insumos Diversos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5</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Insumos Diversos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Uniformes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Materiais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Equipamentos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EPI</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6 - Custos Indiretos, Tributos e Lucro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lastRenderedPageBreak/>
              <w:t>6</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Custos Indiretos, Tributos e Lucro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Percentual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Custos Indiretos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Lucro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Tributos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PIS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COFINS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ISS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CUSTO POR EMPREGADO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Item</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Mão de obra vinculada à execução contratual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1 - Composição da Remuneração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2 - Encargos e Benefícios Anuais, Mensais e Diários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3 - Provisão para Rescisão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4 - Custo de Reposição do Profissional Ausente</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5 - Insumos Diversos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Subtotal (A + B +C+ D+E)</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6 - Custos Indiretos, Tributos e Lucro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Valor Total por Empregado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4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 w:val="24"/>
              </w:rPr>
              <w:t>Valor total por Posto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bl>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3"/>
        <w:gridCol w:w="3876"/>
        <w:gridCol w:w="2093"/>
        <w:gridCol w:w="1600"/>
      </w:tblGrid>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lastRenderedPageBreak/>
              <w:t>Dados para composição dos custos referentes a mão de obra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Item</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Descrição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 xml:space="preserve">Tipo de Serviço </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92D050"/>
            <w:vAlign w:val="bottom"/>
            <w:hideMark/>
          </w:tcPr>
          <w:p w:rsidR="005C3C11" w:rsidRPr="00C15BE1" w:rsidRDefault="005C3C11" w:rsidP="008C4E75">
            <w:pPr>
              <w:jc w:val="center"/>
              <w:rPr>
                <w:rFonts w:ascii="Calibri" w:hAnsi="Calibri" w:cs="Times New Roman"/>
                <w:b/>
                <w:szCs w:val="20"/>
              </w:rPr>
            </w:pPr>
            <w:r w:rsidRPr="00C15BE1">
              <w:rPr>
                <w:rFonts w:ascii="Calibri" w:hAnsi="Calibri" w:cs="Times New Roman"/>
                <w:b/>
                <w:szCs w:val="20"/>
              </w:rPr>
              <w:t>Vigilância Noturna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Classificação Brasileira de Ocupações (CBO)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 Normativo da Categoria Profissional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CCT PB000074/2019</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1058,07</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Categoria Profissional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CCT PB000074/2019</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Vigilante Noturno (12 x 36)</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5</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Data-Base da Categoria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01 de março</w:t>
            </w: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1 - Composição da Remuneração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Composição da Remuneração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Salário-Base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Periculosidade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Insalubridade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Noturno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Hora Noturna Reduzida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Outros (especificar)</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2 - Encargos e Benefícios Anuais, Mensais e Diários</w:t>
            </w: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 Submódulo 2.1 - 13º (décimo terceiro) Salário e Adicional de Férias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13º (décimo terceiro) Salário e Adicional de Férias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13º (décimo terceiro) Salário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Adicional de Férias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2.2 - Encargos Previdenciários (GPS), Fundo de Garantia por Tempo de Serviço (FGTS) e outras contribuições.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GPS, FGTS e outras contribuições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Percentual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 xml:space="preserve">Valor </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INSS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20,00%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Salário Educação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2,50%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SAT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SESC ou SESI</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1,50%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SENAI - SENAC</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1,00%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lastRenderedPageBreak/>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SEBRAE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0,60%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G</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INCRA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0,20%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H</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FGTS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8,00%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36,80%</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2.3 - Benefícios Mensais e Diários.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Benefícios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 Transporte</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Auxílio-Refeição/Alimentação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Seguro de Vida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Cláusula Décima Terceira da CCT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Auxílio-Morte/Funeral</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Cláusula Décima Segunda da CCT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Dia do Vigilante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Cláusula Décima Sétima da CCT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Módulo 2 - Encargos e Benefícios anuais, mensais e diários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Encargos e Benefícios Anuais,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13º (décimo terceiro) Salário e Adicional de Férias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GPS, FGTS e outras contribuições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2.3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Benefícios Mensais e Diários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3 - Provisão para Rescisão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Provisão para Rescisão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Incidência do FGTS sobre o 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Multa do FGTS e contribuição social sobre o Aviso Prévio Indenizado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Aviso Prévio Trabalhado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Multa do FGTS e contribuição social sobre o Aviso Prévio Trabalhado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(-)Demissão por justa causa</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735"/>
          <w:tblCellSpacing w:w="0" w:type="dxa"/>
        </w:trPr>
        <w:tc>
          <w:tcPr>
            <w:tcW w:w="0" w:type="auto"/>
            <w:gridSpan w:val="4"/>
            <w:shd w:val="clear" w:color="auto" w:fill="auto"/>
            <w:vAlign w:val="bottom"/>
            <w:hideMark/>
          </w:tcPr>
          <w:p w:rsidR="005C3C11" w:rsidRPr="00C15BE1" w:rsidRDefault="005C3C11" w:rsidP="008C4E75">
            <w:pPr>
              <w:spacing w:after="240"/>
              <w:jc w:val="center"/>
              <w:rPr>
                <w:rFonts w:ascii="Calibri" w:hAnsi="Calibri" w:cs="Times New Roman"/>
                <w:szCs w:val="20"/>
              </w:rPr>
            </w:pPr>
            <w:r w:rsidRPr="00C15BE1">
              <w:rPr>
                <w:rFonts w:ascii="Calibri" w:hAnsi="Calibri" w:cs="Times New Roman"/>
                <w:b/>
                <w:bCs/>
                <w:szCs w:val="20"/>
              </w:rPr>
              <w:t>Módulo 4 - Custo de Reposição do Profissional Ausente</w:t>
            </w: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4.1 - Substituto nas Ausências Legais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nas Ausências Legais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Dias de ausência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Férias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Ausências Legais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Licença-Paternidade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 por acidente de trabalho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Afastamento Maternidade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Ausência por Doença</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Submódulo 4.2 - Substituto na Intrajornada</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Intrajornada </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cobertura de Intervalo para repouso ou alimentação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Módulo 4 - Custo de Reposição do Profissional Ausente</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 de Reposição do Profissional Ausente</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nas Ausências Legais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4.2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Substituto na Intrajornada</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5 - Insumos Diversos</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5</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Insumos Diversos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Comentário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Uniformes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Materiais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Equipamentos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EPI</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Módulo 6 - Custos Indiretos, Tributos e Lucro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6</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Custos Indiretos, Tributos e Lucro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Percentual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Custos Indiretos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Lucro</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Tributos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C.1</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PIS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C.2</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COFINS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C.3</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ISS</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Total</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r>
      <w:tr w:rsidR="005C3C11" w:rsidRPr="00C15BE1" w:rsidTr="008C4E75">
        <w:trPr>
          <w:trHeight w:val="315"/>
          <w:tblCellSpacing w:w="0" w:type="dxa"/>
        </w:trPr>
        <w:tc>
          <w:tcPr>
            <w:tcW w:w="0" w:type="auto"/>
            <w:gridSpan w:val="4"/>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b/>
                <w:bCs/>
                <w:szCs w:val="20"/>
              </w:rPr>
              <w:t>QUADRO-RESUMO DO CUSTO POR EMPREGADO</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Item</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Mão de obra vinculada à execução contratual</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w:t>
            </w: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Valor</w:t>
            </w: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A</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1 - Composição da Remuneração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B</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2 - Encargos e Benefícios Anuais, Mensais e Diários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C</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3 - Provisão para Rescisão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D</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4 - Custo de Reposição do Profissional Ausente</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E</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5 - Insumos Diversos</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Subtotal (A + B +C+ D+E)</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bottom"/>
            <w:hideMark/>
          </w:tcPr>
          <w:p w:rsidR="005C3C11" w:rsidRPr="00C15BE1" w:rsidRDefault="005C3C11" w:rsidP="008C4E75">
            <w:pPr>
              <w:jc w:val="center"/>
              <w:rPr>
                <w:rFonts w:ascii="Calibri" w:hAnsi="Calibri" w:cs="Times New Roman"/>
                <w:szCs w:val="20"/>
              </w:rPr>
            </w:pPr>
            <w:r w:rsidRPr="00C15BE1">
              <w:rPr>
                <w:rFonts w:ascii="Calibri" w:hAnsi="Calibri" w:cs="Times New Roman"/>
                <w:szCs w:val="20"/>
              </w:rPr>
              <w:t>F</w:t>
            </w:r>
          </w:p>
        </w:tc>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szCs w:val="20"/>
              </w:rPr>
              <w:t>Módulo 6 - Custos Indiretos, Tributos e Lucro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1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Cs w:val="20"/>
              </w:rPr>
              <w:t>Valor Total por Empregado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r w:rsidR="005C3C11" w:rsidRPr="00C15BE1" w:rsidTr="008C4E75">
        <w:trPr>
          <w:trHeight w:val="345"/>
          <w:tblCellSpacing w:w="0" w:type="dxa"/>
        </w:trPr>
        <w:tc>
          <w:tcPr>
            <w:tcW w:w="0" w:type="auto"/>
            <w:shd w:val="clear" w:color="auto" w:fill="auto"/>
            <w:vAlign w:val="center"/>
            <w:hideMark/>
          </w:tcPr>
          <w:p w:rsidR="005C3C11" w:rsidRPr="00C15BE1" w:rsidRDefault="005C3C11" w:rsidP="008C4E75">
            <w:pPr>
              <w:rPr>
                <w:rFonts w:ascii="Calibri" w:hAnsi="Calibri" w:cs="Times New Roman"/>
                <w:szCs w:val="20"/>
              </w:rPr>
            </w:pPr>
            <w:r w:rsidRPr="00C15BE1">
              <w:rPr>
                <w:rFonts w:ascii="Calibri" w:hAnsi="Calibri" w:cs="Times New Roman"/>
                <w:b/>
                <w:bCs/>
                <w:sz w:val="24"/>
              </w:rPr>
              <w:t>Valor total por Posto</w:t>
            </w: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center"/>
            <w:hideMark/>
          </w:tcPr>
          <w:p w:rsidR="005C3C11" w:rsidRPr="00C15BE1" w:rsidRDefault="005C3C11" w:rsidP="008C4E75">
            <w:pPr>
              <w:rPr>
                <w:rFonts w:ascii="Calibri" w:hAnsi="Calibri" w:cs="Times New Roman"/>
                <w:szCs w:val="20"/>
              </w:rPr>
            </w:pPr>
          </w:p>
        </w:tc>
        <w:tc>
          <w:tcPr>
            <w:tcW w:w="0" w:type="auto"/>
            <w:shd w:val="clear" w:color="auto" w:fill="auto"/>
            <w:vAlign w:val="bottom"/>
            <w:hideMark/>
          </w:tcPr>
          <w:p w:rsidR="005C3C11" w:rsidRPr="00C15BE1" w:rsidRDefault="005C3C11" w:rsidP="008C4E75">
            <w:pPr>
              <w:jc w:val="center"/>
              <w:rPr>
                <w:rFonts w:ascii="Calibri" w:hAnsi="Calibri" w:cs="Times New Roman"/>
                <w:szCs w:val="20"/>
              </w:rPr>
            </w:pPr>
          </w:p>
        </w:tc>
      </w:tr>
    </w:tbl>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p w:rsidR="005C3C11" w:rsidRDefault="005C3C11" w:rsidP="005C3C11"/>
    <w:tbl>
      <w:tblPr>
        <w:tblW w:w="0" w:type="auto"/>
        <w:tblCellSpacing w:w="0" w:type="dxa"/>
        <w:tblCellMar>
          <w:top w:w="15" w:type="dxa"/>
          <w:left w:w="15" w:type="dxa"/>
          <w:bottom w:w="15" w:type="dxa"/>
          <w:right w:w="15" w:type="dxa"/>
        </w:tblCellMar>
        <w:tblLook w:val="04A0"/>
      </w:tblPr>
      <w:tblGrid>
        <w:gridCol w:w="474"/>
        <w:gridCol w:w="2888"/>
        <w:gridCol w:w="1003"/>
        <w:gridCol w:w="898"/>
        <w:gridCol w:w="1034"/>
        <w:gridCol w:w="854"/>
        <w:gridCol w:w="747"/>
        <w:gridCol w:w="1364"/>
      </w:tblGrid>
      <w:tr w:rsidR="005C3C11" w:rsidRPr="00AB1F34" w:rsidTr="008C4E75">
        <w:trPr>
          <w:trHeight w:val="315"/>
          <w:tblCellSpacing w:w="0" w:type="dxa"/>
        </w:trPr>
        <w:tc>
          <w:tcPr>
            <w:tcW w:w="0" w:type="auto"/>
            <w:gridSpan w:val="5"/>
            <w:tcBorders>
              <w:top w:val="single" w:sz="4" w:space="0" w:color="auto"/>
              <w:left w:val="single" w:sz="4" w:space="0" w:color="auto"/>
              <w:bottom w:val="single" w:sz="4" w:space="0" w:color="auto"/>
              <w:right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Quadro-Resumo</w:t>
            </w:r>
          </w:p>
        </w:tc>
        <w:tc>
          <w:tcPr>
            <w:tcW w:w="0" w:type="auto"/>
            <w:tcBorders>
              <w:top w:val="single" w:sz="4" w:space="0" w:color="auto"/>
            </w:tcBorders>
            <w:vAlign w:val="center"/>
            <w:hideMark/>
          </w:tcPr>
          <w:p w:rsidR="005C3C11" w:rsidRPr="00AB1F34" w:rsidRDefault="005C3C11" w:rsidP="008C4E75">
            <w:pPr>
              <w:rPr>
                <w:rFonts w:ascii="Calibri" w:hAnsi="Calibri" w:cs="Times New Roman"/>
                <w:szCs w:val="20"/>
              </w:rPr>
            </w:pPr>
          </w:p>
        </w:tc>
        <w:tc>
          <w:tcPr>
            <w:tcW w:w="0" w:type="auto"/>
            <w:tcBorders>
              <w:top w:val="single" w:sz="4" w:space="0" w:color="auto"/>
            </w:tcBorders>
            <w:vAlign w:val="center"/>
            <w:hideMark/>
          </w:tcPr>
          <w:p w:rsidR="005C3C11" w:rsidRPr="00AB1F34" w:rsidRDefault="005C3C11" w:rsidP="008C4E75">
            <w:pPr>
              <w:rPr>
                <w:rFonts w:ascii="Calibri" w:hAnsi="Calibri" w:cs="Times New Roman"/>
                <w:szCs w:val="20"/>
              </w:rPr>
            </w:pPr>
          </w:p>
        </w:tc>
        <w:tc>
          <w:tcPr>
            <w:tcW w:w="0" w:type="auto"/>
            <w:tcBorders>
              <w:top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315"/>
          <w:tblCellSpacing w:w="0" w:type="dxa"/>
        </w:trPr>
        <w:tc>
          <w:tcPr>
            <w:tcW w:w="0" w:type="auto"/>
            <w:tcBorders>
              <w:top w:val="single" w:sz="4" w:space="0" w:color="auto"/>
              <w:left w:val="single" w:sz="4" w:space="0" w:color="auto"/>
              <w:bottom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Item</w:t>
            </w:r>
          </w:p>
        </w:tc>
        <w:tc>
          <w:tcPr>
            <w:tcW w:w="0" w:type="auto"/>
            <w:tcBorders>
              <w:top w:val="single" w:sz="4" w:space="0" w:color="auto"/>
              <w:left w:val="single" w:sz="4" w:space="0" w:color="auto"/>
              <w:bottom w:val="single" w:sz="4" w:space="0" w:color="auto"/>
              <w:right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Escala de Trabalho</w:t>
            </w:r>
          </w:p>
        </w:tc>
        <w:tc>
          <w:tcPr>
            <w:tcW w:w="0" w:type="auto"/>
            <w:tcBorders>
              <w:top w:val="single" w:sz="4" w:space="0" w:color="auto"/>
              <w:left w:val="single" w:sz="4" w:space="0" w:color="auto"/>
              <w:bottom w:val="single" w:sz="4" w:space="0" w:color="auto"/>
              <w:right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Preço Mensal do Posto</w:t>
            </w:r>
          </w:p>
        </w:tc>
        <w:tc>
          <w:tcPr>
            <w:tcW w:w="0" w:type="auto"/>
            <w:tcBorders>
              <w:top w:val="single" w:sz="4" w:space="0" w:color="auto"/>
              <w:left w:val="single" w:sz="4" w:space="0" w:color="auto"/>
              <w:bottom w:val="single" w:sz="4" w:space="0" w:color="auto"/>
              <w:right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 xml:space="preserve">Número de Postos </w:t>
            </w:r>
          </w:p>
        </w:tc>
        <w:tc>
          <w:tcPr>
            <w:tcW w:w="0" w:type="auto"/>
            <w:tcBorders>
              <w:top w:val="single" w:sz="4" w:space="0" w:color="auto"/>
              <w:left w:val="single" w:sz="4" w:space="0" w:color="auto"/>
              <w:bottom w:val="single" w:sz="4" w:space="0" w:color="auto"/>
              <w:right w:val="single" w:sz="4" w:space="0" w:color="auto"/>
            </w:tcBorders>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 xml:space="preserve">Subtotal </w:t>
            </w:r>
          </w:p>
        </w:tc>
        <w:tc>
          <w:tcPr>
            <w:tcW w:w="0" w:type="auto"/>
            <w:vMerge w:val="restart"/>
            <w:vAlign w:val="center"/>
            <w:hideMark/>
          </w:tcPr>
          <w:p w:rsidR="005C3C11" w:rsidRPr="00AB1F34" w:rsidRDefault="005C3C11" w:rsidP="008C4E75">
            <w:pPr>
              <w:rPr>
                <w:rFonts w:ascii="Calibri" w:hAnsi="Calibri" w:cs="Times New Roman"/>
                <w:szCs w:val="20"/>
              </w:rPr>
            </w:pPr>
          </w:p>
        </w:tc>
        <w:tc>
          <w:tcPr>
            <w:tcW w:w="0" w:type="auto"/>
            <w:vMerge w:val="restart"/>
            <w:vAlign w:val="center"/>
            <w:hideMark/>
          </w:tcPr>
          <w:p w:rsidR="005C3C11" w:rsidRPr="00AB1F34" w:rsidRDefault="005C3C11" w:rsidP="008C4E75">
            <w:pPr>
              <w:rPr>
                <w:rFonts w:ascii="Calibri" w:hAnsi="Calibri" w:cs="Times New Roman"/>
                <w:szCs w:val="20"/>
              </w:rPr>
            </w:pPr>
          </w:p>
        </w:tc>
        <w:tc>
          <w:tcPr>
            <w:tcW w:w="0" w:type="auto"/>
            <w:vMerge w:val="restart"/>
            <w:tcBorders>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73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r w:rsidRPr="00AB1F34">
              <w:rPr>
                <w:rFonts w:ascii="Calibri" w:hAnsi="Calibri" w:cs="Times New Roman"/>
                <w:color w:val="000000"/>
                <w:szCs w:val="20"/>
              </w:rPr>
              <w:t>12 (doze) horas diurnas, de segunda-feira a domingo, envolvendo 2 (dois) vigilantes em turnos de 12 (doze) por 36 (trinta e seis) horas.</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vMerge/>
            <w:vAlign w:val="center"/>
            <w:hideMark/>
          </w:tcPr>
          <w:p w:rsidR="005C3C11" w:rsidRPr="00AB1F34" w:rsidRDefault="005C3C11" w:rsidP="008C4E75">
            <w:pPr>
              <w:rPr>
                <w:rFonts w:ascii="Calibri" w:hAnsi="Calibri" w:cs="Times New Roman"/>
                <w:szCs w:val="20"/>
              </w:rPr>
            </w:pPr>
          </w:p>
        </w:tc>
        <w:tc>
          <w:tcPr>
            <w:tcW w:w="0" w:type="auto"/>
            <w:vMerge/>
            <w:vAlign w:val="center"/>
            <w:hideMark/>
          </w:tcPr>
          <w:p w:rsidR="005C3C11" w:rsidRPr="00AB1F34" w:rsidRDefault="005C3C11" w:rsidP="008C4E75">
            <w:pPr>
              <w:rPr>
                <w:rFonts w:ascii="Calibri" w:hAnsi="Calibri" w:cs="Times New Roman"/>
                <w:szCs w:val="20"/>
              </w:rPr>
            </w:pPr>
          </w:p>
        </w:tc>
        <w:tc>
          <w:tcPr>
            <w:tcW w:w="0" w:type="auto"/>
            <w:vMerge/>
            <w:tcBorders>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73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r w:rsidRPr="00AB1F34">
              <w:rPr>
                <w:rFonts w:ascii="Calibri" w:hAnsi="Calibri" w:cs="Times New Roman"/>
                <w:color w:val="000000"/>
                <w:szCs w:val="20"/>
              </w:rPr>
              <w:t>12 (doze) horas noturnas, de segunda-feira a domingo, envolvendo 2 (dois) vigilantes em turnos de 12 (doze) por 36 (trinta e seis) horas.</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tcBorders>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73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r w:rsidRPr="00AB1F34">
              <w:rPr>
                <w:rFonts w:ascii="Calibri" w:hAnsi="Calibri" w:cs="Times New Roman"/>
                <w:color w:val="000000"/>
                <w:szCs w:val="20"/>
              </w:rPr>
              <w:t>12 (doze) horas noturnas, de segunda-feira a domingo, envolvendo 1 (um) vigilante em turnos de 12 (doze) por 36 (trinta e seis) horas.</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tcBorders>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31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00000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3C11" w:rsidRPr="00AB1F34" w:rsidRDefault="005C3C11" w:rsidP="008C4E75">
            <w:pPr>
              <w:jc w:val="cente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vAlign w:val="center"/>
            <w:hideMark/>
          </w:tcPr>
          <w:p w:rsidR="005C3C11" w:rsidRPr="00AB1F34" w:rsidRDefault="005C3C11" w:rsidP="008C4E75">
            <w:pPr>
              <w:rPr>
                <w:rFonts w:ascii="Calibri" w:hAnsi="Calibri" w:cs="Times New Roman"/>
                <w:szCs w:val="20"/>
              </w:rPr>
            </w:pPr>
          </w:p>
        </w:tc>
        <w:tc>
          <w:tcPr>
            <w:tcW w:w="0" w:type="auto"/>
            <w:tcBorders>
              <w:right w:val="single" w:sz="4" w:space="0" w:color="auto"/>
            </w:tcBorders>
            <w:vAlign w:val="center"/>
            <w:hideMark/>
          </w:tcPr>
          <w:p w:rsidR="005C3C11" w:rsidRPr="00AB1F34" w:rsidRDefault="005C3C11" w:rsidP="008C4E75">
            <w:pPr>
              <w:rPr>
                <w:rFonts w:ascii="Calibri" w:hAnsi="Calibri" w:cs="Times New Roman"/>
                <w:szCs w:val="20"/>
              </w:rPr>
            </w:pPr>
          </w:p>
        </w:tc>
      </w:tr>
      <w:tr w:rsidR="005C3C11" w:rsidRPr="00AB1F34" w:rsidTr="008C4E75">
        <w:trPr>
          <w:trHeight w:val="960"/>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Item</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center"/>
            <w:hideMark/>
          </w:tcPr>
          <w:p w:rsidR="005C3C11" w:rsidRPr="00AB1F34" w:rsidRDefault="005C3C11" w:rsidP="008C4E75">
            <w:pPr>
              <w:rPr>
                <w:rFonts w:ascii="Calibri" w:hAnsi="Calibri" w:cs="Times New Roman"/>
                <w:szCs w:val="20"/>
              </w:rPr>
            </w:pPr>
            <w:r w:rsidRPr="00AB1F34">
              <w:rPr>
                <w:rFonts w:ascii="Calibri" w:hAnsi="Calibri" w:cs="Times New Roman"/>
                <w:b/>
                <w:bCs/>
                <w:color w:val="FFFFFF"/>
                <w:szCs w:val="20"/>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CATSERV</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Unidade</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Quantidade</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Vigência Meses</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Valor Mensal</w:t>
            </w:r>
          </w:p>
        </w:tc>
        <w:tc>
          <w:tcPr>
            <w:tcW w:w="0" w:type="auto"/>
            <w:tcBorders>
              <w:top w:val="single" w:sz="4" w:space="0" w:color="auto"/>
              <w:left w:val="single" w:sz="4" w:space="0" w:color="auto"/>
              <w:bottom w:val="single" w:sz="4" w:space="0" w:color="auto"/>
              <w:right w:val="single" w:sz="4" w:space="0" w:color="auto"/>
            </w:tcBorders>
            <w:shd w:val="clear" w:color="auto" w:fill="70AD47"/>
            <w:vAlign w:val="bottom"/>
            <w:hideMark/>
          </w:tcPr>
          <w:p w:rsidR="005C3C11" w:rsidRPr="00AB1F34" w:rsidRDefault="005C3C11" w:rsidP="008C4E75">
            <w:pPr>
              <w:jc w:val="center"/>
              <w:rPr>
                <w:rFonts w:ascii="Calibri" w:hAnsi="Calibri" w:cs="Times New Roman"/>
                <w:szCs w:val="20"/>
              </w:rPr>
            </w:pPr>
            <w:r w:rsidRPr="00AB1F34">
              <w:rPr>
                <w:rFonts w:ascii="Calibri" w:hAnsi="Calibri" w:cs="Times New Roman"/>
                <w:b/>
                <w:bCs/>
                <w:color w:val="FFFFFF"/>
                <w:szCs w:val="20"/>
              </w:rPr>
              <w:t>Valor Total para o período contratado</w:t>
            </w:r>
          </w:p>
        </w:tc>
      </w:tr>
      <w:tr w:rsidR="005C3C11" w:rsidRPr="00AB1F34" w:rsidTr="008C4E75">
        <w:trPr>
          <w:trHeight w:val="735"/>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rPr>
                <w:rFonts w:ascii="Calibri" w:hAnsi="Calibri" w:cs="Times New Roman"/>
                <w:szCs w:val="20"/>
              </w:rPr>
            </w:pPr>
            <w:r w:rsidRPr="00AB1F34">
              <w:rPr>
                <w:rFonts w:ascii="Calibri" w:hAnsi="Calibri" w:cs="Times New Roman"/>
                <w:color w:val="000000"/>
                <w:szCs w:val="20"/>
              </w:rPr>
              <w:t>Prestação de serviços continuados de vigilância e segurança patrimonal para atender as necessidades da [UNIDADE].</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24015</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Serviço</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r w:rsidRPr="00AB1F34">
              <w:rPr>
                <w:rFonts w:ascii="Calibri" w:hAnsi="Calibri" w:cs="Times New Roman"/>
                <w:color w:val="00000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057BD6" w:rsidP="008C4E75">
            <w:pPr>
              <w:jc w:val="center"/>
              <w:rPr>
                <w:rFonts w:ascii="Calibri" w:hAnsi="Calibri" w:cs="Times New Roman"/>
                <w:szCs w:val="20"/>
              </w:rPr>
            </w:pPr>
            <w:r>
              <w:rPr>
                <w:rFonts w:ascii="Calibri" w:hAnsi="Calibri" w:cs="Times New Roman"/>
                <w:color w:val="00000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p>
        </w:tc>
        <w:tc>
          <w:tcPr>
            <w:tcW w:w="0" w:type="auto"/>
            <w:tcBorders>
              <w:top w:val="single" w:sz="4" w:space="0" w:color="auto"/>
              <w:left w:val="single" w:sz="4" w:space="0" w:color="auto"/>
              <w:bottom w:val="single" w:sz="4" w:space="0" w:color="auto"/>
              <w:right w:val="single" w:sz="4" w:space="0" w:color="auto"/>
            </w:tcBorders>
            <w:shd w:val="clear" w:color="auto" w:fill="C5E0B4"/>
            <w:vAlign w:val="center"/>
            <w:hideMark/>
          </w:tcPr>
          <w:p w:rsidR="005C3C11" w:rsidRPr="00AB1F34" w:rsidRDefault="005C3C11" w:rsidP="008C4E75">
            <w:pPr>
              <w:jc w:val="center"/>
              <w:rPr>
                <w:rFonts w:ascii="Calibri" w:hAnsi="Calibri" w:cs="Times New Roman"/>
                <w:szCs w:val="20"/>
              </w:rPr>
            </w:pPr>
          </w:p>
        </w:tc>
      </w:tr>
    </w:tbl>
    <w:p w:rsidR="005C3C11" w:rsidRDefault="005C3C11" w:rsidP="005C3C11"/>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4"/>
        <w:gridCol w:w="2045"/>
        <w:gridCol w:w="1198"/>
        <w:gridCol w:w="1402"/>
        <w:gridCol w:w="1799"/>
        <w:gridCol w:w="1142"/>
      </w:tblGrid>
      <w:tr w:rsidR="005C3C11" w:rsidRPr="009956D4" w:rsidTr="008C4E75">
        <w:trPr>
          <w:trHeight w:val="315"/>
          <w:tblCellSpacing w:w="0" w:type="dxa"/>
        </w:trPr>
        <w:tc>
          <w:tcPr>
            <w:tcW w:w="0" w:type="auto"/>
            <w:gridSpan w:val="6"/>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b/>
                <w:bCs/>
                <w:color w:val="000000"/>
                <w:szCs w:val="20"/>
              </w:rPr>
              <w:t>Uniformes por vigilância</w:t>
            </w:r>
          </w:p>
        </w:tc>
      </w:tr>
      <w:tr w:rsidR="005C3C11" w:rsidRPr="009956D4" w:rsidTr="008C4E75">
        <w:trPr>
          <w:trHeight w:val="315"/>
          <w:tblCellSpacing w:w="0" w:type="dxa"/>
        </w:trPr>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Itens</w:t>
            </w:r>
          </w:p>
        </w:tc>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Descrição</w:t>
            </w:r>
          </w:p>
        </w:tc>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Custo unitário</w:t>
            </w:r>
          </w:p>
        </w:tc>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Vida útil (meses)</w:t>
            </w:r>
          </w:p>
        </w:tc>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Quantidade/Vigilante</w:t>
            </w:r>
          </w:p>
        </w:tc>
        <w:tc>
          <w:tcPr>
            <w:tcW w:w="0" w:type="auto"/>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Custo mensal</w:t>
            </w: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1</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Calça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2</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Camisa manga comprida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3</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Camisa manga curta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4</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Coturno</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5</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Cinto de nylon</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6</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Japona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7</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Meia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8</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Capa de nylon</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9</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Boné</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10</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Crachá de identificação</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b/>
                <w:bCs/>
                <w:color w:val="000000"/>
                <w:szCs w:val="20"/>
              </w:rPr>
              <w:lastRenderedPageBreak/>
              <w:t>Total</w:t>
            </w:r>
          </w:p>
        </w:tc>
        <w:tc>
          <w:tcPr>
            <w:tcW w:w="0" w:type="auto"/>
            <w:vAlign w:val="center"/>
            <w:hideMark/>
          </w:tcPr>
          <w:p w:rsidR="005C3C11" w:rsidRPr="009956D4" w:rsidRDefault="005C3C11" w:rsidP="008C4E75">
            <w:pPr>
              <w:rPr>
                <w:rFonts w:ascii="Calibri" w:hAnsi="Calibri" w:cs="Times New Roman"/>
                <w:szCs w:val="20"/>
              </w:rPr>
            </w:pPr>
          </w:p>
        </w:tc>
        <w:tc>
          <w:tcPr>
            <w:tcW w:w="0" w:type="auto"/>
            <w:vAlign w:val="bottom"/>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rPr>
                <w:rFonts w:ascii="Calibri" w:hAnsi="Calibri" w:cs="Times New Roman"/>
                <w:szCs w:val="20"/>
              </w:rPr>
            </w:pPr>
          </w:p>
        </w:tc>
        <w:tc>
          <w:tcPr>
            <w:tcW w:w="0" w:type="auto"/>
            <w:vAlign w:val="center"/>
            <w:hideMark/>
          </w:tcPr>
          <w:p w:rsidR="005C3C11" w:rsidRPr="009956D4" w:rsidRDefault="005C3C11" w:rsidP="008C4E75">
            <w:pPr>
              <w:rPr>
                <w:rFonts w:ascii="Calibri" w:hAnsi="Calibri" w:cs="Times New Roman"/>
                <w:szCs w:val="20"/>
              </w:rPr>
            </w:pPr>
          </w:p>
        </w:tc>
        <w:tc>
          <w:tcPr>
            <w:tcW w:w="0" w:type="auto"/>
            <w:vAlign w:val="bottom"/>
            <w:hideMark/>
          </w:tcPr>
          <w:p w:rsidR="005C3C11" w:rsidRPr="009956D4" w:rsidRDefault="005C3C11" w:rsidP="008C4E75">
            <w:pPr>
              <w:jc w:val="center"/>
              <w:rPr>
                <w:rFonts w:ascii="Calibri" w:hAnsi="Calibri" w:cs="Times New Roman"/>
                <w:szCs w:val="20"/>
              </w:rPr>
            </w:pPr>
          </w:p>
        </w:tc>
      </w:tr>
    </w:tbl>
    <w:p w:rsidR="005C3C11" w:rsidRDefault="005C3C11" w:rsidP="005C3C11"/>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4"/>
        <w:gridCol w:w="1895"/>
        <w:gridCol w:w="904"/>
        <w:gridCol w:w="963"/>
        <w:gridCol w:w="1225"/>
        <w:gridCol w:w="1155"/>
        <w:gridCol w:w="1358"/>
        <w:gridCol w:w="1288"/>
      </w:tblGrid>
      <w:tr w:rsidR="005C3C11" w:rsidRPr="009956D4" w:rsidTr="008C4E75">
        <w:trPr>
          <w:trHeight w:val="315"/>
          <w:tblCellSpacing w:w="0" w:type="dxa"/>
        </w:trPr>
        <w:tc>
          <w:tcPr>
            <w:tcW w:w="0" w:type="auto"/>
            <w:gridSpan w:val="8"/>
            <w:vAlign w:val="bottom"/>
            <w:hideMark/>
          </w:tcPr>
          <w:p w:rsidR="005C3C11" w:rsidRPr="009956D4" w:rsidRDefault="005C3C11" w:rsidP="008C4E75">
            <w:pPr>
              <w:jc w:val="center"/>
              <w:rPr>
                <w:rFonts w:ascii="Calibri" w:hAnsi="Calibri" w:cs="Times New Roman"/>
                <w:szCs w:val="20"/>
              </w:rPr>
            </w:pPr>
            <w:r w:rsidRPr="009956D4">
              <w:rPr>
                <w:rFonts w:ascii="Calibri" w:hAnsi="Calibri" w:cs="Times New Roman"/>
                <w:b/>
                <w:bCs/>
                <w:color w:val="000000"/>
                <w:szCs w:val="20"/>
              </w:rPr>
              <w:t>Custo com equipamentos</w:t>
            </w:r>
          </w:p>
        </w:tc>
      </w:tr>
      <w:tr w:rsidR="005C3C11" w:rsidRPr="009956D4" w:rsidTr="008C4E75">
        <w:trPr>
          <w:trHeight w:val="118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Item</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Descrição</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Custo Unitário</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Vida Útil (meses)</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Qtde. por posto (Diurno)</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Custo Mensal (Diurno)</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Qtde. por posto (Noturno)</w:t>
            </w:r>
          </w:p>
        </w:tc>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Custo Mensal (Noturno)</w:t>
            </w: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1</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Livro de ocorrência</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2</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Rádio</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3</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Cassetete</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4</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Porta-cassetete</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5</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Apito</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6</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Revólver calibre 38</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7</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Coldre</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8</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Munição calibre 38</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9</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Colete à prova de balas</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10</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Capa para colete balístico</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jc w:val="center"/>
              <w:rPr>
                <w:rFonts w:ascii="Calibri" w:hAnsi="Calibri" w:cs="Times New Roman"/>
                <w:szCs w:val="20"/>
              </w:rPr>
            </w:pPr>
            <w:r w:rsidRPr="009956D4">
              <w:rPr>
                <w:rFonts w:ascii="Calibri" w:hAnsi="Calibri" w:cs="Times New Roman"/>
                <w:color w:val="000000"/>
                <w:szCs w:val="20"/>
              </w:rPr>
              <w:t>11</w:t>
            </w:r>
          </w:p>
        </w:tc>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color w:val="000000"/>
                <w:szCs w:val="20"/>
              </w:rPr>
              <w:t>Lanterna recarregável acima de 12 LEDs</w:t>
            </w: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r w:rsidR="005C3C11" w:rsidRPr="009956D4" w:rsidTr="008C4E75">
        <w:trPr>
          <w:trHeight w:val="315"/>
          <w:tblCellSpacing w:w="0" w:type="dxa"/>
        </w:trPr>
        <w:tc>
          <w:tcPr>
            <w:tcW w:w="0" w:type="auto"/>
            <w:vAlign w:val="center"/>
            <w:hideMark/>
          </w:tcPr>
          <w:p w:rsidR="005C3C11" w:rsidRPr="009956D4" w:rsidRDefault="005C3C11" w:rsidP="008C4E75">
            <w:pPr>
              <w:rPr>
                <w:rFonts w:ascii="Calibri" w:hAnsi="Calibri" w:cs="Times New Roman"/>
                <w:szCs w:val="20"/>
              </w:rPr>
            </w:pPr>
            <w:r w:rsidRPr="009956D4">
              <w:rPr>
                <w:rFonts w:ascii="Calibri" w:hAnsi="Calibri" w:cs="Times New Roman"/>
                <w:b/>
                <w:bCs/>
                <w:color w:val="000000"/>
                <w:szCs w:val="20"/>
              </w:rPr>
              <w:t>Total</w:t>
            </w:r>
          </w:p>
        </w:tc>
        <w:tc>
          <w:tcPr>
            <w:tcW w:w="0" w:type="auto"/>
            <w:vAlign w:val="center"/>
            <w:hideMark/>
          </w:tcPr>
          <w:p w:rsidR="005C3C11" w:rsidRPr="009956D4" w:rsidRDefault="005C3C11" w:rsidP="008C4E75">
            <w:pP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c>
          <w:tcPr>
            <w:tcW w:w="0" w:type="auto"/>
            <w:vAlign w:val="center"/>
            <w:hideMark/>
          </w:tcPr>
          <w:p w:rsidR="005C3C11" w:rsidRPr="009956D4" w:rsidRDefault="005C3C11" w:rsidP="008C4E75">
            <w:pPr>
              <w:jc w:val="center"/>
              <w:rPr>
                <w:rFonts w:ascii="Calibri" w:hAnsi="Calibri" w:cs="Times New Roman"/>
                <w:szCs w:val="20"/>
              </w:rPr>
            </w:pPr>
          </w:p>
        </w:tc>
      </w:tr>
    </w:tbl>
    <w:p w:rsidR="005C3C11" w:rsidRDefault="005C3C11" w:rsidP="005C3C11"/>
    <w:p w:rsidR="00432241" w:rsidRDefault="00432241" w:rsidP="00432241">
      <w:pPr>
        <w:jc w:val="center"/>
      </w:pPr>
    </w:p>
    <w:p w:rsidR="00432241" w:rsidRDefault="00432241" w:rsidP="00432241">
      <w:pPr>
        <w:jc w:val="center"/>
      </w:pPr>
    </w:p>
    <w:p w:rsidR="00432241" w:rsidRDefault="00432241" w:rsidP="00432241">
      <w:pPr>
        <w:jc w:val="center"/>
      </w:pPr>
    </w:p>
    <w:p w:rsidR="00432241" w:rsidRDefault="00432241" w:rsidP="00432241">
      <w:pPr>
        <w:jc w:val="center"/>
      </w:pPr>
    </w:p>
    <w:p w:rsidR="00432241" w:rsidRDefault="00432241" w:rsidP="00432241">
      <w:pPr>
        <w:jc w:val="center"/>
      </w:pPr>
    </w:p>
    <w:p w:rsidR="001D33ED" w:rsidRPr="00045A19" w:rsidRDefault="001D33ED" w:rsidP="001D33ED">
      <w:pPr>
        <w:spacing w:before="240" w:after="120" w:line="360" w:lineRule="auto"/>
        <w:ind w:right="-15"/>
        <w:jc w:val="center"/>
        <w:rPr>
          <w:rFonts w:cs="Arial"/>
          <w:b/>
          <w:szCs w:val="20"/>
        </w:rPr>
      </w:pPr>
      <w:r>
        <w:rPr>
          <w:rFonts w:cs="Arial"/>
          <w:b/>
          <w:szCs w:val="20"/>
        </w:rPr>
        <w:br w:type="page"/>
      </w:r>
      <w:r w:rsidRPr="00045A19">
        <w:rPr>
          <w:rFonts w:cs="Arial"/>
          <w:b/>
          <w:szCs w:val="20"/>
        </w:rPr>
        <w:lastRenderedPageBreak/>
        <w:t>ANEXO V</w:t>
      </w:r>
    </w:p>
    <w:p w:rsidR="001D33ED" w:rsidRPr="00BE0483" w:rsidRDefault="001D33ED" w:rsidP="001D33ED">
      <w:pPr>
        <w:spacing w:before="240" w:after="120" w:line="360" w:lineRule="auto"/>
        <w:ind w:right="-15"/>
        <w:jc w:val="center"/>
        <w:rPr>
          <w:rFonts w:cs="Arial"/>
          <w:b/>
          <w:iCs/>
          <w:szCs w:val="20"/>
        </w:rPr>
      </w:pPr>
      <w:r w:rsidRPr="00BE0483">
        <w:rPr>
          <w:rFonts w:cs="Arial"/>
          <w:b/>
          <w:iCs/>
          <w:szCs w:val="20"/>
        </w:rPr>
        <w:t>Modelo de formulário para apresentação da Proposta de Preços</w:t>
      </w:r>
    </w:p>
    <w:p w:rsidR="00BE0483" w:rsidRPr="00BE0483" w:rsidRDefault="00BE0483" w:rsidP="001D33ED">
      <w:pPr>
        <w:spacing w:before="240" w:after="120" w:line="360" w:lineRule="auto"/>
        <w:ind w:right="-15"/>
        <w:jc w:val="center"/>
        <w:rPr>
          <w:rFonts w:cs="Arial"/>
          <w:b/>
          <w:szCs w:val="20"/>
        </w:rPr>
      </w:pPr>
      <w:r w:rsidRPr="00BE0483">
        <w:rPr>
          <w:rFonts w:cs="Arial"/>
          <w:b/>
          <w:szCs w:val="20"/>
        </w:rPr>
        <w:t>(PAPEL TIMBRADO DA EMPRESA)</w:t>
      </w:r>
    </w:p>
    <w:p w:rsidR="001D33ED" w:rsidRDefault="001D33ED" w:rsidP="001D33ED"/>
    <w:p w:rsidR="001D33ED" w:rsidRDefault="001D33ED" w:rsidP="001D33ED">
      <w:pPr>
        <w:jc w:val="both"/>
      </w:pPr>
      <w:r w:rsidRPr="00BE0483">
        <w:rPr>
          <w:u w:val="single"/>
        </w:rPr>
        <w:tab/>
      </w:r>
      <w:r w:rsidR="00BE0483">
        <w:rPr>
          <w:u w:val="single"/>
        </w:rPr>
        <w:t xml:space="preserve">                                 </w:t>
      </w:r>
      <w:r w:rsidRPr="00BE0483">
        <w:rPr>
          <w:u w:val="single"/>
        </w:rPr>
        <w:t>(Licitante)</w:t>
      </w:r>
      <w:r w:rsidR="00BE0483">
        <w:rPr>
          <w:u w:val="single"/>
        </w:rPr>
        <w:t xml:space="preserve">                            </w:t>
      </w:r>
      <w:r w:rsidRPr="00BE0483">
        <w:rPr>
          <w:u w:val="single"/>
        </w:rPr>
        <w:tab/>
      </w:r>
      <w:r>
        <w:t xml:space="preserve">,   CNPJ   nº </w:t>
      </w:r>
      <w:r w:rsidR="00BE0483">
        <w:t xml:space="preserve"> _________________</w:t>
      </w:r>
      <w:r>
        <w:t>, sediada</w:t>
      </w:r>
      <w:r w:rsidR="00BE0483">
        <w:t xml:space="preserve"> _______________________________________</w:t>
      </w:r>
      <w:r>
        <w:t xml:space="preserve"> por intermédio de seu representante legal, Sr. (a) </w:t>
      </w:r>
      <w:r w:rsidR="00BE0483">
        <w:t>_________________________________,</w:t>
      </w:r>
      <w:r>
        <w:t xml:space="preserve">portador(a)   da   Carteira   de   Identidade   nº </w:t>
      </w:r>
      <w:r w:rsidR="00BE0483">
        <w:t>___________</w:t>
      </w:r>
      <w:r>
        <w:tab/>
        <w:t xml:space="preserve">e   do   CPF   nº </w:t>
      </w:r>
      <w:r w:rsidR="00BE0483">
        <w:t>_______________</w:t>
      </w:r>
      <w:r>
        <w:tab/>
        <w:t>, para os fins  de  partici</w:t>
      </w:r>
      <w:r w:rsidR="00BE0483">
        <w:t>pação no Pregão Eletrônico  nº xx</w:t>
      </w:r>
      <w:r>
        <w:t>/2019 apresenta a seguinte proposta de preços:</w:t>
      </w:r>
    </w:p>
    <w:p w:rsidR="001D33ED" w:rsidRDefault="001D33ED" w:rsidP="001D33ED">
      <w:pPr>
        <w:jc w:val="both"/>
        <w:rPr>
          <w:rFonts w:cs="Arial"/>
        </w:rPr>
      </w:pPr>
    </w:p>
    <w:p w:rsidR="001D33ED" w:rsidRDefault="001D33ED" w:rsidP="001D33ED">
      <w:pPr>
        <w:jc w:val="both"/>
        <w:rPr>
          <w:rFonts w:cs="Arial"/>
        </w:rPr>
      </w:pPr>
    </w:p>
    <w:tbl>
      <w:tblPr>
        <w:tblStyle w:val="Tabelacomgrade"/>
        <w:tblW w:w="9022" w:type="dxa"/>
        <w:jc w:val="center"/>
        <w:tblInd w:w="-1370" w:type="dxa"/>
        <w:tblLayout w:type="fixed"/>
        <w:tblLook w:val="04A0"/>
      </w:tblPr>
      <w:tblGrid>
        <w:gridCol w:w="785"/>
        <w:gridCol w:w="562"/>
        <w:gridCol w:w="2131"/>
        <w:gridCol w:w="993"/>
        <w:gridCol w:w="992"/>
        <w:gridCol w:w="992"/>
        <w:gridCol w:w="1134"/>
        <w:gridCol w:w="1433"/>
      </w:tblGrid>
      <w:tr w:rsidR="00A94990" w:rsidRPr="009D1719" w:rsidTr="00745753">
        <w:trPr>
          <w:trHeight w:val="333"/>
          <w:jc w:val="center"/>
        </w:trPr>
        <w:tc>
          <w:tcPr>
            <w:tcW w:w="785" w:type="dxa"/>
            <w:vMerge w:val="restart"/>
            <w:vAlign w:val="center"/>
          </w:tcPr>
          <w:p w:rsidR="00A94990" w:rsidRPr="009D1719" w:rsidRDefault="00A94990" w:rsidP="00745753">
            <w:pPr>
              <w:jc w:val="center"/>
              <w:rPr>
                <w:rFonts w:eastAsia="Arial" w:cs="Arial"/>
                <w:b/>
                <w:sz w:val="16"/>
                <w:szCs w:val="16"/>
              </w:rPr>
            </w:pPr>
            <w:r w:rsidRPr="009D1719">
              <w:rPr>
                <w:rFonts w:eastAsia="Arial" w:cs="Arial"/>
                <w:b/>
                <w:sz w:val="16"/>
                <w:szCs w:val="16"/>
              </w:rPr>
              <w:t>Grupo</w:t>
            </w:r>
          </w:p>
          <w:p w:rsidR="00A94990" w:rsidRPr="009D1719" w:rsidRDefault="00A94990" w:rsidP="00745753">
            <w:pPr>
              <w:jc w:val="center"/>
              <w:rPr>
                <w:rFonts w:eastAsia="Arial" w:cs="Arial"/>
                <w:b/>
                <w:sz w:val="16"/>
                <w:szCs w:val="16"/>
              </w:rPr>
            </w:pPr>
          </w:p>
        </w:tc>
        <w:tc>
          <w:tcPr>
            <w:tcW w:w="562" w:type="dxa"/>
            <w:vMerge w:val="restart"/>
            <w:vAlign w:val="center"/>
          </w:tcPr>
          <w:p w:rsidR="00A94990" w:rsidRPr="009D1719" w:rsidRDefault="00A94990" w:rsidP="00745753">
            <w:pPr>
              <w:jc w:val="center"/>
              <w:rPr>
                <w:rFonts w:eastAsia="Arial" w:cs="Arial"/>
                <w:b/>
                <w:sz w:val="16"/>
                <w:szCs w:val="16"/>
              </w:rPr>
            </w:pPr>
            <w:r w:rsidRPr="009D1719">
              <w:rPr>
                <w:rFonts w:eastAsia="Arial" w:cs="Arial"/>
                <w:b/>
                <w:sz w:val="16"/>
                <w:szCs w:val="16"/>
              </w:rPr>
              <w:t>Item</w:t>
            </w:r>
          </w:p>
        </w:tc>
        <w:tc>
          <w:tcPr>
            <w:tcW w:w="2131" w:type="dxa"/>
            <w:vMerge w:val="restart"/>
            <w:vAlign w:val="center"/>
          </w:tcPr>
          <w:p w:rsidR="00A94990" w:rsidRPr="009D1719" w:rsidRDefault="00A94990" w:rsidP="00745753">
            <w:pPr>
              <w:ind w:right="142"/>
              <w:jc w:val="center"/>
              <w:rPr>
                <w:rFonts w:eastAsia="Arial" w:cs="Arial"/>
                <w:b/>
                <w:sz w:val="16"/>
                <w:szCs w:val="16"/>
              </w:rPr>
            </w:pPr>
            <w:r w:rsidRPr="009D1719">
              <w:rPr>
                <w:rFonts w:eastAsia="Arial" w:cs="Arial"/>
                <w:b/>
                <w:sz w:val="16"/>
                <w:szCs w:val="16"/>
              </w:rPr>
              <w:t>Descrição</w:t>
            </w:r>
          </w:p>
        </w:tc>
        <w:tc>
          <w:tcPr>
            <w:tcW w:w="993" w:type="dxa"/>
            <w:vMerge w:val="restart"/>
            <w:vAlign w:val="center"/>
          </w:tcPr>
          <w:p w:rsidR="00A94990" w:rsidRPr="009D1719" w:rsidRDefault="00A94990" w:rsidP="00745753">
            <w:pPr>
              <w:ind w:right="142"/>
              <w:jc w:val="center"/>
              <w:rPr>
                <w:rFonts w:eastAsia="Arial" w:cs="Arial"/>
                <w:b/>
                <w:sz w:val="16"/>
                <w:szCs w:val="16"/>
              </w:rPr>
            </w:pPr>
          </w:p>
          <w:p w:rsidR="00A94990" w:rsidRPr="009D1719" w:rsidRDefault="00A94990" w:rsidP="00745753">
            <w:pPr>
              <w:ind w:right="142"/>
              <w:jc w:val="center"/>
              <w:rPr>
                <w:rFonts w:eastAsia="Arial" w:cs="Arial"/>
                <w:b/>
                <w:sz w:val="16"/>
                <w:szCs w:val="16"/>
              </w:rPr>
            </w:pPr>
            <w:r w:rsidRPr="009D1719">
              <w:rPr>
                <w:rFonts w:eastAsia="Arial" w:cs="Arial"/>
                <w:b/>
                <w:sz w:val="16"/>
                <w:szCs w:val="16"/>
              </w:rPr>
              <w:t>Unid.</w:t>
            </w:r>
          </w:p>
        </w:tc>
        <w:tc>
          <w:tcPr>
            <w:tcW w:w="992" w:type="dxa"/>
          </w:tcPr>
          <w:p w:rsidR="00A94990" w:rsidRPr="009D1719" w:rsidRDefault="00A94990" w:rsidP="00745753">
            <w:pPr>
              <w:ind w:right="142"/>
              <w:jc w:val="center"/>
              <w:rPr>
                <w:rFonts w:eastAsia="Arial" w:cs="Arial"/>
                <w:b/>
                <w:sz w:val="16"/>
                <w:szCs w:val="16"/>
              </w:rPr>
            </w:pPr>
            <w:r w:rsidRPr="009D1719">
              <w:rPr>
                <w:rFonts w:eastAsia="Arial" w:cs="Arial"/>
                <w:b/>
                <w:sz w:val="16"/>
                <w:szCs w:val="16"/>
              </w:rPr>
              <w:t>(A)</w:t>
            </w:r>
          </w:p>
        </w:tc>
        <w:tc>
          <w:tcPr>
            <w:tcW w:w="992" w:type="dxa"/>
          </w:tcPr>
          <w:p w:rsidR="00A94990" w:rsidRPr="009D1719" w:rsidRDefault="00A94990" w:rsidP="00745753">
            <w:pPr>
              <w:ind w:right="142"/>
              <w:jc w:val="center"/>
              <w:rPr>
                <w:rFonts w:eastAsia="Arial" w:cs="Arial"/>
                <w:b/>
                <w:sz w:val="16"/>
                <w:szCs w:val="16"/>
              </w:rPr>
            </w:pPr>
            <w:r w:rsidRPr="009D1719">
              <w:rPr>
                <w:rFonts w:eastAsia="Arial" w:cs="Arial"/>
                <w:b/>
                <w:sz w:val="16"/>
                <w:szCs w:val="16"/>
              </w:rPr>
              <w:t>(B)</w:t>
            </w:r>
          </w:p>
        </w:tc>
        <w:tc>
          <w:tcPr>
            <w:tcW w:w="1134" w:type="dxa"/>
          </w:tcPr>
          <w:p w:rsidR="00A94990" w:rsidRPr="009D1719" w:rsidRDefault="00A94990" w:rsidP="00745753">
            <w:pPr>
              <w:ind w:right="142"/>
              <w:jc w:val="center"/>
              <w:rPr>
                <w:rFonts w:eastAsia="Arial" w:cs="Arial"/>
                <w:b/>
                <w:sz w:val="16"/>
                <w:szCs w:val="16"/>
              </w:rPr>
            </w:pPr>
            <w:r w:rsidRPr="009D1719">
              <w:rPr>
                <w:rFonts w:eastAsia="Arial" w:cs="Arial"/>
                <w:b/>
                <w:sz w:val="16"/>
                <w:szCs w:val="16"/>
              </w:rPr>
              <w:t>(C)</w:t>
            </w:r>
          </w:p>
          <w:p w:rsidR="00A94990" w:rsidRPr="009D1719" w:rsidRDefault="00A94990" w:rsidP="00745753">
            <w:pPr>
              <w:ind w:right="142"/>
              <w:jc w:val="center"/>
              <w:rPr>
                <w:rFonts w:eastAsia="Arial" w:cs="Arial"/>
                <w:b/>
                <w:sz w:val="16"/>
                <w:szCs w:val="16"/>
              </w:rPr>
            </w:pPr>
            <w:r w:rsidRPr="009D1719">
              <w:rPr>
                <w:rFonts w:eastAsia="Arial" w:cs="Arial"/>
                <w:b/>
                <w:sz w:val="16"/>
                <w:szCs w:val="16"/>
              </w:rPr>
              <w:t>A x B</w:t>
            </w:r>
          </w:p>
        </w:tc>
        <w:tc>
          <w:tcPr>
            <w:tcW w:w="1433" w:type="dxa"/>
          </w:tcPr>
          <w:p w:rsidR="00A94990" w:rsidRPr="009D1719" w:rsidRDefault="00A94990" w:rsidP="00745753">
            <w:pPr>
              <w:ind w:right="142"/>
              <w:jc w:val="center"/>
              <w:rPr>
                <w:rFonts w:eastAsia="Arial" w:cs="Arial"/>
                <w:b/>
                <w:sz w:val="16"/>
                <w:szCs w:val="16"/>
              </w:rPr>
            </w:pPr>
            <w:r w:rsidRPr="009D1719">
              <w:rPr>
                <w:rFonts w:eastAsia="Arial" w:cs="Arial"/>
                <w:b/>
                <w:sz w:val="16"/>
                <w:szCs w:val="16"/>
              </w:rPr>
              <w:t>(D)</w:t>
            </w:r>
          </w:p>
          <w:p w:rsidR="00A94990" w:rsidRPr="009D1719" w:rsidRDefault="00A94990" w:rsidP="00745753">
            <w:pPr>
              <w:ind w:right="142"/>
              <w:jc w:val="center"/>
              <w:rPr>
                <w:rFonts w:eastAsia="Arial" w:cs="Arial"/>
                <w:b/>
                <w:sz w:val="16"/>
                <w:szCs w:val="16"/>
              </w:rPr>
            </w:pPr>
            <w:r w:rsidRPr="009D1719">
              <w:rPr>
                <w:rFonts w:eastAsia="Arial" w:cs="Arial"/>
                <w:b/>
                <w:sz w:val="16"/>
                <w:szCs w:val="16"/>
              </w:rPr>
              <w:t xml:space="preserve">C x </w:t>
            </w:r>
            <w:r w:rsidR="00057BD6">
              <w:rPr>
                <w:rFonts w:eastAsia="Arial" w:cs="Arial"/>
                <w:b/>
                <w:sz w:val="16"/>
                <w:szCs w:val="16"/>
              </w:rPr>
              <w:t>12</w:t>
            </w:r>
          </w:p>
        </w:tc>
      </w:tr>
      <w:tr w:rsidR="00A94990" w:rsidRPr="009D1719" w:rsidTr="00745753">
        <w:trPr>
          <w:trHeight w:val="667"/>
          <w:jc w:val="center"/>
        </w:trPr>
        <w:tc>
          <w:tcPr>
            <w:tcW w:w="785" w:type="dxa"/>
            <w:vMerge/>
            <w:vAlign w:val="center"/>
          </w:tcPr>
          <w:p w:rsidR="00A94990" w:rsidRPr="009D1719" w:rsidRDefault="00A94990" w:rsidP="00745753">
            <w:pPr>
              <w:ind w:right="142"/>
              <w:jc w:val="center"/>
              <w:rPr>
                <w:rFonts w:eastAsia="Arial" w:cs="Arial"/>
                <w:b/>
                <w:sz w:val="16"/>
                <w:szCs w:val="16"/>
              </w:rPr>
            </w:pPr>
          </w:p>
        </w:tc>
        <w:tc>
          <w:tcPr>
            <w:tcW w:w="562" w:type="dxa"/>
            <w:vMerge/>
            <w:vAlign w:val="center"/>
          </w:tcPr>
          <w:p w:rsidR="00A94990" w:rsidRPr="009D1719" w:rsidRDefault="00A94990" w:rsidP="00745753">
            <w:pPr>
              <w:ind w:right="142"/>
              <w:jc w:val="center"/>
              <w:rPr>
                <w:rFonts w:eastAsia="Arial" w:cs="Arial"/>
                <w:b/>
                <w:sz w:val="16"/>
                <w:szCs w:val="16"/>
              </w:rPr>
            </w:pPr>
          </w:p>
        </w:tc>
        <w:tc>
          <w:tcPr>
            <w:tcW w:w="2131" w:type="dxa"/>
            <w:vMerge/>
            <w:vAlign w:val="center"/>
          </w:tcPr>
          <w:p w:rsidR="00A94990" w:rsidRPr="009D1719" w:rsidRDefault="00A94990" w:rsidP="00745753">
            <w:pPr>
              <w:ind w:right="142"/>
              <w:jc w:val="center"/>
              <w:rPr>
                <w:rFonts w:eastAsia="Arial" w:cs="Arial"/>
                <w:b/>
                <w:sz w:val="16"/>
                <w:szCs w:val="16"/>
              </w:rPr>
            </w:pPr>
          </w:p>
        </w:tc>
        <w:tc>
          <w:tcPr>
            <w:tcW w:w="993" w:type="dxa"/>
            <w:vMerge/>
          </w:tcPr>
          <w:p w:rsidR="00A94990" w:rsidRPr="009D1719" w:rsidRDefault="00A94990" w:rsidP="00745753">
            <w:pPr>
              <w:ind w:right="142"/>
              <w:jc w:val="center"/>
              <w:rPr>
                <w:rFonts w:eastAsia="Arial" w:cs="Arial"/>
                <w:b/>
                <w:sz w:val="16"/>
                <w:szCs w:val="16"/>
              </w:rPr>
            </w:pPr>
          </w:p>
        </w:tc>
        <w:tc>
          <w:tcPr>
            <w:tcW w:w="992" w:type="dxa"/>
          </w:tcPr>
          <w:p w:rsidR="00A94990" w:rsidRPr="009D1719" w:rsidRDefault="00A94990" w:rsidP="00745753">
            <w:pPr>
              <w:ind w:right="142"/>
              <w:jc w:val="center"/>
              <w:rPr>
                <w:rFonts w:eastAsia="Arial" w:cs="Arial"/>
                <w:b/>
                <w:sz w:val="16"/>
                <w:szCs w:val="16"/>
              </w:rPr>
            </w:pPr>
            <w:r w:rsidRPr="009D1719">
              <w:rPr>
                <w:rFonts w:eastAsia="Arial" w:cs="Arial"/>
                <w:b/>
                <w:sz w:val="16"/>
                <w:szCs w:val="16"/>
              </w:rPr>
              <w:t>Qtde. de postos</w:t>
            </w:r>
          </w:p>
        </w:tc>
        <w:tc>
          <w:tcPr>
            <w:tcW w:w="992" w:type="dxa"/>
            <w:vAlign w:val="center"/>
          </w:tcPr>
          <w:p w:rsidR="00A94990" w:rsidRPr="009D1719" w:rsidRDefault="00A94990" w:rsidP="00745753">
            <w:pPr>
              <w:ind w:right="142"/>
              <w:jc w:val="center"/>
              <w:rPr>
                <w:rFonts w:eastAsia="Arial" w:cs="Arial"/>
                <w:b/>
                <w:sz w:val="16"/>
                <w:szCs w:val="16"/>
              </w:rPr>
            </w:pPr>
            <w:r w:rsidRPr="009D1719">
              <w:rPr>
                <w:rFonts w:eastAsia="Arial" w:cs="Arial"/>
                <w:b/>
                <w:sz w:val="16"/>
                <w:szCs w:val="16"/>
              </w:rPr>
              <w:t>Valor unit. por posto</w:t>
            </w:r>
          </w:p>
        </w:tc>
        <w:tc>
          <w:tcPr>
            <w:tcW w:w="1134" w:type="dxa"/>
            <w:vAlign w:val="center"/>
          </w:tcPr>
          <w:p w:rsidR="00A94990" w:rsidRPr="009D1719" w:rsidRDefault="00A94990" w:rsidP="00745753">
            <w:pPr>
              <w:ind w:right="142"/>
              <w:jc w:val="center"/>
              <w:rPr>
                <w:rFonts w:eastAsia="Arial" w:cs="Arial"/>
                <w:b/>
                <w:sz w:val="16"/>
                <w:szCs w:val="16"/>
              </w:rPr>
            </w:pPr>
            <w:r w:rsidRPr="009D1719">
              <w:rPr>
                <w:rFonts w:eastAsia="Arial" w:cs="Arial"/>
                <w:b/>
                <w:sz w:val="16"/>
                <w:szCs w:val="16"/>
              </w:rPr>
              <w:t>Valor postos</w:t>
            </w:r>
          </w:p>
          <w:p w:rsidR="00A94990" w:rsidRPr="009D1719" w:rsidRDefault="00A94990" w:rsidP="00745753">
            <w:pPr>
              <w:ind w:right="142"/>
              <w:jc w:val="center"/>
              <w:rPr>
                <w:rFonts w:eastAsia="Arial" w:cs="Arial"/>
                <w:b/>
                <w:sz w:val="16"/>
                <w:szCs w:val="16"/>
              </w:rPr>
            </w:pPr>
            <w:r w:rsidRPr="009D1719">
              <w:rPr>
                <w:rFonts w:eastAsia="Arial" w:cs="Arial"/>
                <w:b/>
                <w:sz w:val="16"/>
                <w:szCs w:val="16"/>
              </w:rPr>
              <w:t>mensal</w:t>
            </w:r>
          </w:p>
        </w:tc>
        <w:tc>
          <w:tcPr>
            <w:tcW w:w="1433" w:type="dxa"/>
            <w:vAlign w:val="center"/>
          </w:tcPr>
          <w:p w:rsidR="00A94990" w:rsidRPr="009D1719" w:rsidRDefault="00A94990" w:rsidP="0016521B">
            <w:pPr>
              <w:ind w:right="142"/>
              <w:jc w:val="center"/>
              <w:rPr>
                <w:rFonts w:eastAsia="Arial" w:cs="Arial"/>
                <w:b/>
                <w:sz w:val="16"/>
                <w:szCs w:val="16"/>
              </w:rPr>
            </w:pPr>
            <w:r w:rsidRPr="009D1719">
              <w:rPr>
                <w:rFonts w:eastAsia="Arial" w:cs="Arial"/>
                <w:b/>
                <w:sz w:val="16"/>
                <w:szCs w:val="16"/>
              </w:rPr>
              <w:t xml:space="preserve">Valor total </w:t>
            </w:r>
          </w:p>
        </w:tc>
      </w:tr>
      <w:tr w:rsidR="00A94990" w:rsidRPr="009D1719" w:rsidTr="00745753">
        <w:trPr>
          <w:trHeight w:val="474"/>
          <w:jc w:val="center"/>
        </w:trPr>
        <w:tc>
          <w:tcPr>
            <w:tcW w:w="785" w:type="dxa"/>
            <w:vMerge w:val="restart"/>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01</w:t>
            </w:r>
          </w:p>
        </w:tc>
        <w:tc>
          <w:tcPr>
            <w:tcW w:w="56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01</w:t>
            </w:r>
          </w:p>
        </w:tc>
        <w:tc>
          <w:tcPr>
            <w:tcW w:w="2131" w:type="dxa"/>
          </w:tcPr>
          <w:p w:rsidR="00A94990" w:rsidRPr="009D1719" w:rsidRDefault="00A94990" w:rsidP="00745753">
            <w:pPr>
              <w:jc w:val="both"/>
              <w:rPr>
                <w:rFonts w:eastAsia="Arial" w:cs="Arial"/>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DIURNO.</w:t>
            </w:r>
          </w:p>
          <w:p w:rsidR="00A94990" w:rsidRPr="009D1719" w:rsidRDefault="00A94990" w:rsidP="00057BD6">
            <w:pPr>
              <w:jc w:val="both"/>
              <w:rPr>
                <w:rFonts w:eastAsia="Arial" w:cs="Arial"/>
                <w:b/>
                <w:sz w:val="16"/>
                <w:szCs w:val="16"/>
              </w:rPr>
            </w:pPr>
            <w:r w:rsidRPr="009D1719">
              <w:rPr>
                <w:rFonts w:eastAsia="Arial" w:cs="Arial"/>
                <w:b/>
                <w:sz w:val="16"/>
                <w:szCs w:val="16"/>
              </w:rPr>
              <w:t xml:space="preserve">(CATSER – </w:t>
            </w:r>
            <w:r w:rsidR="00057BD6">
              <w:rPr>
                <w:rFonts w:eastAsia="Arial" w:cs="Arial"/>
                <w:b/>
                <w:sz w:val="16"/>
                <w:szCs w:val="16"/>
              </w:rPr>
              <w:t>24015</w:t>
            </w:r>
            <w:r w:rsidRPr="009D1719">
              <w:rPr>
                <w:rFonts w:eastAsia="Arial" w:cs="Arial"/>
                <w:b/>
                <w:sz w:val="16"/>
                <w:szCs w:val="16"/>
              </w:rPr>
              <w:t>)</w:t>
            </w:r>
          </w:p>
        </w:tc>
        <w:tc>
          <w:tcPr>
            <w:tcW w:w="993" w:type="dxa"/>
          </w:tcPr>
          <w:p w:rsidR="00A94990" w:rsidRPr="009D1719" w:rsidRDefault="00A94990" w:rsidP="00745753">
            <w:pPr>
              <w:ind w:right="142"/>
              <w:jc w:val="center"/>
              <w:rPr>
                <w:rFonts w:eastAsia="Arial" w:cs="Arial"/>
                <w:sz w:val="16"/>
                <w:szCs w:val="16"/>
              </w:rPr>
            </w:pPr>
          </w:p>
          <w:p w:rsidR="00A94990" w:rsidRPr="009D1719" w:rsidRDefault="00A94990" w:rsidP="00745753">
            <w:pPr>
              <w:ind w:right="142"/>
              <w:jc w:val="center"/>
              <w:rPr>
                <w:rFonts w:eastAsia="Arial" w:cs="Arial"/>
                <w:sz w:val="16"/>
                <w:szCs w:val="16"/>
              </w:rPr>
            </w:pPr>
            <w:r w:rsidRPr="009D1719">
              <w:rPr>
                <w:rFonts w:eastAsia="Arial" w:cs="Arial"/>
                <w:sz w:val="16"/>
                <w:szCs w:val="16"/>
              </w:rPr>
              <w:t>Posto c/ 2 homens</w:t>
            </w:r>
          </w:p>
        </w:tc>
        <w:tc>
          <w:tcPr>
            <w:tcW w:w="99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03</w:t>
            </w:r>
          </w:p>
        </w:tc>
        <w:tc>
          <w:tcPr>
            <w:tcW w:w="992" w:type="dxa"/>
            <w:vAlign w:val="center"/>
          </w:tcPr>
          <w:p w:rsidR="00A94990" w:rsidRPr="009D1719" w:rsidRDefault="00A94990" w:rsidP="00745753">
            <w:pPr>
              <w:ind w:right="142"/>
              <w:jc w:val="center"/>
              <w:rPr>
                <w:rFonts w:eastAsia="Arial" w:cs="Arial"/>
                <w:sz w:val="16"/>
                <w:szCs w:val="16"/>
              </w:rPr>
            </w:pPr>
          </w:p>
        </w:tc>
        <w:tc>
          <w:tcPr>
            <w:tcW w:w="1134" w:type="dxa"/>
            <w:vAlign w:val="center"/>
          </w:tcPr>
          <w:p w:rsidR="00A94990" w:rsidRPr="009D1719" w:rsidRDefault="00A94990" w:rsidP="00745753">
            <w:pPr>
              <w:ind w:right="-108"/>
              <w:jc w:val="center"/>
              <w:rPr>
                <w:rFonts w:eastAsia="Arial" w:cs="Arial"/>
                <w:sz w:val="16"/>
                <w:szCs w:val="16"/>
              </w:rPr>
            </w:pPr>
          </w:p>
        </w:tc>
        <w:tc>
          <w:tcPr>
            <w:tcW w:w="1433" w:type="dxa"/>
            <w:vAlign w:val="center"/>
          </w:tcPr>
          <w:p w:rsidR="00A94990" w:rsidRPr="009D1719" w:rsidRDefault="00A94990" w:rsidP="00745753">
            <w:pPr>
              <w:ind w:right="-108"/>
              <w:jc w:val="center"/>
              <w:rPr>
                <w:rFonts w:eastAsia="Arial" w:cs="Arial"/>
                <w:sz w:val="16"/>
                <w:szCs w:val="16"/>
              </w:rPr>
            </w:pPr>
          </w:p>
        </w:tc>
      </w:tr>
      <w:tr w:rsidR="00A94990" w:rsidRPr="009D1719" w:rsidTr="00745753">
        <w:trPr>
          <w:trHeight w:val="474"/>
          <w:jc w:val="center"/>
        </w:trPr>
        <w:tc>
          <w:tcPr>
            <w:tcW w:w="785" w:type="dxa"/>
            <w:vMerge/>
            <w:vAlign w:val="center"/>
          </w:tcPr>
          <w:p w:rsidR="00A94990" w:rsidRPr="009D1719" w:rsidRDefault="00A94990" w:rsidP="00745753">
            <w:pPr>
              <w:ind w:right="142"/>
              <w:jc w:val="center"/>
              <w:rPr>
                <w:rFonts w:eastAsia="Arial" w:cs="Arial"/>
                <w:sz w:val="16"/>
                <w:szCs w:val="16"/>
              </w:rPr>
            </w:pPr>
          </w:p>
        </w:tc>
        <w:tc>
          <w:tcPr>
            <w:tcW w:w="56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02</w:t>
            </w:r>
          </w:p>
        </w:tc>
        <w:tc>
          <w:tcPr>
            <w:tcW w:w="2131" w:type="dxa"/>
          </w:tcPr>
          <w:p w:rsidR="00A94990" w:rsidRPr="009D1719" w:rsidRDefault="00A94990" w:rsidP="00745753">
            <w:pPr>
              <w:jc w:val="both"/>
              <w:rPr>
                <w:rFonts w:eastAsia="Arial" w:cs="Arial"/>
                <w:b/>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NOTURNO.</w:t>
            </w:r>
          </w:p>
          <w:p w:rsidR="00A94990" w:rsidRPr="009D1719" w:rsidRDefault="00057BD6" w:rsidP="00745753">
            <w:pPr>
              <w:jc w:val="both"/>
              <w:rPr>
                <w:rFonts w:eastAsia="Arial" w:cs="Arial"/>
                <w:b/>
                <w:sz w:val="16"/>
                <w:szCs w:val="16"/>
              </w:rPr>
            </w:pPr>
            <w:r>
              <w:rPr>
                <w:rFonts w:eastAsia="Arial" w:cs="Arial"/>
                <w:b/>
                <w:sz w:val="16"/>
                <w:szCs w:val="16"/>
              </w:rPr>
              <w:t>(CATSER – 24015</w:t>
            </w:r>
            <w:r w:rsidR="00A94990" w:rsidRPr="009D1719">
              <w:rPr>
                <w:rFonts w:eastAsia="Arial" w:cs="Arial"/>
                <w:b/>
                <w:sz w:val="16"/>
                <w:szCs w:val="16"/>
              </w:rPr>
              <w:t>)</w:t>
            </w:r>
          </w:p>
        </w:tc>
        <w:tc>
          <w:tcPr>
            <w:tcW w:w="993" w:type="dxa"/>
          </w:tcPr>
          <w:p w:rsidR="00A94990" w:rsidRPr="009D1719" w:rsidRDefault="00A94990" w:rsidP="00745753">
            <w:pPr>
              <w:ind w:right="142"/>
              <w:jc w:val="center"/>
              <w:rPr>
                <w:rFonts w:eastAsia="Arial" w:cs="Arial"/>
                <w:sz w:val="16"/>
                <w:szCs w:val="16"/>
              </w:rPr>
            </w:pPr>
          </w:p>
          <w:p w:rsidR="00A94990" w:rsidRPr="009D1719" w:rsidRDefault="00A94990" w:rsidP="00745753">
            <w:pPr>
              <w:ind w:right="142"/>
              <w:jc w:val="center"/>
              <w:rPr>
                <w:rFonts w:eastAsia="Arial" w:cs="Arial"/>
                <w:sz w:val="16"/>
                <w:szCs w:val="16"/>
              </w:rPr>
            </w:pPr>
            <w:r w:rsidRPr="009D1719">
              <w:rPr>
                <w:rFonts w:eastAsia="Arial" w:cs="Arial"/>
                <w:sz w:val="16"/>
                <w:szCs w:val="16"/>
              </w:rPr>
              <w:t>Posto c/ 2 homens</w:t>
            </w:r>
          </w:p>
        </w:tc>
        <w:tc>
          <w:tcPr>
            <w:tcW w:w="99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04</w:t>
            </w:r>
          </w:p>
        </w:tc>
        <w:tc>
          <w:tcPr>
            <w:tcW w:w="992" w:type="dxa"/>
            <w:vAlign w:val="center"/>
          </w:tcPr>
          <w:p w:rsidR="00A94990" w:rsidRPr="009D1719" w:rsidRDefault="00A94990" w:rsidP="00745753">
            <w:pPr>
              <w:ind w:right="142"/>
              <w:jc w:val="center"/>
              <w:rPr>
                <w:rFonts w:eastAsia="Arial" w:cs="Arial"/>
                <w:sz w:val="16"/>
                <w:szCs w:val="16"/>
              </w:rPr>
            </w:pPr>
          </w:p>
        </w:tc>
        <w:tc>
          <w:tcPr>
            <w:tcW w:w="1134" w:type="dxa"/>
            <w:vAlign w:val="center"/>
          </w:tcPr>
          <w:p w:rsidR="00A94990" w:rsidRPr="009D1719" w:rsidRDefault="00A94990" w:rsidP="00745753">
            <w:pPr>
              <w:ind w:right="-107"/>
              <w:jc w:val="center"/>
              <w:rPr>
                <w:rFonts w:eastAsia="Arial" w:cs="Arial"/>
                <w:sz w:val="16"/>
                <w:szCs w:val="16"/>
              </w:rPr>
            </w:pPr>
          </w:p>
        </w:tc>
        <w:tc>
          <w:tcPr>
            <w:tcW w:w="1433" w:type="dxa"/>
            <w:vAlign w:val="center"/>
          </w:tcPr>
          <w:p w:rsidR="00A94990" w:rsidRPr="009D1719" w:rsidRDefault="00A94990" w:rsidP="00745753">
            <w:pPr>
              <w:ind w:right="-27"/>
              <w:jc w:val="center"/>
              <w:rPr>
                <w:rFonts w:eastAsia="Arial" w:cs="Arial"/>
                <w:sz w:val="16"/>
                <w:szCs w:val="16"/>
              </w:rPr>
            </w:pPr>
          </w:p>
        </w:tc>
      </w:tr>
      <w:tr w:rsidR="00A94990" w:rsidRPr="009D1719" w:rsidTr="00745753">
        <w:trPr>
          <w:trHeight w:val="474"/>
          <w:jc w:val="center"/>
        </w:trPr>
        <w:tc>
          <w:tcPr>
            <w:tcW w:w="785" w:type="dxa"/>
            <w:vMerge/>
            <w:vAlign w:val="center"/>
          </w:tcPr>
          <w:p w:rsidR="00A94990" w:rsidRPr="009D1719" w:rsidRDefault="00A94990" w:rsidP="00745753">
            <w:pPr>
              <w:ind w:right="142"/>
              <w:jc w:val="center"/>
              <w:rPr>
                <w:rFonts w:eastAsia="Arial" w:cs="Arial"/>
                <w:sz w:val="16"/>
                <w:szCs w:val="16"/>
              </w:rPr>
            </w:pPr>
          </w:p>
        </w:tc>
        <w:tc>
          <w:tcPr>
            <w:tcW w:w="56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03</w:t>
            </w:r>
          </w:p>
        </w:tc>
        <w:tc>
          <w:tcPr>
            <w:tcW w:w="2131" w:type="dxa"/>
          </w:tcPr>
          <w:p w:rsidR="00A94990" w:rsidRPr="009D1719" w:rsidRDefault="00A94990" w:rsidP="00745753">
            <w:pPr>
              <w:jc w:val="both"/>
              <w:rPr>
                <w:rFonts w:eastAsia="Arial" w:cs="Arial"/>
                <w:b/>
                <w:sz w:val="16"/>
                <w:szCs w:val="16"/>
              </w:rPr>
            </w:pPr>
            <w:r w:rsidRPr="009D1719">
              <w:rPr>
                <w:rFonts w:eastAsia="Arial" w:cs="Arial"/>
                <w:sz w:val="16"/>
                <w:szCs w:val="16"/>
              </w:rPr>
              <w:t xml:space="preserve">Serviço de vigilância armada, em turno de 12x36, no período </w:t>
            </w:r>
            <w:r w:rsidRPr="009D1719">
              <w:rPr>
                <w:rFonts w:eastAsia="Arial" w:cs="Arial"/>
                <w:b/>
                <w:sz w:val="16"/>
                <w:szCs w:val="16"/>
              </w:rPr>
              <w:t>NOTURNO.</w:t>
            </w:r>
          </w:p>
          <w:p w:rsidR="00A94990" w:rsidRPr="009D1719" w:rsidRDefault="00057BD6" w:rsidP="00745753">
            <w:pPr>
              <w:jc w:val="both"/>
              <w:rPr>
                <w:rFonts w:eastAsia="Arial" w:cs="Arial"/>
                <w:b/>
                <w:sz w:val="16"/>
                <w:szCs w:val="16"/>
              </w:rPr>
            </w:pPr>
            <w:r>
              <w:rPr>
                <w:rFonts w:eastAsia="Arial" w:cs="Arial"/>
                <w:b/>
                <w:sz w:val="16"/>
                <w:szCs w:val="16"/>
              </w:rPr>
              <w:t>(CATSER – 24015</w:t>
            </w:r>
            <w:r w:rsidR="00A94990" w:rsidRPr="009D1719">
              <w:rPr>
                <w:rFonts w:eastAsia="Arial" w:cs="Arial"/>
                <w:b/>
                <w:sz w:val="16"/>
                <w:szCs w:val="16"/>
              </w:rPr>
              <w:t>)</w:t>
            </w:r>
          </w:p>
        </w:tc>
        <w:tc>
          <w:tcPr>
            <w:tcW w:w="993" w:type="dxa"/>
          </w:tcPr>
          <w:p w:rsidR="00A94990" w:rsidRPr="009D1719" w:rsidRDefault="00A94990" w:rsidP="00745753">
            <w:pPr>
              <w:ind w:right="142"/>
              <w:jc w:val="center"/>
              <w:rPr>
                <w:rFonts w:eastAsia="Arial" w:cs="Arial"/>
                <w:sz w:val="16"/>
                <w:szCs w:val="16"/>
              </w:rPr>
            </w:pPr>
          </w:p>
          <w:p w:rsidR="00A94990" w:rsidRPr="009D1719" w:rsidRDefault="00A94990" w:rsidP="00745753">
            <w:pPr>
              <w:ind w:right="142"/>
              <w:jc w:val="center"/>
              <w:rPr>
                <w:rFonts w:eastAsia="Arial" w:cs="Arial"/>
                <w:sz w:val="16"/>
                <w:szCs w:val="16"/>
              </w:rPr>
            </w:pPr>
            <w:r w:rsidRPr="009D1719">
              <w:rPr>
                <w:rFonts w:eastAsia="Arial" w:cs="Arial"/>
                <w:sz w:val="16"/>
                <w:szCs w:val="16"/>
              </w:rPr>
              <w:t>Posto c/ 1 homem</w:t>
            </w:r>
          </w:p>
        </w:tc>
        <w:tc>
          <w:tcPr>
            <w:tcW w:w="992" w:type="dxa"/>
            <w:vAlign w:val="center"/>
          </w:tcPr>
          <w:p w:rsidR="00A94990" w:rsidRPr="009D1719" w:rsidRDefault="00A94990" w:rsidP="00745753">
            <w:pPr>
              <w:ind w:right="142"/>
              <w:jc w:val="center"/>
              <w:rPr>
                <w:rFonts w:eastAsia="Arial" w:cs="Arial"/>
                <w:sz w:val="16"/>
                <w:szCs w:val="16"/>
              </w:rPr>
            </w:pPr>
            <w:r w:rsidRPr="009D1719">
              <w:rPr>
                <w:rFonts w:eastAsia="Arial" w:cs="Arial"/>
                <w:sz w:val="16"/>
                <w:szCs w:val="16"/>
              </w:rPr>
              <w:t>01</w:t>
            </w:r>
          </w:p>
        </w:tc>
        <w:tc>
          <w:tcPr>
            <w:tcW w:w="992" w:type="dxa"/>
            <w:vAlign w:val="center"/>
          </w:tcPr>
          <w:p w:rsidR="00A94990" w:rsidRPr="009D1719" w:rsidRDefault="00A94990" w:rsidP="00745753">
            <w:pPr>
              <w:ind w:right="142"/>
              <w:jc w:val="center"/>
              <w:rPr>
                <w:rFonts w:eastAsia="Arial" w:cs="Arial"/>
                <w:sz w:val="16"/>
                <w:szCs w:val="16"/>
              </w:rPr>
            </w:pPr>
          </w:p>
        </w:tc>
        <w:tc>
          <w:tcPr>
            <w:tcW w:w="1134" w:type="dxa"/>
            <w:vAlign w:val="center"/>
          </w:tcPr>
          <w:p w:rsidR="00A94990" w:rsidRPr="009D1719" w:rsidRDefault="00A94990" w:rsidP="00745753">
            <w:pPr>
              <w:ind w:right="-107"/>
              <w:jc w:val="center"/>
              <w:rPr>
                <w:rFonts w:eastAsia="Arial" w:cs="Arial"/>
                <w:sz w:val="16"/>
                <w:szCs w:val="16"/>
              </w:rPr>
            </w:pPr>
          </w:p>
        </w:tc>
        <w:tc>
          <w:tcPr>
            <w:tcW w:w="1433" w:type="dxa"/>
            <w:vAlign w:val="center"/>
          </w:tcPr>
          <w:p w:rsidR="00A94990" w:rsidRPr="009D1719" w:rsidRDefault="00A94990" w:rsidP="00745753">
            <w:pPr>
              <w:ind w:right="-27"/>
              <w:jc w:val="center"/>
              <w:rPr>
                <w:rFonts w:eastAsia="Arial" w:cs="Arial"/>
                <w:sz w:val="16"/>
                <w:szCs w:val="16"/>
              </w:rPr>
            </w:pPr>
          </w:p>
        </w:tc>
      </w:tr>
      <w:tr w:rsidR="00A94990" w:rsidRPr="009D1719" w:rsidTr="00745753">
        <w:trPr>
          <w:trHeight w:val="546"/>
          <w:jc w:val="center"/>
        </w:trPr>
        <w:tc>
          <w:tcPr>
            <w:tcW w:w="7589" w:type="dxa"/>
            <w:gridSpan w:val="7"/>
            <w:vAlign w:val="center"/>
          </w:tcPr>
          <w:p w:rsidR="00A94990" w:rsidRPr="009D1719" w:rsidRDefault="00A94990" w:rsidP="00745753">
            <w:pPr>
              <w:ind w:right="142"/>
              <w:jc w:val="right"/>
              <w:rPr>
                <w:rFonts w:eastAsia="Arial" w:cs="Arial"/>
                <w:b/>
                <w:sz w:val="16"/>
                <w:szCs w:val="16"/>
              </w:rPr>
            </w:pPr>
          </w:p>
          <w:p w:rsidR="00A94990" w:rsidRPr="009D1719" w:rsidRDefault="00A94990" w:rsidP="00745753">
            <w:pPr>
              <w:ind w:right="142"/>
              <w:jc w:val="right"/>
              <w:rPr>
                <w:rFonts w:eastAsia="Arial" w:cs="Arial"/>
                <w:sz w:val="16"/>
                <w:szCs w:val="16"/>
              </w:rPr>
            </w:pPr>
            <w:r w:rsidRPr="009D1719">
              <w:rPr>
                <w:rFonts w:eastAsia="Arial" w:cs="Arial"/>
                <w:b/>
                <w:sz w:val="16"/>
                <w:szCs w:val="16"/>
              </w:rPr>
              <w:t xml:space="preserve">Total Geral </w:t>
            </w:r>
          </w:p>
          <w:p w:rsidR="00A94990" w:rsidRPr="009D1719" w:rsidRDefault="00A94990" w:rsidP="00745753">
            <w:pPr>
              <w:ind w:right="142"/>
              <w:rPr>
                <w:rFonts w:eastAsia="Arial" w:cs="Arial"/>
                <w:sz w:val="16"/>
                <w:szCs w:val="16"/>
              </w:rPr>
            </w:pPr>
          </w:p>
        </w:tc>
        <w:tc>
          <w:tcPr>
            <w:tcW w:w="1433" w:type="dxa"/>
            <w:vAlign w:val="center"/>
          </w:tcPr>
          <w:p w:rsidR="00A94990" w:rsidRPr="009D1719" w:rsidRDefault="00A94990" w:rsidP="00745753">
            <w:pPr>
              <w:ind w:right="-27"/>
              <w:jc w:val="center"/>
              <w:rPr>
                <w:rFonts w:eastAsia="Arial" w:cs="Arial"/>
                <w:b/>
                <w:sz w:val="16"/>
                <w:szCs w:val="16"/>
              </w:rPr>
            </w:pPr>
          </w:p>
        </w:tc>
      </w:tr>
    </w:tbl>
    <w:p w:rsidR="00A94990" w:rsidRDefault="00A94990" w:rsidP="001D33ED">
      <w:pPr>
        <w:jc w:val="both"/>
        <w:rPr>
          <w:rFonts w:cs="Arial"/>
        </w:rPr>
      </w:pPr>
    </w:p>
    <w:p w:rsidR="00A94990" w:rsidRDefault="00A94990" w:rsidP="001D33ED">
      <w:pPr>
        <w:jc w:val="both"/>
        <w:rPr>
          <w:rFonts w:cs="Arial"/>
        </w:rPr>
      </w:pPr>
    </w:p>
    <w:p w:rsidR="001D33ED" w:rsidRPr="00114758" w:rsidRDefault="001D33ED" w:rsidP="001D33ED">
      <w:pPr>
        <w:jc w:val="both"/>
        <w:rPr>
          <w:rFonts w:cs="Arial"/>
        </w:rPr>
      </w:pPr>
      <w:r>
        <w:rPr>
          <w:rFonts w:cs="Arial"/>
        </w:rPr>
        <w:t xml:space="preserve">Valor total da proposta por extenso: </w:t>
      </w:r>
    </w:p>
    <w:p w:rsidR="001D33ED" w:rsidRPr="00114758" w:rsidRDefault="001D33ED" w:rsidP="001D33ED">
      <w:pPr>
        <w:jc w:val="both"/>
        <w:rPr>
          <w:rFonts w:cs="Arial"/>
        </w:rPr>
      </w:pPr>
    </w:p>
    <w:p w:rsidR="001D33ED" w:rsidRPr="00114758" w:rsidRDefault="001D33ED" w:rsidP="001D33ED">
      <w:pPr>
        <w:jc w:val="both"/>
        <w:rPr>
          <w:rFonts w:cs="Arial"/>
        </w:rPr>
      </w:pPr>
      <w:r w:rsidRPr="00114758">
        <w:rPr>
          <w:rFonts w:cs="Arial"/>
        </w:rPr>
        <w:t>1.</w:t>
      </w:r>
      <w:r w:rsidRPr="00114758">
        <w:rPr>
          <w:rFonts w:cs="Arial"/>
        </w:rPr>
        <w:tab/>
        <w:t>O prazo de validade da proposta de preços de preços é de 60 (sessenta) dias corridos, contados da data da abertura da licitação.</w:t>
      </w:r>
    </w:p>
    <w:p w:rsidR="001D33ED" w:rsidRPr="00114758" w:rsidRDefault="001D33ED" w:rsidP="001D33ED">
      <w:pPr>
        <w:jc w:val="both"/>
        <w:rPr>
          <w:rFonts w:cs="Arial"/>
        </w:rPr>
      </w:pPr>
      <w:r w:rsidRPr="00114758">
        <w:rPr>
          <w:rFonts w:cs="Arial"/>
        </w:rPr>
        <w:t>2.</w:t>
      </w:r>
      <w:r w:rsidRPr="00114758">
        <w:rPr>
          <w:rFonts w:cs="Arial"/>
        </w:rPr>
        <w:tab/>
        <w:t>O prazo do início da execução do serviço dever seguir o constante no Anexo I - Termo de Referência.</w:t>
      </w:r>
    </w:p>
    <w:p w:rsidR="001D33ED" w:rsidRPr="00114758" w:rsidRDefault="001D33ED" w:rsidP="001D33ED">
      <w:pPr>
        <w:jc w:val="both"/>
        <w:rPr>
          <w:rFonts w:cs="Arial"/>
        </w:rPr>
      </w:pPr>
      <w:r w:rsidRPr="00114758">
        <w:rPr>
          <w:rFonts w:cs="Arial"/>
        </w:rPr>
        <w:t>3.</w:t>
      </w:r>
      <w:r w:rsidRPr="00114758">
        <w:rPr>
          <w:rFonts w:cs="Arial"/>
        </w:rPr>
        <w:tab/>
        <w:t>Declaramos que estamos de pleno acordo com todas as condições estabelecidas no Edital e seus Anexos, bem como aceitamos todas as obrigações e responsabilidades especificadas no Termo de Referência.</w:t>
      </w:r>
    </w:p>
    <w:p w:rsidR="001D33ED" w:rsidRPr="00114758" w:rsidRDefault="001D33ED" w:rsidP="001D33ED">
      <w:pPr>
        <w:jc w:val="both"/>
        <w:rPr>
          <w:rFonts w:cs="Arial"/>
        </w:rPr>
      </w:pPr>
      <w:r w:rsidRPr="00114758">
        <w:rPr>
          <w:rFonts w:cs="Arial"/>
        </w:rPr>
        <w:t>4.</w:t>
      </w:r>
      <w:r w:rsidRPr="00114758">
        <w:rPr>
          <w:rFonts w:cs="Arial"/>
        </w:rPr>
        <w:tab/>
        <w:t>Declaramos que nos preços cotados estão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w:t>
      </w:r>
    </w:p>
    <w:p w:rsidR="001D33ED" w:rsidRPr="00114758" w:rsidRDefault="001D33ED" w:rsidP="001D33ED">
      <w:pPr>
        <w:jc w:val="both"/>
        <w:rPr>
          <w:rFonts w:cs="Arial"/>
        </w:rPr>
      </w:pPr>
      <w:r w:rsidRPr="00114758">
        <w:rPr>
          <w:rFonts w:cs="Arial"/>
        </w:rPr>
        <w:t>5.</w:t>
      </w:r>
      <w:r w:rsidRPr="00114758">
        <w:rPr>
          <w:rFonts w:cs="Arial"/>
        </w:rPr>
        <w:tab/>
        <w:t>Caso nos seja adjudicado o objeto da licitação, comprometemo-nos a entregá-lo no prazo determinado no documento de convocação, assim, após cumpridas nossas obrigações, e para fins de posterior pagamento, fornecemos os seguintes dados:</w:t>
      </w:r>
    </w:p>
    <w:p w:rsidR="001D33ED" w:rsidRPr="00114758" w:rsidRDefault="001D33ED" w:rsidP="001D33ED">
      <w:pPr>
        <w:jc w:val="both"/>
        <w:rPr>
          <w:rFonts w:cs="Arial"/>
        </w:rPr>
      </w:pPr>
    </w:p>
    <w:p w:rsidR="001D33ED" w:rsidRPr="00114758" w:rsidRDefault="001D33ED" w:rsidP="001D33ED">
      <w:pPr>
        <w:jc w:val="both"/>
        <w:rPr>
          <w:rFonts w:cs="Arial"/>
        </w:rPr>
      </w:pPr>
      <w:r w:rsidRPr="00114758">
        <w:rPr>
          <w:rFonts w:cs="Arial"/>
        </w:rPr>
        <w:lastRenderedPageBreak/>
        <w:t>1)</w:t>
      </w:r>
      <w:r w:rsidRPr="00114758">
        <w:rPr>
          <w:rFonts w:cs="Arial"/>
        </w:rPr>
        <w:tab/>
        <w:t>Dados da Empresa:</w:t>
      </w:r>
    </w:p>
    <w:p w:rsidR="001D33ED" w:rsidRPr="00114758" w:rsidRDefault="001D33ED" w:rsidP="001D33ED">
      <w:pPr>
        <w:jc w:val="both"/>
        <w:rPr>
          <w:rFonts w:cs="Arial"/>
        </w:rPr>
      </w:pPr>
    </w:p>
    <w:p w:rsidR="001D33ED" w:rsidRPr="00114758" w:rsidRDefault="001D33ED" w:rsidP="001D33ED">
      <w:pPr>
        <w:jc w:val="both"/>
        <w:rPr>
          <w:rFonts w:cs="Arial"/>
        </w:rPr>
      </w:pPr>
      <w:r w:rsidRPr="00114758">
        <w:rPr>
          <w:rFonts w:cs="Arial"/>
        </w:rPr>
        <w:t>a)</w:t>
      </w:r>
      <w:r w:rsidRPr="00114758">
        <w:rPr>
          <w:rFonts w:cs="Arial"/>
        </w:rPr>
        <w:tab/>
        <w:t>Razão Social;</w:t>
      </w:r>
    </w:p>
    <w:p w:rsidR="001D33ED" w:rsidRPr="00114758" w:rsidRDefault="001D33ED" w:rsidP="001D33ED">
      <w:pPr>
        <w:jc w:val="both"/>
        <w:rPr>
          <w:rFonts w:cs="Arial"/>
        </w:rPr>
      </w:pPr>
      <w:r w:rsidRPr="00114758">
        <w:rPr>
          <w:rFonts w:cs="Arial"/>
        </w:rPr>
        <w:t>b)</w:t>
      </w:r>
      <w:r w:rsidRPr="00114758">
        <w:rPr>
          <w:rFonts w:cs="Arial"/>
        </w:rPr>
        <w:tab/>
        <w:t>CNPJ/MF;</w:t>
      </w:r>
    </w:p>
    <w:p w:rsidR="001D33ED" w:rsidRPr="00114758" w:rsidRDefault="001D33ED" w:rsidP="001D33ED">
      <w:pPr>
        <w:jc w:val="both"/>
        <w:rPr>
          <w:rFonts w:cs="Arial"/>
        </w:rPr>
      </w:pPr>
      <w:r w:rsidRPr="00114758">
        <w:rPr>
          <w:rFonts w:cs="Arial"/>
        </w:rPr>
        <w:t>c)</w:t>
      </w:r>
      <w:r w:rsidRPr="00114758">
        <w:rPr>
          <w:rFonts w:cs="Arial"/>
        </w:rPr>
        <w:tab/>
        <w:t>Endereço;</w:t>
      </w:r>
    </w:p>
    <w:p w:rsidR="001D33ED" w:rsidRPr="00114758" w:rsidRDefault="001D33ED" w:rsidP="001D33ED">
      <w:pPr>
        <w:jc w:val="both"/>
        <w:rPr>
          <w:rFonts w:cs="Arial"/>
        </w:rPr>
      </w:pPr>
      <w:r w:rsidRPr="00114758">
        <w:rPr>
          <w:rFonts w:cs="Arial"/>
        </w:rPr>
        <w:t>d)</w:t>
      </w:r>
      <w:r w:rsidRPr="00114758">
        <w:rPr>
          <w:rFonts w:cs="Arial"/>
        </w:rPr>
        <w:tab/>
        <w:t>Cidade/UF;</w:t>
      </w:r>
    </w:p>
    <w:p w:rsidR="001D33ED" w:rsidRPr="00114758" w:rsidRDefault="001D33ED" w:rsidP="001D33ED">
      <w:pPr>
        <w:jc w:val="both"/>
        <w:rPr>
          <w:rFonts w:cs="Arial"/>
        </w:rPr>
      </w:pPr>
      <w:r w:rsidRPr="00114758">
        <w:rPr>
          <w:rFonts w:cs="Arial"/>
        </w:rPr>
        <w:t xml:space="preserve"> e)</w:t>
      </w:r>
      <w:r w:rsidRPr="00114758">
        <w:rPr>
          <w:rFonts w:cs="Arial"/>
        </w:rPr>
        <w:tab/>
        <w:t>CEP;</w:t>
      </w:r>
    </w:p>
    <w:p w:rsidR="001D33ED" w:rsidRPr="00114758" w:rsidRDefault="001D33ED" w:rsidP="001D33ED">
      <w:pPr>
        <w:jc w:val="both"/>
        <w:rPr>
          <w:rFonts w:cs="Arial"/>
        </w:rPr>
      </w:pPr>
      <w:r w:rsidRPr="00114758">
        <w:rPr>
          <w:rFonts w:cs="Arial"/>
        </w:rPr>
        <w:t>f)</w:t>
      </w:r>
      <w:r w:rsidRPr="00114758">
        <w:rPr>
          <w:rFonts w:cs="Arial"/>
        </w:rPr>
        <w:tab/>
        <w:t>Tel./Fax;</w:t>
      </w:r>
    </w:p>
    <w:p w:rsidR="001D33ED" w:rsidRPr="00114758" w:rsidRDefault="001D33ED" w:rsidP="001D33ED">
      <w:pPr>
        <w:jc w:val="both"/>
        <w:rPr>
          <w:rFonts w:cs="Arial"/>
        </w:rPr>
      </w:pPr>
      <w:r w:rsidRPr="00114758">
        <w:rPr>
          <w:rFonts w:cs="Arial"/>
        </w:rPr>
        <w:t>g)</w:t>
      </w:r>
      <w:r w:rsidRPr="00114758">
        <w:rPr>
          <w:rFonts w:cs="Arial"/>
        </w:rPr>
        <w:tab/>
        <w:t>E-mail;</w:t>
      </w:r>
    </w:p>
    <w:p w:rsidR="001D33ED" w:rsidRPr="00114758" w:rsidRDefault="001D33ED" w:rsidP="001D33ED">
      <w:pPr>
        <w:jc w:val="both"/>
        <w:rPr>
          <w:rFonts w:cs="Arial"/>
        </w:rPr>
      </w:pPr>
      <w:r w:rsidRPr="00114758">
        <w:rPr>
          <w:rFonts w:cs="Arial"/>
        </w:rPr>
        <w:t>h)</w:t>
      </w:r>
      <w:r w:rsidRPr="00114758">
        <w:rPr>
          <w:rFonts w:cs="Arial"/>
        </w:rPr>
        <w:tab/>
        <w:t>Banco;</w:t>
      </w:r>
    </w:p>
    <w:p w:rsidR="001D33ED" w:rsidRPr="00114758" w:rsidRDefault="001D33ED" w:rsidP="001D33ED">
      <w:pPr>
        <w:jc w:val="both"/>
        <w:rPr>
          <w:rFonts w:cs="Arial"/>
        </w:rPr>
      </w:pPr>
      <w:r w:rsidRPr="00114758">
        <w:rPr>
          <w:rFonts w:cs="Arial"/>
        </w:rPr>
        <w:t>i)</w:t>
      </w:r>
      <w:r w:rsidRPr="00114758">
        <w:rPr>
          <w:rFonts w:cs="Arial"/>
        </w:rPr>
        <w:tab/>
        <w:t>Agência;</w:t>
      </w:r>
    </w:p>
    <w:p w:rsidR="001D33ED" w:rsidRPr="00114758" w:rsidRDefault="001D33ED" w:rsidP="001D33ED">
      <w:pPr>
        <w:jc w:val="both"/>
        <w:rPr>
          <w:rFonts w:cs="Arial"/>
        </w:rPr>
      </w:pPr>
      <w:r w:rsidRPr="00114758">
        <w:rPr>
          <w:rFonts w:cs="Arial"/>
        </w:rPr>
        <w:t>j)</w:t>
      </w:r>
      <w:r w:rsidRPr="00114758">
        <w:rPr>
          <w:rFonts w:cs="Arial"/>
        </w:rPr>
        <w:tab/>
        <w:t>Conta.</w:t>
      </w:r>
    </w:p>
    <w:p w:rsidR="001D33ED" w:rsidRPr="00114758" w:rsidRDefault="001D33ED" w:rsidP="001D33ED">
      <w:pPr>
        <w:jc w:val="both"/>
        <w:rPr>
          <w:rFonts w:cs="Arial"/>
        </w:rPr>
      </w:pPr>
    </w:p>
    <w:p w:rsidR="001D33ED" w:rsidRPr="00114758" w:rsidRDefault="001D33ED" w:rsidP="001D33ED">
      <w:pPr>
        <w:jc w:val="both"/>
        <w:rPr>
          <w:rFonts w:cs="Arial"/>
        </w:rPr>
      </w:pPr>
      <w:r w:rsidRPr="00114758">
        <w:rPr>
          <w:rFonts w:cs="Arial"/>
        </w:rPr>
        <w:t>2)</w:t>
      </w:r>
      <w:r w:rsidRPr="00114758">
        <w:rPr>
          <w:rFonts w:cs="Arial"/>
        </w:rPr>
        <w:tab/>
        <w:t xml:space="preserve">Dados do Representante Legal da Empresa para assinatura </w:t>
      </w:r>
      <w:r>
        <w:rPr>
          <w:rFonts w:cs="Arial"/>
        </w:rPr>
        <w:t>do</w:t>
      </w:r>
      <w:r w:rsidRPr="00114758">
        <w:rPr>
          <w:rFonts w:cs="Arial"/>
        </w:rPr>
        <w:t xml:space="preserve"> Contrato:</w:t>
      </w:r>
    </w:p>
    <w:p w:rsidR="001D33ED" w:rsidRPr="00114758" w:rsidRDefault="001D33ED" w:rsidP="001D33ED">
      <w:pPr>
        <w:jc w:val="both"/>
        <w:rPr>
          <w:rFonts w:cs="Arial"/>
        </w:rPr>
      </w:pPr>
    </w:p>
    <w:p w:rsidR="001D33ED" w:rsidRPr="00114758" w:rsidRDefault="001D33ED" w:rsidP="001D33ED">
      <w:pPr>
        <w:jc w:val="both"/>
        <w:rPr>
          <w:rFonts w:cs="Arial"/>
        </w:rPr>
      </w:pPr>
      <w:r w:rsidRPr="00114758">
        <w:rPr>
          <w:rFonts w:cs="Arial"/>
        </w:rPr>
        <w:t>a)</w:t>
      </w:r>
      <w:r w:rsidRPr="00114758">
        <w:rPr>
          <w:rFonts w:cs="Arial"/>
        </w:rPr>
        <w:tab/>
        <w:t>Nome;</w:t>
      </w:r>
    </w:p>
    <w:p w:rsidR="001D33ED" w:rsidRPr="00114758" w:rsidRDefault="001D33ED" w:rsidP="001D33ED">
      <w:pPr>
        <w:jc w:val="both"/>
        <w:rPr>
          <w:rFonts w:cs="Arial"/>
        </w:rPr>
      </w:pPr>
      <w:r w:rsidRPr="00114758">
        <w:rPr>
          <w:rFonts w:cs="Arial"/>
        </w:rPr>
        <w:t>b)</w:t>
      </w:r>
      <w:r w:rsidRPr="00114758">
        <w:rPr>
          <w:rFonts w:cs="Arial"/>
        </w:rPr>
        <w:tab/>
        <w:t>Endereço;</w:t>
      </w:r>
    </w:p>
    <w:p w:rsidR="001D33ED" w:rsidRPr="00114758" w:rsidRDefault="001D33ED" w:rsidP="001D33ED">
      <w:pPr>
        <w:jc w:val="both"/>
        <w:rPr>
          <w:rFonts w:cs="Arial"/>
        </w:rPr>
      </w:pPr>
      <w:r w:rsidRPr="00114758">
        <w:rPr>
          <w:rFonts w:cs="Arial"/>
        </w:rPr>
        <w:t>c)</w:t>
      </w:r>
      <w:r w:rsidRPr="00114758">
        <w:rPr>
          <w:rFonts w:cs="Arial"/>
        </w:rPr>
        <w:tab/>
        <w:t>CEP;</w:t>
      </w:r>
    </w:p>
    <w:p w:rsidR="001D33ED" w:rsidRPr="00114758" w:rsidRDefault="001D33ED" w:rsidP="001D33ED">
      <w:pPr>
        <w:jc w:val="both"/>
        <w:rPr>
          <w:rFonts w:cs="Arial"/>
        </w:rPr>
      </w:pPr>
      <w:r w:rsidRPr="00114758">
        <w:rPr>
          <w:rFonts w:cs="Arial"/>
        </w:rPr>
        <w:t>d)</w:t>
      </w:r>
      <w:r w:rsidRPr="00114758">
        <w:rPr>
          <w:rFonts w:cs="Arial"/>
        </w:rPr>
        <w:tab/>
        <w:t>Cidade/UF;</w:t>
      </w:r>
    </w:p>
    <w:p w:rsidR="001D33ED" w:rsidRPr="00114758" w:rsidRDefault="001D33ED" w:rsidP="001D33ED">
      <w:pPr>
        <w:jc w:val="both"/>
        <w:rPr>
          <w:rFonts w:cs="Arial"/>
        </w:rPr>
      </w:pPr>
      <w:r w:rsidRPr="00114758">
        <w:rPr>
          <w:rFonts w:cs="Arial"/>
        </w:rPr>
        <w:t>e)</w:t>
      </w:r>
      <w:r w:rsidRPr="00114758">
        <w:rPr>
          <w:rFonts w:cs="Arial"/>
        </w:rPr>
        <w:tab/>
        <w:t>CPF/MF;</w:t>
      </w:r>
    </w:p>
    <w:p w:rsidR="001D33ED" w:rsidRPr="00114758" w:rsidRDefault="001D33ED" w:rsidP="001D33ED">
      <w:pPr>
        <w:jc w:val="both"/>
        <w:rPr>
          <w:rFonts w:cs="Arial"/>
        </w:rPr>
      </w:pPr>
      <w:r w:rsidRPr="00114758">
        <w:rPr>
          <w:rFonts w:cs="Arial"/>
        </w:rPr>
        <w:t>f)</w:t>
      </w:r>
      <w:r w:rsidRPr="00114758">
        <w:rPr>
          <w:rFonts w:cs="Arial"/>
        </w:rPr>
        <w:tab/>
        <w:t>RG/Órgão Expedidor;</w:t>
      </w:r>
    </w:p>
    <w:p w:rsidR="001D33ED" w:rsidRPr="00114758" w:rsidRDefault="001D33ED" w:rsidP="001D33ED">
      <w:pPr>
        <w:jc w:val="both"/>
        <w:rPr>
          <w:rFonts w:cs="Arial"/>
        </w:rPr>
      </w:pPr>
      <w:r w:rsidRPr="00114758">
        <w:rPr>
          <w:rFonts w:cs="Arial"/>
        </w:rPr>
        <w:t>g)</w:t>
      </w:r>
      <w:r w:rsidRPr="00114758">
        <w:rPr>
          <w:rFonts w:cs="Arial"/>
        </w:rPr>
        <w:tab/>
        <w:t>Cargo/Função;</w:t>
      </w:r>
    </w:p>
    <w:p w:rsidR="001D33ED" w:rsidRPr="00114758" w:rsidRDefault="001D33ED" w:rsidP="001D33ED">
      <w:pPr>
        <w:jc w:val="both"/>
        <w:rPr>
          <w:rFonts w:cs="Arial"/>
        </w:rPr>
      </w:pPr>
      <w:r w:rsidRPr="00114758">
        <w:rPr>
          <w:rFonts w:cs="Arial"/>
        </w:rPr>
        <w:t>h)</w:t>
      </w:r>
      <w:r w:rsidRPr="00114758">
        <w:rPr>
          <w:rFonts w:cs="Arial"/>
        </w:rPr>
        <w:tab/>
        <w:t>Naturalidade;</w:t>
      </w:r>
    </w:p>
    <w:p w:rsidR="001D33ED" w:rsidRPr="00114758" w:rsidRDefault="001D33ED" w:rsidP="001D33ED">
      <w:pPr>
        <w:jc w:val="both"/>
        <w:rPr>
          <w:rFonts w:cs="Arial"/>
        </w:rPr>
      </w:pPr>
      <w:r w:rsidRPr="00114758">
        <w:rPr>
          <w:rFonts w:cs="Arial"/>
        </w:rPr>
        <w:t>i)</w:t>
      </w:r>
      <w:r w:rsidRPr="00114758">
        <w:rPr>
          <w:rFonts w:cs="Arial"/>
        </w:rPr>
        <w:tab/>
        <w:t>Nacionalidade;</w:t>
      </w:r>
    </w:p>
    <w:p w:rsidR="001D33ED" w:rsidRPr="00114758" w:rsidRDefault="001D33ED" w:rsidP="001D33ED">
      <w:pPr>
        <w:jc w:val="both"/>
        <w:rPr>
          <w:rFonts w:cs="Arial"/>
        </w:rPr>
      </w:pPr>
      <w:r w:rsidRPr="00114758">
        <w:rPr>
          <w:rFonts w:cs="Arial"/>
        </w:rPr>
        <w:t>j)</w:t>
      </w:r>
      <w:r w:rsidRPr="00114758">
        <w:rPr>
          <w:rFonts w:cs="Arial"/>
        </w:rPr>
        <w:tab/>
        <w:t>Estado Civil;</w:t>
      </w:r>
    </w:p>
    <w:p w:rsidR="001D33ED" w:rsidRPr="00114758" w:rsidRDefault="001D33ED" w:rsidP="001D33ED">
      <w:pPr>
        <w:jc w:val="both"/>
        <w:rPr>
          <w:rFonts w:cs="Arial"/>
        </w:rPr>
      </w:pPr>
      <w:r w:rsidRPr="00114758">
        <w:rPr>
          <w:rFonts w:cs="Arial"/>
        </w:rPr>
        <w:t>k)</w:t>
      </w:r>
      <w:r w:rsidRPr="00114758">
        <w:rPr>
          <w:rFonts w:cs="Arial"/>
        </w:rPr>
        <w:tab/>
        <w:t>E-mail.</w:t>
      </w:r>
    </w:p>
    <w:p w:rsidR="001D33ED" w:rsidRPr="00114758" w:rsidRDefault="001D33ED" w:rsidP="001D33ED">
      <w:pPr>
        <w:jc w:val="both"/>
        <w:rPr>
          <w:rFonts w:cs="Arial"/>
        </w:rPr>
      </w:pPr>
    </w:p>
    <w:p w:rsidR="001D33ED" w:rsidRPr="00114758" w:rsidRDefault="001D33ED" w:rsidP="001D33ED">
      <w:pPr>
        <w:jc w:val="both"/>
        <w:rPr>
          <w:rFonts w:cs="Arial"/>
        </w:rPr>
      </w:pPr>
    </w:p>
    <w:p w:rsidR="001D33ED" w:rsidRDefault="001D33ED" w:rsidP="001D33ED">
      <w:pPr>
        <w:jc w:val="center"/>
        <w:rPr>
          <w:rFonts w:cs="Arial"/>
        </w:rPr>
      </w:pPr>
    </w:p>
    <w:p w:rsidR="001D33ED" w:rsidRPr="00114758" w:rsidRDefault="001D33ED" w:rsidP="001D33ED">
      <w:pPr>
        <w:jc w:val="center"/>
        <w:rPr>
          <w:rFonts w:cs="Arial"/>
        </w:rPr>
      </w:pPr>
      <w:r w:rsidRPr="00114758">
        <w:rPr>
          <w:rFonts w:cs="Arial"/>
        </w:rPr>
        <w:t>Local e Data.</w:t>
      </w:r>
    </w:p>
    <w:p w:rsidR="001D33ED" w:rsidRPr="00114758" w:rsidRDefault="001D33ED" w:rsidP="001D33ED">
      <w:pPr>
        <w:jc w:val="center"/>
        <w:rPr>
          <w:rFonts w:cs="Arial"/>
        </w:rPr>
      </w:pPr>
    </w:p>
    <w:p w:rsidR="001D33ED" w:rsidRPr="00114758" w:rsidRDefault="001D33ED" w:rsidP="001D33ED">
      <w:pPr>
        <w:jc w:val="center"/>
        <w:rPr>
          <w:rFonts w:cs="Arial"/>
        </w:rPr>
      </w:pPr>
    </w:p>
    <w:p w:rsidR="001D33ED" w:rsidRPr="00114758" w:rsidRDefault="001D33ED" w:rsidP="001D33ED">
      <w:pPr>
        <w:jc w:val="center"/>
        <w:rPr>
          <w:rFonts w:cs="Arial"/>
        </w:rPr>
      </w:pPr>
      <w:r w:rsidRPr="00114758">
        <w:rPr>
          <w:rFonts w:cs="Arial"/>
        </w:rPr>
        <w:t>(Nome da licitante)</w:t>
      </w:r>
    </w:p>
    <w:p w:rsidR="001D33ED" w:rsidRPr="00114758" w:rsidRDefault="001D33ED" w:rsidP="001D33ED">
      <w:pPr>
        <w:jc w:val="center"/>
        <w:rPr>
          <w:rFonts w:cs="Arial"/>
        </w:rPr>
      </w:pPr>
      <w:r w:rsidRPr="00114758">
        <w:rPr>
          <w:rFonts w:cs="Arial"/>
        </w:rPr>
        <w:t>(nome do representante legal da licitante) (nº do RG e CPF do representante)</w:t>
      </w:r>
    </w:p>
    <w:p w:rsidR="001D33ED" w:rsidRPr="00E27C8C" w:rsidRDefault="001D33ED" w:rsidP="001D33ED">
      <w:pPr>
        <w:jc w:val="center"/>
        <w:rPr>
          <w:rFonts w:cs="Arial"/>
        </w:rPr>
      </w:pPr>
    </w:p>
    <w:p w:rsidR="001D33ED" w:rsidRDefault="001D33ED" w:rsidP="001D33ED">
      <w:pPr>
        <w:spacing w:before="240" w:after="120" w:line="360" w:lineRule="auto"/>
        <w:ind w:right="-15"/>
        <w:jc w:val="center"/>
        <w:rPr>
          <w:rFonts w:cs="Arial"/>
          <w:b/>
          <w:szCs w:val="20"/>
        </w:rPr>
      </w:pPr>
      <w:r>
        <w:rPr>
          <w:rFonts w:cs="Arial"/>
          <w:b/>
          <w:szCs w:val="20"/>
        </w:rPr>
        <w:br w:type="page"/>
      </w:r>
    </w:p>
    <w:p w:rsidR="00EE487B" w:rsidRPr="00045A19" w:rsidRDefault="00EE487B" w:rsidP="00EE487B">
      <w:pPr>
        <w:spacing w:before="240" w:after="120" w:line="360" w:lineRule="auto"/>
        <w:ind w:right="-15"/>
        <w:jc w:val="center"/>
        <w:rPr>
          <w:rFonts w:cs="Arial"/>
          <w:b/>
          <w:szCs w:val="20"/>
        </w:rPr>
      </w:pPr>
      <w:r w:rsidRPr="00045A19">
        <w:rPr>
          <w:rFonts w:cs="Arial"/>
          <w:b/>
          <w:szCs w:val="20"/>
        </w:rPr>
        <w:lastRenderedPageBreak/>
        <w:t>ANEXO V</w:t>
      </w:r>
      <w:r w:rsidR="001D33ED">
        <w:rPr>
          <w:rFonts w:cs="Arial"/>
          <w:b/>
          <w:szCs w:val="20"/>
        </w:rPr>
        <w:t>I</w:t>
      </w:r>
    </w:p>
    <w:p w:rsidR="00EE487B" w:rsidRPr="001B5FAC" w:rsidRDefault="00EE487B" w:rsidP="00EE487B">
      <w:pPr>
        <w:spacing w:before="240" w:after="120" w:line="360" w:lineRule="auto"/>
        <w:ind w:right="-15"/>
        <w:jc w:val="both"/>
        <w:rPr>
          <w:b/>
          <w:szCs w:val="20"/>
        </w:rPr>
      </w:pPr>
      <w:r w:rsidRPr="001B5FAC">
        <w:rPr>
          <w:b/>
          <w:szCs w:val="20"/>
        </w:rPr>
        <w:t>MODELO DE AUTORIZAÇÃO DE DESTAQUES NO PAGAMENTO MENSAL E DE RETENÇÃO E UTILIZAÇÃO DA GARANTIA CONTRATO N° XXXX</w:t>
      </w:r>
    </w:p>
    <w:p w:rsidR="00EE487B" w:rsidRPr="00045A19" w:rsidRDefault="00EE487B" w:rsidP="00EE487B">
      <w:pPr>
        <w:spacing w:before="240" w:after="120" w:line="360" w:lineRule="auto"/>
        <w:ind w:right="-15"/>
        <w:jc w:val="both"/>
        <w:rPr>
          <w:szCs w:val="20"/>
        </w:rPr>
      </w:pPr>
      <w:r w:rsidRPr="00045A19">
        <w:rPr>
          <w:szCs w:val="20"/>
        </w:rPr>
        <w:t xml:space="preserve"> ______________________________________________ (identificação do licitante), inscrita no CNPJ nº _______________, por intermédio de seu representante legal, o Sr. ___________________________ (nome do representante), portador da Cédula de Identidade RG nº _______________ e do CPF nº _______________, AUTORIZA, conforme estabelecido na alínea "d" do item 1.2 do Anexo VII-B da IN SEGES/MPDG n. 5/2017, da Secretaria de Logística e Tecnologia da Informação do Ministério do Planejamento, Orçamento e Gestão, e dos dispositivos correspondentes do Edital: </w:t>
      </w:r>
    </w:p>
    <w:p w:rsidR="00A84066" w:rsidRDefault="00EE487B" w:rsidP="00EE487B">
      <w:pPr>
        <w:spacing w:before="240" w:after="120" w:line="360" w:lineRule="auto"/>
        <w:ind w:right="-15"/>
        <w:jc w:val="both"/>
        <w:rPr>
          <w:szCs w:val="20"/>
        </w:rPr>
      </w:pPr>
      <w:r w:rsidRPr="00045A19">
        <w:rPr>
          <w:szCs w:val="20"/>
        </w:rPr>
        <w:t xml:space="preserve">(X) 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conforme estabelecido na alínea "d" do item 1.2 do Anexo VII-B da IN SEGES/MPDG n. 5/2017; </w:t>
      </w:r>
    </w:p>
    <w:p w:rsidR="00EE487B" w:rsidRPr="00045A19" w:rsidRDefault="00EE487B" w:rsidP="00EE487B">
      <w:pPr>
        <w:spacing w:before="240" w:after="120" w:line="360" w:lineRule="auto"/>
        <w:ind w:right="-15"/>
        <w:jc w:val="both"/>
        <w:rPr>
          <w:szCs w:val="20"/>
        </w:rPr>
      </w:pPr>
      <w:r w:rsidRPr="00045A19">
        <w:rPr>
          <w:szCs w:val="20"/>
        </w:rPr>
        <w:t xml:space="preserve">(X) que os valores provisionados para o pagamento de férias, 13° salário e rescisão contratual dos trabalhadores alocados na execução do contrato sejam destacados do valor mensal e depositados em conta-corrente vinculada, bloqueada para movimentação e aberta em nome da empresa junto a instituição bancária oficial, conforme estabelecido na alínea "d" do item 1.2 do Anexo VII-B da IN SEGES/MPDG n. 5/2017 </w:t>
      </w:r>
    </w:p>
    <w:p w:rsidR="00A84066" w:rsidRDefault="00EE487B" w:rsidP="00EE487B">
      <w:pPr>
        <w:spacing w:before="240" w:after="120" w:line="360" w:lineRule="auto"/>
        <w:ind w:right="-15"/>
        <w:jc w:val="both"/>
        <w:rPr>
          <w:szCs w:val="20"/>
        </w:rPr>
      </w:pPr>
      <w:r w:rsidRPr="00045A19">
        <w:rPr>
          <w:szCs w:val="20"/>
        </w:rPr>
        <w:t>(X) que os valores devidos ao Fundo de Garantia do Tempo de Serviço - FGTS sejam retidos na fatura e depositados diretamente nas respectivas contas vinculadas dos trabalhadores alocados na execução do contrato, observada a legislação específica, e conforme estabelecido na alínea "d" do item 1.2 do Anexo VII-B da IN SEGES/MPDG n. 5/2017 ;</w:t>
      </w:r>
    </w:p>
    <w:p w:rsidR="00EE487B" w:rsidRPr="00045A19" w:rsidRDefault="00EE487B" w:rsidP="00EE487B">
      <w:pPr>
        <w:spacing w:before="240" w:after="120" w:line="360" w:lineRule="auto"/>
        <w:ind w:right="-15"/>
        <w:jc w:val="both"/>
        <w:rPr>
          <w:szCs w:val="20"/>
        </w:rPr>
      </w:pPr>
      <w:r w:rsidRPr="00045A19">
        <w:rPr>
          <w:szCs w:val="20"/>
        </w:rPr>
        <w:t xml:space="preserve"> (X) 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estabelecido na alínea "d" do item 1.2 do Anexo VII-B da IN SEGES/MPDG n. 5/2017. </w:t>
      </w:r>
    </w:p>
    <w:p w:rsidR="00EE487B" w:rsidRPr="00045A19" w:rsidRDefault="00EE487B" w:rsidP="00EE487B">
      <w:pPr>
        <w:spacing w:before="240" w:after="120" w:line="360" w:lineRule="auto"/>
        <w:ind w:right="-15"/>
        <w:jc w:val="center"/>
        <w:rPr>
          <w:szCs w:val="20"/>
        </w:rPr>
      </w:pPr>
      <w:r w:rsidRPr="00045A19">
        <w:rPr>
          <w:szCs w:val="20"/>
        </w:rPr>
        <w:t>Município de _________________________, em ___ de_____________ de ______ ________________________________________</w:t>
      </w:r>
    </w:p>
    <w:p w:rsidR="00EE487B" w:rsidRDefault="00EE487B" w:rsidP="00A84066">
      <w:pPr>
        <w:spacing w:before="240" w:after="120" w:line="360" w:lineRule="auto"/>
        <w:ind w:right="-15"/>
        <w:jc w:val="center"/>
        <w:rPr>
          <w:rFonts w:cs="Arial"/>
          <w:color w:val="000000"/>
          <w:szCs w:val="20"/>
        </w:rPr>
      </w:pPr>
      <w:r w:rsidRPr="00045A19">
        <w:rPr>
          <w:szCs w:val="20"/>
        </w:rPr>
        <w:t>(assinatura do representante legal do licitante)</w:t>
      </w:r>
      <w:r>
        <w:rPr>
          <w:rFonts w:cs="Arial"/>
          <w:color w:val="000000"/>
          <w:szCs w:val="20"/>
        </w:rPr>
        <w:br w:type="page"/>
      </w:r>
    </w:p>
    <w:p w:rsidR="00EE487B" w:rsidRPr="005166B9" w:rsidRDefault="00EE487B" w:rsidP="00EE487B">
      <w:pPr>
        <w:spacing w:before="240" w:after="120" w:line="360" w:lineRule="auto"/>
        <w:ind w:right="-15"/>
        <w:jc w:val="center"/>
        <w:rPr>
          <w:rFonts w:cs="Arial"/>
          <w:b/>
          <w:szCs w:val="20"/>
        </w:rPr>
      </w:pPr>
      <w:r w:rsidRPr="005166B9">
        <w:rPr>
          <w:rFonts w:cs="Arial"/>
          <w:b/>
          <w:szCs w:val="20"/>
        </w:rPr>
        <w:lastRenderedPageBreak/>
        <w:t>ANEXO VI</w:t>
      </w:r>
      <w:r w:rsidR="001D33ED">
        <w:rPr>
          <w:rFonts w:cs="Arial"/>
          <w:b/>
          <w:szCs w:val="20"/>
        </w:rPr>
        <w:t>I</w:t>
      </w:r>
    </w:p>
    <w:p w:rsidR="00EE487B" w:rsidRDefault="00EE487B" w:rsidP="00EE487B">
      <w:pPr>
        <w:spacing w:before="240" w:after="120" w:line="360" w:lineRule="auto"/>
        <w:ind w:right="-15"/>
        <w:jc w:val="center"/>
        <w:rPr>
          <w:rFonts w:cs="Arial"/>
          <w:szCs w:val="20"/>
        </w:rPr>
      </w:pPr>
      <w:r w:rsidRPr="005166B9">
        <w:rPr>
          <w:rFonts w:cs="Arial"/>
          <w:b/>
          <w:szCs w:val="20"/>
        </w:rPr>
        <w:t>(DOCUMENTO OBRIGATÓRIO PARA HABILITAÇÃO DA EMPRESA</w:t>
      </w:r>
      <w:r w:rsidRPr="005166B9">
        <w:rPr>
          <w:rFonts w:cs="Arial"/>
          <w:szCs w:val="20"/>
        </w:rPr>
        <w:t>)</w:t>
      </w:r>
    </w:p>
    <w:p w:rsidR="005435DC" w:rsidRDefault="005435DC" w:rsidP="005435DC">
      <w:pPr>
        <w:spacing w:before="240" w:after="120" w:line="360" w:lineRule="auto"/>
        <w:ind w:right="-15" w:firstLine="284"/>
        <w:jc w:val="center"/>
        <w:rPr>
          <w:rFonts w:cs="Arial"/>
          <w:b/>
          <w:szCs w:val="20"/>
        </w:rPr>
      </w:pPr>
    </w:p>
    <w:p w:rsidR="00EE487B" w:rsidRPr="005166B9" w:rsidRDefault="00983EFB" w:rsidP="00EE487B">
      <w:pPr>
        <w:spacing w:before="100" w:beforeAutospacing="1" w:after="100" w:afterAutospacing="1"/>
        <w:ind w:right="-17"/>
        <w:jc w:val="both"/>
        <w:rPr>
          <w:rFonts w:cs="Arial"/>
          <w:szCs w:val="20"/>
        </w:rPr>
      </w:pPr>
      <w:r w:rsidRPr="00983EFB">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
            <v:textbox style="mso-fit-shape-to-text:t">
              <w:txbxContent>
                <w:p w:rsidR="008C4E75" w:rsidRPr="005166B9" w:rsidRDefault="008C4E75" w:rsidP="00EE487B">
                  <w:pPr>
                    <w:spacing w:before="240" w:after="120" w:line="360" w:lineRule="auto"/>
                    <w:ind w:right="-15"/>
                    <w:jc w:val="center"/>
                    <w:rPr>
                      <w:rFonts w:cs="Arial"/>
                      <w:b/>
                      <w:szCs w:val="20"/>
                    </w:rPr>
                  </w:pPr>
                  <w:r w:rsidRPr="005166B9">
                    <w:rPr>
                      <w:rFonts w:cs="Arial"/>
                      <w:b/>
                      <w:szCs w:val="20"/>
                    </w:rPr>
                    <w:t>DECLARAÇÃO DE VISTORIA</w:t>
                  </w:r>
                </w:p>
                <w:p w:rsidR="008C4E75" w:rsidRPr="005166B9" w:rsidRDefault="008C4E75" w:rsidP="005435DC">
                  <w:pPr>
                    <w:spacing w:before="100" w:beforeAutospacing="1" w:after="100" w:afterAutospacing="1"/>
                    <w:ind w:left="567" w:right="-17"/>
                    <w:jc w:val="both"/>
                    <w:rPr>
                      <w:rFonts w:cs="Arial"/>
                      <w:szCs w:val="20"/>
                    </w:rPr>
                  </w:pPr>
                  <w:r>
                    <w:rPr>
                      <w:rFonts w:cs="Arial"/>
                      <w:szCs w:val="20"/>
                    </w:rPr>
                    <w:t>D</w:t>
                  </w:r>
                  <w:r w:rsidRPr="005166B9">
                    <w:rPr>
                      <w:rFonts w:cs="Arial"/>
                      <w:szCs w:val="20"/>
                    </w:rPr>
                    <w:t xml:space="preserve">eclaro, para fins de participação no </w:t>
                  </w:r>
                  <w:r>
                    <w:rPr>
                      <w:rFonts w:cs="Arial"/>
                      <w:szCs w:val="20"/>
                    </w:rPr>
                    <w:t>Pregão E</w:t>
                  </w:r>
                  <w:r w:rsidRPr="005166B9">
                    <w:rPr>
                      <w:rFonts w:cs="Arial"/>
                      <w:szCs w:val="20"/>
                    </w:rPr>
                    <w:t>letrônico nº /201</w:t>
                  </w:r>
                  <w:r>
                    <w:rPr>
                      <w:rFonts w:cs="Arial"/>
                      <w:szCs w:val="20"/>
                    </w:rPr>
                    <w:t>9</w:t>
                  </w:r>
                  <w:r w:rsidRPr="005166B9">
                    <w:rPr>
                      <w:rFonts w:cs="Arial"/>
                      <w:szCs w:val="20"/>
                    </w:rPr>
                    <w:t xml:space="preserve"> que a empresa ____________________________,</w:t>
                  </w:r>
                  <w:r>
                    <w:rPr>
                      <w:rFonts w:cs="Arial"/>
                      <w:szCs w:val="20"/>
                    </w:rPr>
                    <w:t xml:space="preserve"> </w:t>
                  </w:r>
                  <w:r w:rsidRPr="005166B9">
                    <w:rPr>
                      <w:rFonts w:cs="Arial"/>
                      <w:szCs w:val="20"/>
                    </w:rPr>
                    <w:t xml:space="preserve">inscrita    no    </w:t>
                  </w:r>
                  <w:r>
                    <w:rPr>
                      <w:rFonts w:cs="Arial"/>
                      <w:szCs w:val="20"/>
                    </w:rPr>
                    <w:t>CNPJ</w:t>
                  </w:r>
                  <w:r w:rsidRPr="005166B9">
                    <w:rPr>
                      <w:rFonts w:cs="Arial"/>
                      <w:szCs w:val="20"/>
                    </w:rPr>
                    <w:t xml:space="preserve">    sob    nº   ______________,   sediada  na _________________________representada   pelo   </w:t>
                  </w:r>
                  <w:r>
                    <w:rPr>
                      <w:rFonts w:cs="Arial"/>
                      <w:szCs w:val="20"/>
                    </w:rPr>
                    <w:t>S</w:t>
                  </w:r>
                  <w:r w:rsidRPr="005166B9">
                    <w:rPr>
                      <w:rFonts w:cs="Arial"/>
                      <w:szCs w:val="20"/>
                    </w:rPr>
                    <w:t>r.  ____________________ vistoriou as áreas onde serão executados os serviços, para tomar pleno conhecimento de suas instalações e das dificuldades que os serviços possam apresentar no futuro.</w:t>
                  </w:r>
                </w:p>
                <w:p w:rsidR="008C4E75" w:rsidRDefault="008C4E75" w:rsidP="00621BA0">
                  <w:pPr>
                    <w:spacing w:before="100" w:beforeAutospacing="1" w:after="100" w:afterAutospacing="1"/>
                    <w:ind w:right="-17"/>
                    <w:jc w:val="center"/>
                    <w:rPr>
                      <w:rFonts w:cs="Arial"/>
                      <w:szCs w:val="20"/>
                    </w:rPr>
                  </w:pPr>
                </w:p>
                <w:p w:rsidR="008C4E75" w:rsidRDefault="008C4E75" w:rsidP="00621BA0">
                  <w:pPr>
                    <w:spacing w:before="100" w:beforeAutospacing="1" w:after="100" w:afterAutospacing="1"/>
                    <w:ind w:right="-17"/>
                    <w:jc w:val="center"/>
                    <w:rPr>
                      <w:rFonts w:cs="Arial"/>
                      <w:szCs w:val="20"/>
                    </w:rPr>
                  </w:pPr>
                  <w:r w:rsidRPr="005166B9">
                    <w:rPr>
                      <w:rFonts w:cs="Arial"/>
                      <w:szCs w:val="20"/>
                    </w:rPr>
                    <w:t xml:space="preserve">( </w:t>
                  </w:r>
                  <w:r>
                    <w:rPr>
                      <w:rFonts w:cs="Arial"/>
                      <w:szCs w:val="20"/>
                    </w:rPr>
                    <w:t xml:space="preserve">                      </w:t>
                  </w:r>
                  <w:r w:rsidRPr="005166B9">
                    <w:rPr>
                      <w:rFonts w:cs="Arial"/>
                      <w:szCs w:val="20"/>
                    </w:rPr>
                    <w:tab/>
                    <w:t>), em (</w:t>
                  </w:r>
                  <w:r>
                    <w:rPr>
                      <w:rFonts w:cs="Arial"/>
                      <w:szCs w:val="20"/>
                    </w:rPr>
                    <w:t xml:space="preserve">   </w:t>
                  </w:r>
                  <w:r w:rsidRPr="005166B9">
                    <w:rPr>
                      <w:rFonts w:cs="Arial"/>
                      <w:szCs w:val="20"/>
                    </w:rPr>
                    <w:t xml:space="preserve">) de ( </w:t>
                  </w:r>
                  <w:r w:rsidRPr="005166B9">
                    <w:rPr>
                      <w:rFonts w:cs="Arial"/>
                      <w:szCs w:val="20"/>
                    </w:rPr>
                    <w:tab/>
                    <w:t>) de 2019.</w:t>
                  </w:r>
                </w:p>
                <w:p w:rsidR="008C4E75" w:rsidRDefault="008C4E75" w:rsidP="00621BA0">
                  <w:pPr>
                    <w:ind w:right="-17"/>
                    <w:jc w:val="center"/>
                    <w:rPr>
                      <w:rFonts w:cs="Arial"/>
                      <w:szCs w:val="20"/>
                    </w:rPr>
                  </w:pPr>
                </w:p>
                <w:p w:rsidR="008C4E75" w:rsidRDefault="008C4E75" w:rsidP="00621BA0">
                  <w:pPr>
                    <w:ind w:right="-17"/>
                    <w:jc w:val="center"/>
                    <w:rPr>
                      <w:rFonts w:cs="Arial"/>
                      <w:szCs w:val="20"/>
                    </w:rPr>
                  </w:pPr>
                  <w:r>
                    <w:rPr>
                      <w:rFonts w:cs="Arial"/>
                      <w:szCs w:val="20"/>
                    </w:rPr>
                    <w:t>_____________________________________________</w:t>
                  </w:r>
                </w:p>
                <w:p w:rsidR="008C4E75" w:rsidRDefault="008C4E75" w:rsidP="00621BA0">
                  <w:pPr>
                    <w:ind w:right="-17"/>
                    <w:jc w:val="center"/>
                    <w:rPr>
                      <w:rFonts w:cs="Arial"/>
                      <w:szCs w:val="20"/>
                    </w:rPr>
                  </w:pPr>
                  <w:r w:rsidRPr="005166B9">
                    <w:rPr>
                      <w:rFonts w:cs="Arial"/>
                      <w:szCs w:val="20"/>
                    </w:rPr>
                    <w:t>SERVIDOR DO ORGÃO</w:t>
                  </w:r>
                </w:p>
                <w:p w:rsidR="008C4E75" w:rsidRPr="005166B9" w:rsidRDefault="008C4E75" w:rsidP="00EE487B">
                  <w:pPr>
                    <w:spacing w:before="100" w:beforeAutospacing="1" w:after="100" w:afterAutospacing="1"/>
                    <w:ind w:right="-17"/>
                    <w:jc w:val="center"/>
                    <w:rPr>
                      <w:rFonts w:cs="Arial"/>
                      <w:szCs w:val="20"/>
                    </w:rPr>
                  </w:pPr>
                </w:p>
                <w:p w:rsidR="008C4E75" w:rsidRPr="005166B9" w:rsidRDefault="008C4E75" w:rsidP="005435DC">
                  <w:pPr>
                    <w:spacing w:before="100" w:beforeAutospacing="1" w:after="100" w:afterAutospacing="1"/>
                    <w:ind w:left="567" w:right="-17"/>
                    <w:jc w:val="both"/>
                    <w:rPr>
                      <w:rFonts w:cs="Arial"/>
                      <w:szCs w:val="20"/>
                    </w:rPr>
                  </w:pPr>
                  <w:r>
                    <w:rPr>
                      <w:rFonts w:cs="Arial"/>
                      <w:szCs w:val="20"/>
                    </w:rPr>
                    <w:t>D</w:t>
                  </w:r>
                  <w:r w:rsidRPr="005166B9">
                    <w:rPr>
                      <w:rFonts w:cs="Arial"/>
                      <w:szCs w:val="20"/>
                    </w:rPr>
                    <w:t>eclaro que me foram apresentadas as áreas e instalações, com acesso a todos os locais e detalhes necessários para a elaboração da proposta comercial, tendo sido fornecidas as informações e esclarecimentos inerentes a esta vistoria, por mim solicitados.</w:t>
                  </w:r>
                </w:p>
                <w:p w:rsidR="008C4E75" w:rsidRPr="005166B9" w:rsidRDefault="008C4E75" w:rsidP="00621BA0">
                  <w:pPr>
                    <w:spacing w:before="100" w:beforeAutospacing="1" w:after="100" w:afterAutospacing="1"/>
                    <w:ind w:right="-17"/>
                    <w:jc w:val="center"/>
                    <w:rPr>
                      <w:rFonts w:cs="Arial"/>
                      <w:szCs w:val="20"/>
                    </w:rPr>
                  </w:pPr>
                  <w:r w:rsidRPr="005166B9">
                    <w:rPr>
                      <w:rFonts w:cs="Arial"/>
                      <w:szCs w:val="20"/>
                    </w:rPr>
                    <w:t xml:space="preserve">( </w:t>
                  </w:r>
                  <w:r>
                    <w:rPr>
                      <w:rFonts w:cs="Arial"/>
                      <w:szCs w:val="20"/>
                    </w:rPr>
                    <w:t xml:space="preserve">                      </w:t>
                  </w:r>
                  <w:r w:rsidRPr="005166B9">
                    <w:rPr>
                      <w:rFonts w:cs="Arial"/>
                      <w:szCs w:val="20"/>
                    </w:rPr>
                    <w:tab/>
                    <w:t>), em (</w:t>
                  </w:r>
                  <w:r>
                    <w:rPr>
                      <w:rFonts w:cs="Arial"/>
                      <w:szCs w:val="20"/>
                    </w:rPr>
                    <w:t xml:space="preserve">   </w:t>
                  </w:r>
                  <w:r w:rsidRPr="005166B9">
                    <w:rPr>
                      <w:rFonts w:cs="Arial"/>
                      <w:szCs w:val="20"/>
                    </w:rPr>
                    <w:t xml:space="preserve">) de ( </w:t>
                  </w:r>
                  <w:r w:rsidRPr="005166B9">
                    <w:rPr>
                      <w:rFonts w:cs="Arial"/>
                      <w:szCs w:val="20"/>
                    </w:rPr>
                    <w:tab/>
                    <w:t>) de 2019.</w:t>
                  </w:r>
                </w:p>
                <w:p w:rsidR="008C4E75" w:rsidRDefault="008C4E75" w:rsidP="00621BA0">
                  <w:pPr>
                    <w:ind w:right="-17"/>
                    <w:jc w:val="center"/>
                    <w:rPr>
                      <w:rFonts w:cs="Arial"/>
                      <w:szCs w:val="20"/>
                    </w:rPr>
                  </w:pPr>
                  <w:r>
                    <w:rPr>
                      <w:rFonts w:cs="Arial"/>
                      <w:szCs w:val="20"/>
                    </w:rPr>
                    <w:t>_____________________________________________</w:t>
                  </w:r>
                </w:p>
                <w:p w:rsidR="008C4E75" w:rsidRPr="005166B9" w:rsidRDefault="008C4E75" w:rsidP="00621BA0">
                  <w:pPr>
                    <w:ind w:right="-17"/>
                    <w:jc w:val="center"/>
                    <w:rPr>
                      <w:rFonts w:cs="Arial"/>
                      <w:szCs w:val="20"/>
                    </w:rPr>
                  </w:pPr>
                  <w:r w:rsidRPr="005166B9">
                    <w:rPr>
                      <w:rFonts w:cs="Arial"/>
                      <w:szCs w:val="20"/>
                    </w:rPr>
                    <w:t>ASSINATURA DO REPRESENTANTE DA LICITANTE</w:t>
                  </w:r>
                </w:p>
                <w:p w:rsidR="008C4E75" w:rsidRPr="005166B9" w:rsidRDefault="008C4E75" w:rsidP="00EE487B">
                  <w:pPr>
                    <w:pStyle w:val="Corpodetexto"/>
                    <w:tabs>
                      <w:tab w:val="left" w:pos="6274"/>
                      <w:tab w:val="left" w:pos="7129"/>
                    </w:tabs>
                    <w:spacing w:line="364" w:lineRule="auto"/>
                    <w:ind w:left="2093" w:right="2092" w:firstLine="849"/>
                    <w:rPr>
                      <w:rFonts w:ascii="Arial" w:hAnsi="Arial" w:cs="Arial"/>
                      <w:sz w:val="20"/>
                      <w:szCs w:val="20"/>
                    </w:rPr>
                  </w:pPr>
                  <w:r w:rsidRPr="005166B9">
                    <w:rPr>
                      <w:rFonts w:ascii="Arial" w:hAnsi="Arial" w:cs="Arial"/>
                      <w:sz w:val="20"/>
                      <w:szCs w:val="20"/>
                    </w:rPr>
                    <w:t>NOME:</w:t>
                  </w:r>
                  <w:r w:rsidRPr="005166B9">
                    <w:rPr>
                      <w:rFonts w:ascii="Arial" w:hAnsi="Arial" w:cs="Arial"/>
                      <w:spacing w:val="-2"/>
                      <w:sz w:val="20"/>
                      <w:szCs w:val="20"/>
                    </w:rPr>
                    <w:t xml:space="preserve"> </w:t>
                  </w:r>
                  <w:r w:rsidRPr="005166B9">
                    <w:rPr>
                      <w:rFonts w:ascii="Arial" w:hAnsi="Arial" w:cs="Arial"/>
                      <w:sz w:val="20"/>
                      <w:szCs w:val="20"/>
                    </w:rPr>
                    <w:t>(</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rPr>
                    <w:t>)</w:t>
                  </w:r>
                  <w:r w:rsidRPr="005166B9">
                    <w:rPr>
                      <w:rFonts w:ascii="Arial" w:hAnsi="Arial" w:cs="Arial"/>
                      <w:spacing w:val="-3"/>
                      <w:sz w:val="20"/>
                      <w:szCs w:val="20"/>
                    </w:rPr>
                    <w:t xml:space="preserve"> </w:t>
                  </w:r>
                  <w:r w:rsidRPr="005166B9">
                    <w:rPr>
                      <w:rFonts w:ascii="Arial" w:hAnsi="Arial" w:cs="Arial"/>
                      <w:sz w:val="20"/>
                      <w:szCs w:val="20"/>
                    </w:rPr>
                    <w:t>CEDULA DE</w:t>
                  </w:r>
                  <w:r w:rsidRPr="005166B9">
                    <w:rPr>
                      <w:rFonts w:ascii="Arial" w:hAnsi="Arial" w:cs="Arial"/>
                      <w:spacing w:val="-1"/>
                      <w:sz w:val="20"/>
                      <w:szCs w:val="20"/>
                    </w:rPr>
                    <w:t xml:space="preserve"> </w:t>
                  </w:r>
                  <w:r w:rsidRPr="005166B9">
                    <w:rPr>
                      <w:rFonts w:ascii="Arial" w:hAnsi="Arial" w:cs="Arial"/>
                      <w:sz w:val="20"/>
                      <w:szCs w:val="20"/>
                    </w:rPr>
                    <w:t>IDENTIDADE:</w:t>
                  </w:r>
                  <w:r w:rsidRPr="005166B9">
                    <w:rPr>
                      <w:rFonts w:ascii="Arial" w:hAnsi="Arial" w:cs="Arial"/>
                      <w:spacing w:val="-1"/>
                      <w:sz w:val="20"/>
                      <w:szCs w:val="20"/>
                    </w:rPr>
                    <w:t xml:space="preserve"> </w:t>
                  </w:r>
                  <w:r w:rsidRPr="005166B9">
                    <w:rPr>
                      <w:rFonts w:ascii="Arial" w:hAnsi="Arial" w:cs="Arial"/>
                      <w:sz w:val="20"/>
                      <w:szCs w:val="20"/>
                    </w:rPr>
                    <w:t>(</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u w:val="single"/>
                    </w:rPr>
                    <w:tab/>
                  </w:r>
                  <w:r w:rsidRPr="005166B9">
                    <w:rPr>
                      <w:rFonts w:ascii="Arial" w:hAnsi="Arial" w:cs="Arial"/>
                      <w:sz w:val="20"/>
                      <w:szCs w:val="20"/>
                    </w:rPr>
                    <w:t>)</w:t>
                  </w:r>
                </w:p>
                <w:p w:rsidR="008C4E75" w:rsidRPr="00736CB3" w:rsidRDefault="008C4E75" w:rsidP="00E34251">
                  <w:pPr>
                    <w:spacing w:before="100" w:beforeAutospacing="1" w:after="100" w:afterAutospacing="1"/>
                    <w:ind w:right="-17"/>
                    <w:jc w:val="center"/>
                    <w:rPr>
                      <w:rFonts w:cs="Arial"/>
                      <w:szCs w:val="20"/>
                    </w:rPr>
                  </w:pPr>
                </w:p>
              </w:txbxContent>
            </v:textbox>
            <w10:wrap type="square"/>
          </v:shape>
        </w:pict>
      </w:r>
    </w:p>
    <w:p w:rsidR="00EE487B" w:rsidRPr="005166B9" w:rsidRDefault="00EE487B" w:rsidP="00EE487B">
      <w:pPr>
        <w:spacing w:before="100" w:beforeAutospacing="1" w:after="100" w:afterAutospacing="1"/>
        <w:ind w:right="-17"/>
        <w:jc w:val="both"/>
        <w:rPr>
          <w:rFonts w:cs="Arial"/>
          <w:szCs w:val="20"/>
        </w:rPr>
      </w:pPr>
    </w:p>
    <w:p w:rsidR="00BD07F3" w:rsidRDefault="00983EFB" w:rsidP="00EE487B">
      <w:pPr>
        <w:spacing w:before="100" w:beforeAutospacing="1" w:after="100" w:afterAutospacing="1"/>
        <w:ind w:right="-17"/>
        <w:jc w:val="both"/>
        <w:rPr>
          <w:rFonts w:cs="Arial"/>
          <w:szCs w:val="20"/>
        </w:rPr>
      </w:pPr>
      <w:r w:rsidRPr="00983EFB">
        <w:rPr>
          <w:noProof/>
        </w:rPr>
        <w:lastRenderedPageBreak/>
        <w:pict>
          <v:shape id="_x0000_s1028" type="#_x0000_t202" style="position:absolute;left:0;text-align:left;margin-left:0;margin-top:0;width:2in;height:2in;z-index:251662336;mso-wrap-style:none">
            <v:textbox style="mso-fit-shape-to-text:t">
              <w:txbxContent>
                <w:p w:rsidR="008C4E75" w:rsidRDefault="008C4E75" w:rsidP="00EE487B">
                  <w:pPr>
                    <w:spacing w:before="16"/>
                    <w:ind w:left="3015"/>
                    <w:rPr>
                      <w:rFonts w:cs="Arial"/>
                      <w:b/>
                      <w:szCs w:val="20"/>
                    </w:rPr>
                  </w:pPr>
                </w:p>
                <w:p w:rsidR="008C4E75" w:rsidRPr="005166B9" w:rsidRDefault="008C4E75" w:rsidP="00EE487B">
                  <w:pPr>
                    <w:spacing w:before="16"/>
                    <w:ind w:left="3015"/>
                    <w:rPr>
                      <w:rFonts w:cs="Arial"/>
                      <w:b/>
                      <w:szCs w:val="20"/>
                    </w:rPr>
                  </w:pPr>
                  <w:r w:rsidRPr="005166B9">
                    <w:rPr>
                      <w:rFonts w:cs="Arial"/>
                      <w:b/>
                      <w:szCs w:val="20"/>
                    </w:rPr>
                    <w:t>DECLARAÇÃO DE NÃO VISTORIA</w:t>
                  </w:r>
                </w:p>
                <w:p w:rsidR="008C4E75" w:rsidRPr="005166B9" w:rsidRDefault="008C4E75" w:rsidP="00EE487B">
                  <w:pPr>
                    <w:pStyle w:val="Corpodetexto"/>
                    <w:rPr>
                      <w:rFonts w:ascii="Arial" w:hAnsi="Arial" w:cs="Arial"/>
                      <w:sz w:val="20"/>
                      <w:szCs w:val="20"/>
                    </w:rPr>
                  </w:pPr>
                </w:p>
                <w:p w:rsidR="008C4E75" w:rsidRPr="005166B9" w:rsidRDefault="008C4E75" w:rsidP="00EE487B">
                  <w:pPr>
                    <w:pStyle w:val="Corpodetexto"/>
                    <w:spacing w:before="11"/>
                    <w:rPr>
                      <w:rFonts w:ascii="Arial" w:hAnsi="Arial" w:cs="Arial"/>
                      <w:sz w:val="20"/>
                      <w:szCs w:val="20"/>
                    </w:rPr>
                  </w:pPr>
                </w:p>
                <w:p w:rsidR="008C4E75" w:rsidRPr="005166B9" w:rsidRDefault="008C4E75" w:rsidP="00EE487B">
                  <w:pPr>
                    <w:pStyle w:val="Corpodetexto"/>
                    <w:tabs>
                      <w:tab w:val="left" w:pos="5285"/>
                      <w:tab w:val="left" w:pos="8302"/>
                    </w:tabs>
                    <w:ind w:left="108" w:right="105"/>
                    <w:jc w:val="both"/>
                    <w:rPr>
                      <w:rFonts w:ascii="Arial" w:hAnsi="Arial" w:cs="Arial"/>
                      <w:sz w:val="20"/>
                      <w:szCs w:val="20"/>
                    </w:rPr>
                  </w:pPr>
                  <w:r>
                    <w:rPr>
                      <w:rFonts w:ascii="Arial" w:hAnsi="Arial" w:cs="Arial"/>
                      <w:sz w:val="20"/>
                      <w:szCs w:val="20"/>
                    </w:rPr>
                    <w:t>D</w:t>
                  </w:r>
                  <w:r w:rsidRPr="005166B9">
                    <w:rPr>
                      <w:rFonts w:ascii="Arial" w:hAnsi="Arial" w:cs="Arial"/>
                      <w:sz w:val="20"/>
                      <w:szCs w:val="20"/>
                    </w:rPr>
                    <w:t>eclaro  que</w:t>
                  </w:r>
                  <w:r w:rsidRPr="005166B9">
                    <w:rPr>
                      <w:rFonts w:ascii="Arial" w:hAnsi="Arial" w:cs="Arial"/>
                      <w:spacing w:val="52"/>
                      <w:sz w:val="20"/>
                      <w:szCs w:val="20"/>
                    </w:rPr>
                    <w:t xml:space="preserve"> </w:t>
                  </w:r>
                  <w:r w:rsidRPr="005166B9">
                    <w:rPr>
                      <w:rFonts w:ascii="Arial" w:hAnsi="Arial" w:cs="Arial"/>
                      <w:sz w:val="20"/>
                      <w:szCs w:val="20"/>
                    </w:rPr>
                    <w:t>a</w:t>
                  </w:r>
                  <w:r w:rsidRPr="005166B9">
                    <w:rPr>
                      <w:rFonts w:ascii="Arial" w:hAnsi="Arial" w:cs="Arial"/>
                      <w:spacing w:val="52"/>
                      <w:sz w:val="20"/>
                      <w:szCs w:val="20"/>
                    </w:rPr>
                    <w:t xml:space="preserve"> </w:t>
                  </w:r>
                  <w:r w:rsidRPr="005166B9">
                    <w:rPr>
                      <w:rFonts w:ascii="Arial" w:hAnsi="Arial" w:cs="Arial"/>
                      <w:sz w:val="20"/>
                      <w:szCs w:val="20"/>
                    </w:rPr>
                    <w:t>empresa</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rPr>
                    <w:t>,</w:t>
                  </w:r>
                  <w:r w:rsidRPr="005166B9">
                    <w:rPr>
                      <w:rFonts w:ascii="Arial" w:hAnsi="Arial" w:cs="Arial"/>
                      <w:spacing w:val="53"/>
                      <w:sz w:val="20"/>
                      <w:szCs w:val="20"/>
                    </w:rPr>
                    <w:t xml:space="preserve"> </w:t>
                  </w:r>
                  <w:r>
                    <w:rPr>
                      <w:rFonts w:ascii="Arial" w:hAnsi="Arial" w:cs="Arial"/>
                      <w:sz w:val="20"/>
                      <w:szCs w:val="20"/>
                    </w:rPr>
                    <w:t>CNPJ</w:t>
                  </w:r>
                  <w:r w:rsidRPr="005166B9">
                    <w:rPr>
                      <w:rFonts w:ascii="Arial" w:hAnsi="Arial" w:cs="Arial"/>
                      <w:sz w:val="20"/>
                      <w:szCs w:val="20"/>
                    </w:rPr>
                    <w:t xml:space="preserve"> nº</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rPr>
                    <w:t>, optou por não vistoriar o local de execução dos serviços objeto do pregão eletrônico nº</w:t>
                  </w:r>
                  <w:r w:rsidRPr="005166B9">
                    <w:rPr>
                      <w:rFonts w:ascii="Arial" w:hAnsi="Arial" w:cs="Arial"/>
                      <w:sz w:val="20"/>
                      <w:szCs w:val="20"/>
                      <w:u w:val="single"/>
                    </w:rPr>
                    <w:t xml:space="preserve"> </w:t>
                  </w:r>
                  <w:r w:rsidRPr="005166B9">
                    <w:rPr>
                      <w:rFonts w:ascii="Arial" w:hAnsi="Arial" w:cs="Arial"/>
                      <w:sz w:val="20"/>
                      <w:szCs w:val="20"/>
                    </w:rPr>
                    <w:t>/201</w:t>
                  </w:r>
                  <w:r>
                    <w:rPr>
                      <w:rFonts w:ascii="Arial" w:hAnsi="Arial" w:cs="Arial"/>
                      <w:sz w:val="20"/>
                      <w:szCs w:val="20"/>
                    </w:rPr>
                    <w:t>9</w:t>
                  </w:r>
                  <w:r w:rsidRPr="005166B9">
                    <w:rPr>
                      <w:rFonts w:ascii="Arial" w:hAnsi="Arial" w:cs="Arial"/>
                      <w:sz w:val="20"/>
                      <w:szCs w:val="20"/>
                    </w:rPr>
                    <w:t>, estando ciente das especificações técnicas e todas as demais exigências para a realização dos serviços licitados, não podendo alegar desconhecimento das condições de operação e realização dos mesmos.</w:t>
                  </w:r>
                </w:p>
                <w:p w:rsidR="008C4E75" w:rsidRPr="005166B9" w:rsidRDefault="008C4E75" w:rsidP="00EE487B">
                  <w:pPr>
                    <w:pStyle w:val="Corpodetexto"/>
                    <w:rPr>
                      <w:rFonts w:ascii="Arial" w:hAnsi="Arial" w:cs="Arial"/>
                      <w:sz w:val="20"/>
                      <w:szCs w:val="20"/>
                    </w:rPr>
                  </w:pPr>
                </w:p>
                <w:p w:rsidR="008C4E75" w:rsidRPr="005166B9" w:rsidRDefault="008C4E75" w:rsidP="00621BA0">
                  <w:pPr>
                    <w:spacing w:before="100" w:beforeAutospacing="1" w:after="100" w:afterAutospacing="1"/>
                    <w:ind w:right="-17"/>
                    <w:jc w:val="center"/>
                    <w:rPr>
                      <w:rFonts w:cs="Arial"/>
                      <w:szCs w:val="20"/>
                    </w:rPr>
                  </w:pPr>
                  <w:r w:rsidRPr="005166B9">
                    <w:rPr>
                      <w:rFonts w:cs="Arial"/>
                      <w:szCs w:val="20"/>
                    </w:rPr>
                    <w:t xml:space="preserve">( </w:t>
                  </w:r>
                  <w:r>
                    <w:rPr>
                      <w:rFonts w:cs="Arial"/>
                      <w:szCs w:val="20"/>
                    </w:rPr>
                    <w:t xml:space="preserve">                      </w:t>
                  </w:r>
                  <w:r w:rsidRPr="005166B9">
                    <w:rPr>
                      <w:rFonts w:cs="Arial"/>
                      <w:szCs w:val="20"/>
                    </w:rPr>
                    <w:tab/>
                    <w:t>), em (</w:t>
                  </w:r>
                  <w:r>
                    <w:rPr>
                      <w:rFonts w:cs="Arial"/>
                      <w:szCs w:val="20"/>
                    </w:rPr>
                    <w:t xml:space="preserve">   </w:t>
                  </w:r>
                  <w:r w:rsidRPr="005166B9">
                    <w:rPr>
                      <w:rFonts w:cs="Arial"/>
                      <w:szCs w:val="20"/>
                    </w:rPr>
                    <w:t xml:space="preserve">) de ( </w:t>
                  </w:r>
                  <w:r w:rsidRPr="005166B9">
                    <w:rPr>
                      <w:rFonts w:cs="Arial"/>
                      <w:szCs w:val="20"/>
                    </w:rPr>
                    <w:tab/>
                    <w:t>) de 2019.</w:t>
                  </w:r>
                </w:p>
                <w:p w:rsidR="008C4E75" w:rsidRDefault="008C4E75" w:rsidP="00621BA0">
                  <w:pPr>
                    <w:ind w:right="-17"/>
                    <w:jc w:val="center"/>
                    <w:rPr>
                      <w:rFonts w:cs="Arial"/>
                      <w:szCs w:val="20"/>
                    </w:rPr>
                  </w:pPr>
                  <w:r>
                    <w:rPr>
                      <w:rFonts w:cs="Arial"/>
                      <w:szCs w:val="20"/>
                    </w:rPr>
                    <w:t>_____________________________________________</w:t>
                  </w:r>
                </w:p>
                <w:p w:rsidR="008C4E75" w:rsidRPr="005166B9" w:rsidRDefault="008C4E75" w:rsidP="00621BA0">
                  <w:pPr>
                    <w:ind w:right="-17"/>
                    <w:jc w:val="center"/>
                    <w:rPr>
                      <w:rFonts w:cs="Arial"/>
                      <w:szCs w:val="20"/>
                    </w:rPr>
                  </w:pPr>
                  <w:r w:rsidRPr="005166B9">
                    <w:rPr>
                      <w:rFonts w:cs="Arial"/>
                      <w:szCs w:val="20"/>
                    </w:rPr>
                    <w:t>ASSINATURA DO REPRESENTANTE DA LICITANTE</w:t>
                  </w:r>
                </w:p>
                <w:p w:rsidR="008C4E75" w:rsidRPr="005166B9" w:rsidRDefault="008C4E75" w:rsidP="00621BA0">
                  <w:pPr>
                    <w:pStyle w:val="Corpodetexto"/>
                    <w:tabs>
                      <w:tab w:val="left" w:pos="6274"/>
                      <w:tab w:val="left" w:pos="7129"/>
                    </w:tabs>
                    <w:spacing w:line="364" w:lineRule="auto"/>
                    <w:ind w:left="2093" w:right="2092" w:firstLine="849"/>
                    <w:rPr>
                      <w:rFonts w:ascii="Arial" w:hAnsi="Arial" w:cs="Arial"/>
                      <w:sz w:val="20"/>
                      <w:szCs w:val="20"/>
                    </w:rPr>
                  </w:pPr>
                  <w:r w:rsidRPr="005166B9">
                    <w:rPr>
                      <w:rFonts w:ascii="Arial" w:hAnsi="Arial" w:cs="Arial"/>
                      <w:sz w:val="20"/>
                      <w:szCs w:val="20"/>
                    </w:rPr>
                    <w:t>NOME:</w:t>
                  </w:r>
                  <w:r w:rsidRPr="005166B9">
                    <w:rPr>
                      <w:rFonts w:ascii="Arial" w:hAnsi="Arial" w:cs="Arial"/>
                      <w:spacing w:val="-2"/>
                      <w:sz w:val="20"/>
                      <w:szCs w:val="20"/>
                    </w:rPr>
                    <w:t xml:space="preserve"> </w:t>
                  </w:r>
                  <w:r w:rsidRPr="005166B9">
                    <w:rPr>
                      <w:rFonts w:ascii="Arial" w:hAnsi="Arial" w:cs="Arial"/>
                      <w:sz w:val="20"/>
                      <w:szCs w:val="20"/>
                    </w:rPr>
                    <w:t>(</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rPr>
                    <w:t>)</w:t>
                  </w:r>
                  <w:r w:rsidRPr="005166B9">
                    <w:rPr>
                      <w:rFonts w:ascii="Arial" w:hAnsi="Arial" w:cs="Arial"/>
                      <w:spacing w:val="-3"/>
                      <w:sz w:val="20"/>
                      <w:szCs w:val="20"/>
                    </w:rPr>
                    <w:t xml:space="preserve"> </w:t>
                  </w:r>
                  <w:r w:rsidRPr="005166B9">
                    <w:rPr>
                      <w:rFonts w:ascii="Arial" w:hAnsi="Arial" w:cs="Arial"/>
                      <w:sz w:val="20"/>
                      <w:szCs w:val="20"/>
                    </w:rPr>
                    <w:t>CEDULA DE</w:t>
                  </w:r>
                  <w:r w:rsidRPr="005166B9">
                    <w:rPr>
                      <w:rFonts w:ascii="Arial" w:hAnsi="Arial" w:cs="Arial"/>
                      <w:spacing w:val="-1"/>
                      <w:sz w:val="20"/>
                      <w:szCs w:val="20"/>
                    </w:rPr>
                    <w:t xml:space="preserve"> </w:t>
                  </w:r>
                  <w:r w:rsidRPr="005166B9">
                    <w:rPr>
                      <w:rFonts w:ascii="Arial" w:hAnsi="Arial" w:cs="Arial"/>
                      <w:sz w:val="20"/>
                      <w:szCs w:val="20"/>
                    </w:rPr>
                    <w:t>IDENTIDADE:</w:t>
                  </w:r>
                  <w:r w:rsidRPr="005166B9">
                    <w:rPr>
                      <w:rFonts w:ascii="Arial" w:hAnsi="Arial" w:cs="Arial"/>
                      <w:spacing w:val="-1"/>
                      <w:sz w:val="20"/>
                      <w:szCs w:val="20"/>
                    </w:rPr>
                    <w:t xml:space="preserve"> </w:t>
                  </w:r>
                  <w:r w:rsidRPr="005166B9">
                    <w:rPr>
                      <w:rFonts w:ascii="Arial" w:hAnsi="Arial" w:cs="Arial"/>
                      <w:sz w:val="20"/>
                      <w:szCs w:val="20"/>
                    </w:rPr>
                    <w:t>(</w:t>
                  </w:r>
                  <w:r w:rsidRPr="005166B9">
                    <w:rPr>
                      <w:rFonts w:ascii="Arial" w:hAnsi="Arial" w:cs="Arial"/>
                      <w:sz w:val="20"/>
                      <w:szCs w:val="20"/>
                      <w:u w:val="single"/>
                    </w:rPr>
                    <w:t xml:space="preserve"> </w:t>
                  </w:r>
                  <w:r w:rsidRPr="005166B9">
                    <w:rPr>
                      <w:rFonts w:ascii="Arial" w:hAnsi="Arial" w:cs="Arial"/>
                      <w:sz w:val="20"/>
                      <w:szCs w:val="20"/>
                      <w:u w:val="single"/>
                    </w:rPr>
                    <w:tab/>
                  </w:r>
                  <w:r w:rsidRPr="005166B9">
                    <w:rPr>
                      <w:rFonts w:ascii="Arial" w:hAnsi="Arial" w:cs="Arial"/>
                      <w:sz w:val="20"/>
                      <w:szCs w:val="20"/>
                      <w:u w:val="single"/>
                    </w:rPr>
                    <w:tab/>
                  </w:r>
                  <w:r w:rsidRPr="005166B9">
                    <w:rPr>
                      <w:rFonts w:ascii="Arial" w:hAnsi="Arial" w:cs="Arial"/>
                      <w:sz w:val="20"/>
                      <w:szCs w:val="20"/>
                    </w:rPr>
                    <w:t>)</w:t>
                  </w:r>
                </w:p>
                <w:p w:rsidR="008C4E75" w:rsidRPr="00ED669D" w:rsidRDefault="008C4E75" w:rsidP="00E34251">
                  <w:pPr>
                    <w:spacing w:before="100" w:beforeAutospacing="1" w:after="100" w:afterAutospacing="1"/>
                    <w:ind w:right="-17"/>
                    <w:jc w:val="both"/>
                    <w:rPr>
                      <w:rFonts w:cs="Arial"/>
                      <w:szCs w:val="20"/>
                    </w:rPr>
                  </w:pPr>
                </w:p>
              </w:txbxContent>
            </v:textbox>
            <w10:wrap type="square"/>
          </v:shape>
        </w:pict>
      </w:r>
    </w:p>
    <w:p w:rsidR="00A84066" w:rsidRDefault="00A84066">
      <w:pPr>
        <w:rPr>
          <w:rFonts w:cs="Arial"/>
          <w:szCs w:val="20"/>
        </w:rPr>
      </w:pPr>
      <w:r>
        <w:rPr>
          <w:rFonts w:cs="Arial"/>
          <w:szCs w:val="20"/>
        </w:rPr>
        <w:br w:type="page"/>
      </w:r>
    </w:p>
    <w:p w:rsidR="00A84066" w:rsidRDefault="00A84066" w:rsidP="00A84066">
      <w:pPr>
        <w:spacing w:before="240" w:after="120" w:line="360" w:lineRule="auto"/>
        <w:ind w:right="-15"/>
        <w:jc w:val="center"/>
        <w:rPr>
          <w:rFonts w:cs="Arial"/>
          <w:b/>
          <w:sz w:val="24"/>
        </w:rPr>
      </w:pPr>
      <w:r>
        <w:rPr>
          <w:rFonts w:cs="Arial"/>
          <w:b/>
          <w:sz w:val="24"/>
        </w:rPr>
        <w:lastRenderedPageBreak/>
        <w:t>ANEXO VII</w:t>
      </w:r>
      <w:r w:rsidR="001D33ED">
        <w:rPr>
          <w:rFonts w:cs="Arial"/>
          <w:b/>
          <w:sz w:val="24"/>
        </w:rPr>
        <w:t>I</w:t>
      </w:r>
    </w:p>
    <w:p w:rsidR="00A84066" w:rsidRPr="00BD35E7" w:rsidRDefault="00A84066" w:rsidP="00A84066">
      <w:pPr>
        <w:pStyle w:val="Nivel01"/>
        <w:numPr>
          <w:ilvl w:val="0"/>
          <w:numId w:val="0"/>
        </w:numPr>
        <w:jc w:val="center"/>
        <w:rPr>
          <w:rFonts w:cs="Arial"/>
        </w:rPr>
      </w:pPr>
      <w:bookmarkStart w:id="15" w:name="_Toc510010912"/>
      <w:r w:rsidRPr="00BD35E7">
        <w:rPr>
          <w:rFonts w:cs="Arial"/>
        </w:rPr>
        <w:t>ANEXO VII - Minuta do Termo de Cooperação Técnica com Instituição Financeira</w:t>
      </w:r>
      <w:bookmarkEnd w:id="15"/>
    </w:p>
    <w:p w:rsidR="00A84066" w:rsidRPr="00BD35E7" w:rsidRDefault="00A84066" w:rsidP="00A84066">
      <w:pPr>
        <w:pStyle w:val="Nivel01"/>
        <w:numPr>
          <w:ilvl w:val="0"/>
          <w:numId w:val="0"/>
        </w:numPr>
        <w:jc w:val="center"/>
        <w:rPr>
          <w:rFonts w:cs="Arial"/>
        </w:rPr>
      </w:pPr>
    </w:p>
    <w:p w:rsidR="00A84066" w:rsidRPr="00BD35E7" w:rsidRDefault="00A84066" w:rsidP="00A84066">
      <w:pPr>
        <w:jc w:val="both"/>
        <w:rPr>
          <w:rFonts w:cs="Arial"/>
        </w:rPr>
      </w:pPr>
      <w:r w:rsidRPr="00BD35E7">
        <w:rPr>
          <w:rFonts w:cs="Arial"/>
        </w:rPr>
        <w:t>TERMO DE COOPERAÇÃO TÉCNICA QUE, ENTRE SI, CELEBRAM A UNIÃO, POR INTERMÉDIO DO _____________ (ÓRGÃO / ENTIDADE) E A INSTITUIÇÃO FINANCEIRA ________________________________, VISANDO A OPERACIONALIZAÇÃO DA RETENÇÃO DE PROVISÕES DE ENCARGOS TRABALHISTAS, PREVIDENCIÁRIOS E OUTROS A SEREM PAGOS, NOS TERMOS DA INSTRUÇÃO NORMATIVA XXXX, E ALTERAÇÕES POSTERIORES.</w:t>
      </w:r>
    </w:p>
    <w:p w:rsidR="00A84066" w:rsidRPr="00BD35E7" w:rsidRDefault="00A84066" w:rsidP="00A84066">
      <w:pPr>
        <w:rPr>
          <w:rFonts w:cs="Arial"/>
        </w:rPr>
      </w:pPr>
    </w:p>
    <w:p w:rsidR="00A84066" w:rsidRPr="00BD35E7" w:rsidRDefault="00A84066" w:rsidP="00A84066">
      <w:pPr>
        <w:jc w:val="both"/>
        <w:rPr>
          <w:rFonts w:cs="Arial"/>
        </w:rPr>
      </w:pPr>
      <w:r w:rsidRPr="00BD35E7">
        <w:rPr>
          <w:rFonts w:cs="Arial"/>
        </w:rPr>
        <w:t>A UNIÃO, por intermédio do__________, (informar o órgão) estabelecido(a) ____________, (endereço completo), inscrito(a) no CNPJ/MF sob o nº ____/___-__, por meio da Coordenação ___________, consoante delegação de competência conferida pela Portaria nº _______, de __/__/____, (data) publicada no D.O.U. de __/__/____, (data) neste ato, representado(a) pelo(a) __________(cargo), Senhor(a) ___________, portador(a) da Carteira de Identidade nº ___________, expedida pela _________, e inscrito no CPF sob nº ___________, nomeado(a) pela Portaria nº __________, de __/__/____ (data), publicada no D.O.U. de __/__/____ (data), doravante denominado(a) ADMINISTRAÇÃO, e, de outro lado, a INSTITUIÇÃO FINANCEIRA,__________________, estabelecido(a) _______________, inscrito(a) no CNPJ/MF sob o nº ____________________, daqui por diante denominado(a) INSTITUIÇÃO FINANCEIRA, neste ato, representado(a) pelo seu _______________ (cargo), Senhor(a) _____________, portador(a) da Carteira de Identidade nº ___________, expedida pela __________, e inscrito no CPF sob nº ___________, têm justo e acordado o presente TERMO DE COOPERAÇÃO TÉCNICA, para o estabelecimento de critérios e procedimentos para abertura automatizada de contas bancárias específicas destinadas a abrigar os recursos retidos de rubricas constantes da planilha de custos e formação de preços de contratos firmados pelo órgão ou entidade ora mencionado, mediante as condições previstas nas seguintes cláusulas:</w:t>
      </w:r>
    </w:p>
    <w:p w:rsidR="00A84066" w:rsidRPr="00BD35E7" w:rsidRDefault="00A84066" w:rsidP="00A84066">
      <w:pPr>
        <w:rPr>
          <w:rFonts w:cs="Arial"/>
        </w:rPr>
      </w:pPr>
    </w:p>
    <w:p w:rsidR="00A84066" w:rsidRPr="00BD35E7" w:rsidRDefault="00A84066" w:rsidP="00A84066">
      <w:pPr>
        <w:jc w:val="center"/>
        <w:rPr>
          <w:rFonts w:cs="Arial"/>
          <w:b/>
        </w:rPr>
      </w:pPr>
    </w:p>
    <w:p w:rsidR="00A84066" w:rsidRPr="00BD35E7" w:rsidRDefault="00A84066" w:rsidP="00A84066">
      <w:pPr>
        <w:jc w:val="center"/>
        <w:rPr>
          <w:rFonts w:cs="Arial"/>
          <w:b/>
        </w:rPr>
      </w:pPr>
      <w:r w:rsidRPr="00BD35E7">
        <w:rPr>
          <w:rFonts w:cs="Arial"/>
          <w:b/>
        </w:rPr>
        <w:t>CLÁUSULA PRIMEIRA</w:t>
      </w:r>
    </w:p>
    <w:p w:rsidR="00A84066" w:rsidRPr="00BD35E7" w:rsidRDefault="00A84066" w:rsidP="00A84066">
      <w:pPr>
        <w:jc w:val="center"/>
        <w:rPr>
          <w:rFonts w:cs="Arial"/>
          <w:b/>
        </w:rPr>
      </w:pPr>
      <w:r w:rsidRPr="00BD35E7">
        <w:rPr>
          <w:rFonts w:cs="Arial"/>
          <w:b/>
        </w:rPr>
        <w:t>DAS DEFINIÇÕES</w:t>
      </w: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jc w:val="both"/>
        <w:rPr>
          <w:rFonts w:cs="Arial"/>
        </w:rPr>
      </w:pPr>
      <w:r w:rsidRPr="00BD35E7">
        <w:rPr>
          <w:rFonts w:cs="Arial"/>
        </w:rPr>
        <w:t>Para efeito deste Termo de Cooperação Técnica entende-se por:</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t>1.CLT</w:t>
      </w:r>
      <w:r w:rsidRPr="00BD35E7">
        <w:rPr>
          <w:rFonts w:cs="Arial"/>
        </w:rPr>
        <w:t xml:space="preserve"> - Consolidação das Leis do Trabalho</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t>2. Prestador de Serviços</w:t>
      </w:r>
      <w:r w:rsidRPr="00BD35E7">
        <w:rPr>
          <w:rFonts w:cs="Arial"/>
        </w:rPr>
        <w:t xml:space="preserve"> - pessoa física ou jurídica que possui Contrato firmado com a </w:t>
      </w:r>
      <w:r w:rsidRPr="00BD35E7">
        <w:rPr>
          <w:rFonts w:cs="Arial"/>
          <w:b/>
        </w:rPr>
        <w:t>ADMINISTRAÇÃO</w:t>
      </w:r>
      <w:r w:rsidRPr="00BD35E7">
        <w:rPr>
          <w:rFonts w:cs="Arial"/>
        </w:rPr>
        <w:t>.</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t>3. Rubricas</w:t>
      </w:r>
      <w:r w:rsidRPr="00BD35E7">
        <w:rPr>
          <w:rFonts w:cs="Arial"/>
        </w:rPr>
        <w:t xml:space="preserve"> - itens que compõem a planilha de custos e de formação de preços de contratos firmados pela </w:t>
      </w:r>
      <w:r w:rsidRPr="00BD35E7">
        <w:rPr>
          <w:rFonts w:cs="Arial"/>
          <w:b/>
        </w:rPr>
        <w:t>ADMINISTRAÇÃO</w:t>
      </w:r>
      <w:r w:rsidRPr="00BD35E7">
        <w:rPr>
          <w:rFonts w:cs="Arial"/>
        </w:rPr>
        <w:t>.</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t>4. Conta-Depósito Vinculada</w:t>
      </w:r>
      <w:r w:rsidRPr="00BD35E7">
        <w:rPr>
          <w:rFonts w:cs="Arial"/>
        </w:rPr>
        <w:t xml:space="preserve"> ― </w:t>
      </w:r>
      <w:r w:rsidRPr="00BD35E7">
        <w:rPr>
          <w:rFonts w:cs="Arial"/>
          <w:b/>
        </w:rPr>
        <w:t>bloqueada para movimentação</w:t>
      </w:r>
      <w:r w:rsidRPr="00BD35E7">
        <w:rPr>
          <w:rFonts w:cs="Arial"/>
        </w:rPr>
        <w:t xml:space="preserve"> - cadastro em nome do Prestador dos Serviços de cada contrato firmado pela </w:t>
      </w:r>
      <w:r w:rsidRPr="00BD35E7">
        <w:rPr>
          <w:rFonts w:cs="Arial"/>
          <w:b/>
        </w:rPr>
        <w:t>ADMINISTRAÇÃO</w:t>
      </w:r>
      <w:r w:rsidRPr="00BD35E7">
        <w:rPr>
          <w:rFonts w:cs="Arial"/>
        </w:rPr>
        <w:t>, a ser utilizada exclusivamente para crédito das rubricas retidas.</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lastRenderedPageBreak/>
        <w:t>5. . Usuário(s)</w:t>
      </w:r>
      <w:r w:rsidRPr="00BD35E7">
        <w:rPr>
          <w:rFonts w:cs="Arial"/>
        </w:rPr>
        <w:t xml:space="preserve"> - servidor(es) da </w:t>
      </w:r>
      <w:r w:rsidRPr="00BD35E7">
        <w:rPr>
          <w:rFonts w:cs="Arial"/>
          <w:b/>
        </w:rPr>
        <w:t>ADMINISTRAÇÃO</w:t>
      </w:r>
      <w:r w:rsidRPr="00BD35E7">
        <w:rPr>
          <w:rFonts w:cs="Arial"/>
        </w:rPr>
        <w:t xml:space="preserve"> e por ela formalmente indicado(s), com conhecimento das chaves e senhas para acesso aos aplicativos instalados nos sistemas de autoatendimento da </w:t>
      </w:r>
      <w:r w:rsidRPr="00BD35E7">
        <w:rPr>
          <w:rFonts w:cs="Arial"/>
          <w:b/>
        </w:rPr>
        <w:t>INSTITUIÇÃO FINANCEIRA</w:t>
      </w:r>
      <w:r w:rsidRPr="00BD35E7">
        <w:rPr>
          <w:rFonts w:cs="Arial"/>
        </w:rPr>
        <w:t>.</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b/>
        </w:rPr>
        <w:t>6. Partícipes</w:t>
      </w:r>
      <w:r w:rsidRPr="00BD35E7">
        <w:rPr>
          <w:rFonts w:cs="Arial"/>
        </w:rPr>
        <w:t xml:space="preserve"> - referência ao órgão da Administração Pública Federal e à Instituição Financeira</w:t>
      </w: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center"/>
        <w:rPr>
          <w:rFonts w:cs="Arial"/>
          <w:b/>
        </w:rPr>
      </w:pPr>
      <w:r w:rsidRPr="00BD35E7">
        <w:rPr>
          <w:rFonts w:cs="Arial"/>
          <w:b/>
        </w:rPr>
        <w:t>CLÁUSULA SEGUNDA</w:t>
      </w:r>
    </w:p>
    <w:p w:rsidR="00A84066" w:rsidRPr="00BD35E7" w:rsidRDefault="00A84066" w:rsidP="00A84066">
      <w:pPr>
        <w:jc w:val="center"/>
        <w:rPr>
          <w:rFonts w:cs="Arial"/>
          <w:b/>
        </w:rPr>
      </w:pPr>
      <w:r w:rsidRPr="00BD35E7">
        <w:rPr>
          <w:rFonts w:cs="Arial"/>
          <w:b/>
        </w:rPr>
        <w:t>DO OBJETO</w:t>
      </w: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O presente instrumento tem por objetivo regulamentar o estabelecimento, pela </w:t>
      </w:r>
      <w:r w:rsidRPr="00BD35E7">
        <w:rPr>
          <w:rFonts w:cs="Arial"/>
          <w:b/>
        </w:rPr>
        <w:t>INSTITUIÇÃO FINANCEIRA</w:t>
      </w:r>
      <w:r w:rsidRPr="00BD35E7">
        <w:rPr>
          <w:rFonts w:cs="Arial"/>
        </w:rPr>
        <w:t xml:space="preserve">, dos critérios para abertura de </w:t>
      </w:r>
      <w:r w:rsidRPr="00BD35E7">
        <w:rPr>
          <w:rFonts w:cs="Arial"/>
          <w:b/>
        </w:rPr>
        <w:t>contas-depósitos</w:t>
      </w:r>
      <w:r w:rsidRPr="00BD35E7">
        <w:rPr>
          <w:rFonts w:cs="Arial"/>
        </w:rPr>
        <w:t xml:space="preserve"> específicas destinadas a abrigar os recursos retidos de rubricas constantes da planilha de custos e formação de preços dos contratos firmados pela </w:t>
      </w:r>
      <w:r w:rsidRPr="00BD35E7">
        <w:rPr>
          <w:rFonts w:cs="Arial"/>
          <w:b/>
        </w:rPr>
        <w:t>ADMINISTRAÇÃO</w:t>
      </w:r>
      <w:r w:rsidRPr="00BD35E7">
        <w:rPr>
          <w:rFonts w:cs="Arial"/>
        </w:rPr>
        <w:t xml:space="preserve">, bem como viabilizar o acesso da </w:t>
      </w:r>
      <w:r w:rsidRPr="00BD35E7">
        <w:rPr>
          <w:rFonts w:cs="Arial"/>
          <w:b/>
        </w:rPr>
        <w:t>ADMINISTRAÇÃO</w:t>
      </w:r>
      <w:r w:rsidRPr="00BD35E7">
        <w:rPr>
          <w:rFonts w:cs="Arial"/>
        </w:rPr>
        <w:t xml:space="preserve"> aos saldos e extratos das contas abertas.</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 Para cada </w:t>
      </w:r>
      <w:r w:rsidRPr="00BD35E7">
        <w:rPr>
          <w:rFonts w:cs="Arial"/>
          <w:b/>
        </w:rPr>
        <w:t>Contrato</w:t>
      </w:r>
      <w:r w:rsidRPr="00BD35E7">
        <w:rPr>
          <w:rFonts w:cs="Arial"/>
        </w:rPr>
        <w:t xml:space="preserve"> será aberta uma </w:t>
      </w:r>
      <w:r w:rsidRPr="00BD35E7">
        <w:rPr>
          <w:rFonts w:cs="Arial"/>
          <w:b/>
        </w:rPr>
        <w:t>Conta-Depósito Vinculada ― bloqueada para movimentação</w:t>
      </w:r>
      <w:r w:rsidRPr="00BD35E7">
        <w:rPr>
          <w:rFonts w:cs="Arial"/>
        </w:rPr>
        <w:t xml:space="preserve"> em nome do </w:t>
      </w:r>
      <w:r w:rsidRPr="00BD35E7">
        <w:rPr>
          <w:rFonts w:cs="Arial"/>
          <w:b/>
        </w:rPr>
        <w:t>Prestador de Serviços do Contrato</w:t>
      </w:r>
      <w:r w:rsidRPr="00BD35E7">
        <w:rPr>
          <w:rFonts w:cs="Arial"/>
        </w:rPr>
        <w:t>.</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2. . A conta será exclusivamente aberta para recebimento de depósitos dos recursos retidos de rubricas constantes da planilha de custos e de formação de preços dos contratos firmados pela </w:t>
      </w:r>
      <w:r w:rsidRPr="00BD35E7">
        <w:rPr>
          <w:rFonts w:cs="Arial"/>
          <w:b/>
        </w:rPr>
        <w:t>ADMINISTRAÇÃO</w:t>
      </w:r>
      <w:r w:rsidRPr="00BD35E7">
        <w:rPr>
          <w:rFonts w:cs="Arial"/>
        </w:rPr>
        <w:t xml:space="preserve">, pagos ao </w:t>
      </w:r>
      <w:r w:rsidRPr="00BD35E7">
        <w:rPr>
          <w:rFonts w:cs="Arial"/>
          <w:b/>
        </w:rPr>
        <w:t>Prestador de Serviços</w:t>
      </w:r>
      <w:r w:rsidRPr="00BD35E7">
        <w:rPr>
          <w:rFonts w:cs="Arial"/>
        </w:rPr>
        <w:t xml:space="preserve"> dos Contratos e será denominada </w:t>
      </w:r>
      <w:r w:rsidRPr="00BD35E7">
        <w:rPr>
          <w:rFonts w:cs="Arial"/>
          <w:b/>
        </w:rPr>
        <w:t>Conta-Depósito Vinculada</w:t>
      </w:r>
      <w:r w:rsidRPr="00BD35E7">
        <w:rPr>
          <w:rFonts w:cs="Arial"/>
        </w:rPr>
        <w:t xml:space="preserve"> ― </w:t>
      </w:r>
      <w:r w:rsidRPr="00BD35E7">
        <w:rPr>
          <w:rFonts w:cs="Arial"/>
          <w:b/>
        </w:rPr>
        <w:t>bloqueada para movimentação</w:t>
      </w:r>
      <w:r w:rsidRPr="00BD35E7">
        <w:rPr>
          <w:rFonts w:cs="Arial"/>
        </w:rPr>
        <w:t>.</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3. A movimentação dos recursos na </w:t>
      </w:r>
      <w:r w:rsidRPr="00BD35E7">
        <w:rPr>
          <w:rFonts w:cs="Arial"/>
          <w:b/>
        </w:rPr>
        <w:t>Conta-Depósito Vinculada ― bloqueada para movimentação</w:t>
      </w:r>
      <w:r w:rsidRPr="00BD35E7">
        <w:rPr>
          <w:rFonts w:cs="Arial"/>
        </w:rPr>
        <w:t xml:space="preserve"> será providenciada exclusivamente à ordem da </w:t>
      </w:r>
      <w:r w:rsidRPr="00BD35E7">
        <w:rPr>
          <w:rFonts w:cs="Arial"/>
          <w:b/>
        </w:rPr>
        <w:t>ADMINISTRAÇÃO</w:t>
      </w:r>
      <w:r w:rsidRPr="00BD35E7">
        <w:rPr>
          <w:rFonts w:cs="Arial"/>
        </w:rPr>
        <w:t>.</w:t>
      </w:r>
    </w:p>
    <w:p w:rsidR="00A84066" w:rsidRPr="00BD35E7" w:rsidRDefault="00A84066" w:rsidP="00A84066">
      <w:pPr>
        <w:jc w:val="center"/>
        <w:rPr>
          <w:rFonts w:cs="Arial"/>
        </w:rPr>
      </w:pPr>
    </w:p>
    <w:p w:rsidR="00A84066" w:rsidRPr="00BD35E7" w:rsidRDefault="00A84066" w:rsidP="00A84066">
      <w:pPr>
        <w:jc w:val="center"/>
        <w:rPr>
          <w:rFonts w:cs="Arial"/>
          <w:b/>
        </w:rPr>
      </w:pPr>
      <w:r w:rsidRPr="00BD35E7">
        <w:rPr>
          <w:rFonts w:cs="Arial"/>
          <w:b/>
        </w:rPr>
        <w:t>CLÁUSULA TERCEIRA</w:t>
      </w:r>
    </w:p>
    <w:p w:rsidR="00A84066" w:rsidRPr="00BD35E7" w:rsidRDefault="00A84066" w:rsidP="00A84066">
      <w:pPr>
        <w:jc w:val="center"/>
        <w:rPr>
          <w:rFonts w:cs="Arial"/>
          <w:b/>
        </w:rPr>
      </w:pPr>
      <w:r w:rsidRPr="00BD35E7">
        <w:rPr>
          <w:rFonts w:cs="Arial"/>
          <w:b/>
        </w:rPr>
        <w:t>DO FLUXO OPERACIONAL</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O cadastramento, captação e movimentação dos recursos dar-se-ão conforme o fluxo operacional a seguir: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 A </w:t>
      </w:r>
      <w:r w:rsidRPr="00BD35E7">
        <w:rPr>
          <w:rFonts w:cs="Arial"/>
          <w:b/>
        </w:rPr>
        <w:t>ADMINISTRAÇÃO</w:t>
      </w:r>
      <w:r w:rsidRPr="00BD35E7">
        <w:rPr>
          <w:rFonts w:cs="Arial"/>
        </w:rPr>
        <w:t xml:space="preserve"> firma o Contrato com o Prestador dos Serviços.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2. A </w:t>
      </w:r>
      <w:r w:rsidRPr="00BD35E7">
        <w:rPr>
          <w:rFonts w:cs="Arial"/>
          <w:b/>
        </w:rPr>
        <w:t>ADMINISTRAÇÃO</w:t>
      </w:r>
      <w:r w:rsidRPr="00BD35E7">
        <w:rPr>
          <w:rFonts w:cs="Arial"/>
        </w:rPr>
        <w:t xml:space="preserve"> envia à </w:t>
      </w:r>
      <w:r w:rsidRPr="00BD35E7">
        <w:rPr>
          <w:rFonts w:cs="Arial"/>
          <w:b/>
        </w:rPr>
        <w:t>INSTITUIÇÃO FINANCEIRA</w:t>
      </w:r>
      <w:r w:rsidRPr="00BD35E7">
        <w:rPr>
          <w:rFonts w:cs="Arial"/>
        </w:rPr>
        <w:t xml:space="preserve"> arquivo em meio magnético, em modelo específico previamente acordado entre a </w:t>
      </w:r>
      <w:r w:rsidRPr="00BD35E7">
        <w:rPr>
          <w:rFonts w:cs="Arial"/>
          <w:b/>
        </w:rPr>
        <w:t>ADMINISTRAÇÃO</w:t>
      </w:r>
      <w:r w:rsidRPr="00BD35E7">
        <w:rPr>
          <w:rFonts w:cs="Arial"/>
        </w:rPr>
        <w:t xml:space="preserve"> e a </w:t>
      </w:r>
      <w:r w:rsidRPr="00BD35E7">
        <w:rPr>
          <w:rFonts w:cs="Arial"/>
          <w:b/>
        </w:rPr>
        <w:t>INSTITUIÇÃO FINANCEIRA</w:t>
      </w:r>
      <w:r w:rsidRPr="00BD35E7">
        <w:rPr>
          <w:rFonts w:cs="Arial"/>
        </w:rPr>
        <w:t xml:space="preserve">, para abertura de Conta-Depósito Vinculada ― bloqueada para movimentação - em nome do Prestador de Serviços que tiver contrato firmado ou envia Ofício à </w:t>
      </w:r>
      <w:r w:rsidRPr="00BD35E7">
        <w:rPr>
          <w:rFonts w:cs="Arial"/>
          <w:b/>
        </w:rPr>
        <w:t>INSTITUIÇÃO FINANCEIRA</w:t>
      </w:r>
      <w:r w:rsidRPr="00BD35E7">
        <w:rPr>
          <w:rFonts w:cs="Arial"/>
        </w:rPr>
        <w:t xml:space="preserve">, solicitando a abertura de Conta-Depósito Vinculada ― bloqueada para movimentação em nome do Prestador de Serviços.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3. A </w:t>
      </w:r>
      <w:r w:rsidRPr="00BD35E7">
        <w:rPr>
          <w:rFonts w:cs="Arial"/>
          <w:b/>
        </w:rPr>
        <w:t xml:space="preserve">INSTITUIÇÃO FINANCEIRA </w:t>
      </w:r>
      <w:r w:rsidRPr="00BD35E7">
        <w:rPr>
          <w:rFonts w:cs="Arial"/>
        </w:rPr>
        <w:t xml:space="preserve">recebe arquivo transmitido pela </w:t>
      </w:r>
      <w:r w:rsidRPr="00BD35E7">
        <w:rPr>
          <w:rFonts w:cs="Arial"/>
          <w:b/>
        </w:rPr>
        <w:t>ADMINISTRAÇÃO</w:t>
      </w:r>
      <w:r w:rsidRPr="00BD35E7">
        <w:rPr>
          <w:rFonts w:cs="Arial"/>
        </w:rPr>
        <w:t xml:space="preserve"> e abre Conta-Depósito Vinculada ― bloqueada para movimentação, em nome do Prestador dos Serviços para todos os registros dos arquivos válidos, nas agências da </w:t>
      </w:r>
      <w:r w:rsidRPr="00BD35E7">
        <w:rPr>
          <w:rFonts w:cs="Arial"/>
          <w:b/>
        </w:rPr>
        <w:t>INSTITUIÇÃO FINANCEIRA</w:t>
      </w:r>
      <w:r w:rsidRPr="00BD35E7">
        <w:rPr>
          <w:rFonts w:cs="Arial"/>
        </w:rPr>
        <w:t xml:space="preserve"> no território nacional ou a </w:t>
      </w:r>
      <w:r w:rsidRPr="00BD35E7">
        <w:rPr>
          <w:rFonts w:cs="Arial"/>
          <w:b/>
        </w:rPr>
        <w:t>INSTITUIÇÃO FINANCEIRA</w:t>
      </w:r>
      <w:r w:rsidRPr="00BD35E7">
        <w:rPr>
          <w:rFonts w:cs="Arial"/>
        </w:rPr>
        <w:t xml:space="preserve"> recebe Ofício da </w:t>
      </w:r>
      <w:r w:rsidRPr="00BD35E7">
        <w:rPr>
          <w:rFonts w:cs="Arial"/>
          <w:b/>
        </w:rPr>
        <w:t>ADMINISTRAÇÃO</w:t>
      </w:r>
      <w:r w:rsidRPr="00BD35E7">
        <w:rPr>
          <w:rFonts w:cs="Arial"/>
        </w:rPr>
        <w:t xml:space="preserve"> e, após a entrega, pelo Prestador de Serviços, dos documentos necessários, procede à abertura da 99 Conta-Depósito Vinculada ― bloqueada para movimentação em nome do Prestador de Serviços.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4. A </w:t>
      </w:r>
      <w:r w:rsidRPr="00BD35E7">
        <w:rPr>
          <w:rFonts w:cs="Arial"/>
          <w:b/>
        </w:rPr>
        <w:t>INSTITUIÇÃO FINANCEIRA</w:t>
      </w:r>
      <w:r w:rsidRPr="00BD35E7">
        <w:rPr>
          <w:rFonts w:cs="Arial"/>
        </w:rPr>
        <w:t xml:space="preserve"> envia à </w:t>
      </w:r>
      <w:r w:rsidRPr="00BD35E7">
        <w:rPr>
          <w:rFonts w:cs="Arial"/>
          <w:b/>
        </w:rPr>
        <w:t>ADMINISTRAÇÃO</w:t>
      </w:r>
      <w:r w:rsidRPr="00BD35E7">
        <w:rPr>
          <w:rFonts w:cs="Arial"/>
        </w:rPr>
        <w:t xml:space="preserve"> arquivo retorno em modelo específico previamente acordado entre os Partícipes, contendo o cadastramento da Conta-Depósito Vinculada ― bloqueada para movimentação aberta em nome do Prestador dos Serviços, bem como as eventuais </w:t>
      </w:r>
      <w:r w:rsidRPr="00BD35E7">
        <w:rPr>
          <w:rFonts w:cs="Arial"/>
        </w:rPr>
        <w:lastRenderedPageBreak/>
        <w:t xml:space="preserve">rejeições, indicando seus motivos ou envia Ofício à </w:t>
      </w:r>
      <w:r w:rsidRPr="00BD35E7">
        <w:rPr>
          <w:rFonts w:cs="Arial"/>
          <w:b/>
        </w:rPr>
        <w:t>ADMINISTRAÇÃO</w:t>
      </w:r>
      <w:r w:rsidRPr="00BD35E7">
        <w:rPr>
          <w:rFonts w:cs="Arial"/>
        </w:rPr>
        <w:t xml:space="preserve">, contendo o número da conta-depósito vinculada – bloqueada para movimentação em nome do Prestador de Serviços.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5. A </w:t>
      </w:r>
      <w:r w:rsidRPr="00BD35E7">
        <w:rPr>
          <w:rFonts w:cs="Arial"/>
          <w:b/>
        </w:rPr>
        <w:t>INSTITUIÇÃO FINANCEIRA</w:t>
      </w:r>
      <w:r w:rsidRPr="00BD35E7">
        <w:rPr>
          <w:rFonts w:cs="Arial"/>
        </w:rPr>
        <w:t xml:space="preserve"> recebe o ofício da </w:t>
      </w:r>
      <w:r w:rsidRPr="00BD35E7">
        <w:rPr>
          <w:rFonts w:cs="Arial"/>
          <w:b/>
        </w:rPr>
        <w:t>ADMINISTRAÇÃO</w:t>
      </w:r>
      <w:r w:rsidRPr="00BD35E7">
        <w:rPr>
          <w:rFonts w:cs="Arial"/>
        </w:rPr>
        <w:t xml:space="preserve"> e efetua cadastro no seu sistema eletrônico.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6. A </w:t>
      </w:r>
      <w:r w:rsidRPr="00BD35E7">
        <w:rPr>
          <w:rFonts w:cs="Arial"/>
          <w:b/>
        </w:rPr>
        <w:t>ADMINISTRAÇÃO</w:t>
      </w:r>
      <w:r w:rsidRPr="00BD35E7">
        <w:rPr>
          <w:rFonts w:cs="Arial"/>
        </w:rPr>
        <w:t xml:space="preserve"> credita mensalmente recursos retidos da planilha de custos e de formação de preços do contrato firmado pela </w:t>
      </w:r>
      <w:r w:rsidRPr="00BD35E7">
        <w:rPr>
          <w:rFonts w:cs="Arial"/>
          <w:b/>
        </w:rPr>
        <w:t>ADMINISTRAÇÃO</w:t>
      </w:r>
      <w:r w:rsidRPr="00BD35E7">
        <w:rPr>
          <w:rFonts w:cs="Arial"/>
        </w:rPr>
        <w:t xml:space="preserve"> na Conta-Depósito Vinculada ― bloqueada para movimentação, mantida exclusivamente nas agências da </w:t>
      </w:r>
      <w:r w:rsidRPr="00BD35E7">
        <w:rPr>
          <w:rFonts w:cs="Arial"/>
          <w:b/>
        </w:rPr>
        <w:t>INSTITUIÇÃO FINANCEIRA</w:t>
      </w:r>
      <w:r w:rsidRPr="00BD35E7">
        <w:rPr>
          <w:rFonts w:cs="Arial"/>
        </w:rPr>
        <w:t xml:space="preserve">, mediante emissão de Ordem Bancária, na forma estabelecida pela </w:t>
      </w:r>
      <w:r w:rsidRPr="00BD35E7">
        <w:rPr>
          <w:rFonts w:cs="Arial"/>
          <w:b/>
        </w:rPr>
        <w:t>ADMINISTRAÇÃO</w:t>
      </w:r>
      <w:r w:rsidRPr="00BD35E7">
        <w:rPr>
          <w:rFonts w:cs="Arial"/>
        </w:rPr>
        <w:t xml:space="preserve"> e pela </w:t>
      </w:r>
      <w:r w:rsidRPr="00BD35E7">
        <w:rPr>
          <w:rFonts w:cs="Arial"/>
          <w:b/>
        </w:rPr>
        <w:t>INSTITUIÇÃO FINANCEIRA</w:t>
      </w:r>
      <w:r w:rsidRPr="00BD35E7">
        <w:rPr>
          <w:rFonts w:cs="Arial"/>
        </w:rPr>
        <w:t xml:space="preserv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7. A </w:t>
      </w:r>
      <w:r w:rsidRPr="00BD35E7">
        <w:rPr>
          <w:rFonts w:cs="Arial"/>
          <w:b/>
        </w:rPr>
        <w:t>ADMINISTRAÇÃO</w:t>
      </w:r>
      <w:r w:rsidRPr="00BD35E7">
        <w:rPr>
          <w:rFonts w:cs="Arial"/>
        </w:rPr>
        <w:t xml:space="preserve"> solicita à </w:t>
      </w:r>
      <w:r w:rsidRPr="00BD35E7">
        <w:rPr>
          <w:rFonts w:cs="Arial"/>
          <w:b/>
        </w:rPr>
        <w:t>INSTITUIÇÃO FINANCEIRA</w:t>
      </w:r>
      <w:r w:rsidRPr="00BD35E7">
        <w:rPr>
          <w:rFonts w:cs="Arial"/>
        </w:rPr>
        <w:t xml:space="preserve"> a movimentação dos recursos, na forma do Anexo IV do presente Instrumento.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8. A </w:t>
      </w:r>
      <w:r w:rsidRPr="00BD35E7">
        <w:rPr>
          <w:rFonts w:cs="Arial"/>
          <w:b/>
        </w:rPr>
        <w:t>INSTITUIÇÃO FINANCEIRA</w:t>
      </w:r>
      <w:r w:rsidRPr="00BD35E7">
        <w:rPr>
          <w:rFonts w:cs="Arial"/>
        </w:rPr>
        <w:t xml:space="preserve"> acata solicitação de movimentação financeira na Conta-Depósito Vinculada ― bloqueada para movimentação efetuada pela </w:t>
      </w:r>
      <w:r w:rsidRPr="00BD35E7">
        <w:rPr>
          <w:rFonts w:cs="Arial"/>
          <w:b/>
        </w:rPr>
        <w:t>ADMINISTRAÇÃO</w:t>
      </w:r>
      <w:r w:rsidRPr="00BD35E7">
        <w:rPr>
          <w:rFonts w:cs="Arial"/>
        </w:rPr>
        <w:t xml:space="preserve">, confirmando, por meio de Ofício, nos moldes indicados no Anexo V deste Instrumento, caso a movimentação não tenha sido efetuada pela Administração via meio eletrônico.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9. A </w:t>
      </w:r>
      <w:r w:rsidRPr="00BD35E7">
        <w:rPr>
          <w:rFonts w:cs="Arial"/>
          <w:b/>
        </w:rPr>
        <w:t>INSTITUIÇÃO FINANCEIRA</w:t>
      </w:r>
      <w:r w:rsidRPr="00BD35E7">
        <w:rPr>
          <w:rFonts w:cs="Arial"/>
        </w:rPr>
        <w:t xml:space="preserve"> disponibiliza à </w:t>
      </w:r>
      <w:r w:rsidRPr="00BD35E7">
        <w:rPr>
          <w:rFonts w:cs="Arial"/>
          <w:b/>
        </w:rPr>
        <w:t>ADMINISTRAÇÃO</w:t>
      </w:r>
      <w:r w:rsidRPr="00BD35E7">
        <w:rPr>
          <w:rFonts w:cs="Arial"/>
        </w:rPr>
        <w:t xml:space="preserve"> aplicativo, via internet, para consulta de saldos e extratos e para movimentação, se for o caso, da Conta-Depósito Vinculada ― bloqueada para movimentação, após autorização expressa da </w:t>
      </w:r>
      <w:r w:rsidRPr="00BD35E7">
        <w:rPr>
          <w:rFonts w:cs="Arial"/>
          <w:b/>
        </w:rPr>
        <w:t>ADMINISTRAÇÃO</w:t>
      </w:r>
      <w:r w:rsidRPr="00BD35E7">
        <w:rPr>
          <w:rFonts w:cs="Arial"/>
        </w:rPr>
        <w:t xml:space="preserve">, para recebimento de chave e senhas de acesso a sistema eletrônico.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9.1. O fluxo operacional se dará nos seguintes termos: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9.1.1. O acesso da </w:t>
      </w:r>
      <w:r w:rsidRPr="00BD35E7">
        <w:rPr>
          <w:rFonts w:cs="Arial"/>
          <w:b/>
        </w:rPr>
        <w:t>ADMINISTRAÇÃO</w:t>
      </w:r>
      <w:r w:rsidRPr="00BD35E7">
        <w:rPr>
          <w:rFonts w:cs="Arial"/>
        </w:rPr>
        <w:t xml:space="preserve"> às contas-depósitos vinculadas – bloqueadas para movimentação fica condicionado à expressa autorização, formalizada em caráter irrevogável e irretratável, nos termos do Anexo VI deste Instrumento, pelos Proponentes, titulares das contas, quando do processo de entrega da documentação junto à agência da </w:t>
      </w:r>
      <w:r w:rsidRPr="00BD35E7">
        <w:rPr>
          <w:rFonts w:cs="Arial"/>
          <w:b/>
        </w:rPr>
        <w:t>INSTITUIÇÃO FINANCEIRA</w:t>
      </w:r>
      <w:r w:rsidRPr="00BD35E7">
        <w:rPr>
          <w:rFonts w:cs="Arial"/>
        </w:rPr>
        <w:t xml:space="preserv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9.1.2. Os recursos depositados nas contas-depósitos vinculadas - bloqueadas para movimentação serão remunerados conforme índice de correção da poupança pro rata die;</w:t>
      </w:r>
      <w:r w:rsidR="00152B85">
        <w:rPr>
          <w:rFonts w:cs="Arial"/>
        </w:rPr>
        <w:t xml:space="preserve"> </w:t>
      </w:r>
      <w:r w:rsidRPr="00BD35E7">
        <w:rPr>
          <w:rFonts w:cs="Arial"/>
        </w:rPr>
        <w:t xml:space="preserve">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9.1.3. Eventual alteração da forma de correção da poupança prevista no subitem 9.1.2 deste Instrumento implicará a revisão deste Termo de Cooperação Técnica.</w:t>
      </w: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center"/>
        <w:rPr>
          <w:rFonts w:cs="Arial"/>
          <w:b/>
        </w:rPr>
      </w:pPr>
      <w:r w:rsidRPr="00BD35E7">
        <w:rPr>
          <w:rFonts w:cs="Arial"/>
          <w:b/>
        </w:rPr>
        <w:t>CLÁUSULA QUARTA</w:t>
      </w:r>
    </w:p>
    <w:p w:rsidR="00A84066" w:rsidRPr="00BD35E7" w:rsidRDefault="00A84066" w:rsidP="00A84066">
      <w:pPr>
        <w:jc w:val="center"/>
        <w:rPr>
          <w:rFonts w:cs="Arial"/>
          <w:b/>
        </w:rPr>
      </w:pPr>
      <w:r w:rsidRPr="00BD35E7">
        <w:rPr>
          <w:rFonts w:cs="Arial"/>
          <w:b/>
        </w:rPr>
        <w:t>DAS COMPETÊNCIAS E RESPONSABILIDADES</w:t>
      </w:r>
    </w:p>
    <w:p w:rsidR="00A84066" w:rsidRPr="00BD35E7" w:rsidRDefault="00A84066" w:rsidP="00A84066">
      <w:pPr>
        <w:jc w:val="both"/>
        <w:rPr>
          <w:rFonts w:cs="Arial"/>
          <w:b/>
        </w:rPr>
      </w:pPr>
    </w:p>
    <w:p w:rsidR="00A84066" w:rsidRPr="00BD35E7" w:rsidRDefault="00A84066" w:rsidP="00A84066">
      <w:pPr>
        <w:jc w:val="both"/>
        <w:rPr>
          <w:rFonts w:cs="Arial"/>
        </w:rPr>
      </w:pPr>
      <w:r w:rsidRPr="00BD35E7">
        <w:rPr>
          <w:rFonts w:cs="Arial"/>
        </w:rPr>
        <w:t xml:space="preserve">À </w:t>
      </w:r>
      <w:r w:rsidRPr="00BD35E7">
        <w:rPr>
          <w:rFonts w:cs="Arial"/>
          <w:b/>
        </w:rPr>
        <w:t>ADMINISTRAÇÃO</w:t>
      </w:r>
      <w:r w:rsidRPr="00BD35E7">
        <w:rPr>
          <w:rFonts w:cs="Arial"/>
        </w:rPr>
        <w:t xml:space="preserve"> compete: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 Assinar o Termo de Adesão ao Regulamento da </w:t>
      </w:r>
      <w:r w:rsidRPr="00BD35E7">
        <w:rPr>
          <w:rFonts w:cs="Arial"/>
          <w:b/>
        </w:rPr>
        <w:t>INSTITUIÇÃO FINANCEIRA</w:t>
      </w:r>
      <w:r w:rsidRPr="00BD35E7">
        <w:rPr>
          <w:rFonts w:cs="Arial"/>
        </w:rPr>
        <w:t xml:space="preserve">, onde está estabelecido o vínculo jurídico com a </w:t>
      </w:r>
      <w:r w:rsidRPr="00BD35E7">
        <w:rPr>
          <w:rFonts w:cs="Arial"/>
          <w:b/>
        </w:rPr>
        <w:t>INSTITUIÇÃO FINANCEIRA</w:t>
      </w:r>
      <w:r w:rsidRPr="00BD35E7">
        <w:rPr>
          <w:rFonts w:cs="Arial"/>
        </w:rPr>
        <w:t xml:space="preserve">, para amparar a utilização de qualquer aplicativo;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2. Designar, por meio de Ofício, conforme Anexo VII do presente Instrumento, até, no máximo, 4 (quatro) servidores para os quais a </w:t>
      </w:r>
      <w:r w:rsidRPr="00BD35E7">
        <w:rPr>
          <w:rFonts w:cs="Arial"/>
          <w:b/>
        </w:rPr>
        <w:t>INSTITUIÇÃO FINANCEIRA</w:t>
      </w:r>
      <w:r w:rsidRPr="00BD35E7">
        <w:rPr>
          <w:rFonts w:cs="Arial"/>
        </w:rPr>
        <w:t xml:space="preserve"> disponibilizará chaves e senhas de acesso ao autoatendimento à Administração, com poderes somente para consultas aos saldos e aos extratos das contas-depósitos vinculadas - bloqueadas para movimentação;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lastRenderedPageBreak/>
        <w:t xml:space="preserve">3. Remeter à </w:t>
      </w:r>
      <w:r w:rsidRPr="00BD35E7">
        <w:rPr>
          <w:rFonts w:cs="Arial"/>
          <w:b/>
        </w:rPr>
        <w:t>INSTITUIÇÃO FINANCEIRA</w:t>
      </w:r>
      <w:r w:rsidRPr="00BD35E7">
        <w:rPr>
          <w:rFonts w:cs="Arial"/>
        </w:rPr>
        <w:t xml:space="preserve"> arquivos em modelo específico, acordado entre os Partícipes, solicitando o cadastramento das contas-depósitos vinculadas - bloqueadas para movimentação ou remeter à </w:t>
      </w:r>
      <w:r w:rsidRPr="00BD35E7">
        <w:rPr>
          <w:rFonts w:cs="Arial"/>
          <w:b/>
        </w:rPr>
        <w:t>INSTITUIÇÃO FINANCEIRA</w:t>
      </w:r>
      <w:r w:rsidRPr="00BD35E7">
        <w:rPr>
          <w:rFonts w:cs="Arial"/>
        </w:rPr>
        <w:t xml:space="preserve"> Ofício, solicitando a abertura das contas-depósitos vinculadas - bloqueadas para movimentação;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4. Remeter Ofícios à Agência da </w:t>
      </w:r>
      <w:r w:rsidRPr="00BD35E7">
        <w:rPr>
          <w:rFonts w:cs="Arial"/>
          <w:b/>
        </w:rPr>
        <w:t>INSTITUIÇÃO FINANCEIRA</w:t>
      </w:r>
      <w:r w:rsidRPr="00BD35E7">
        <w:rPr>
          <w:rFonts w:cs="Arial"/>
        </w:rPr>
        <w:t xml:space="preserve">, solicitando a movimentação de recursos das </w:t>
      </w:r>
      <w:r w:rsidRPr="00BD35E7">
        <w:rPr>
          <w:rFonts w:cs="Arial"/>
          <w:b/>
        </w:rPr>
        <w:t>contas-depósitos vinculadas - bloqueadas para movimentação</w:t>
      </w:r>
      <w:r w:rsidRPr="00BD35E7">
        <w:rPr>
          <w:rFonts w:cs="Arial"/>
        </w:rPr>
        <w:t xml:space="preserve"> ou movimentá-los por meio eletrônico;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5. Comunicar ao </w:t>
      </w:r>
      <w:r w:rsidRPr="00BD35E7">
        <w:rPr>
          <w:rFonts w:cs="Arial"/>
          <w:b/>
        </w:rPr>
        <w:t>Prestador de Serviços</w:t>
      </w:r>
      <w:r w:rsidRPr="00BD35E7">
        <w:rPr>
          <w:rFonts w:cs="Arial"/>
        </w:rPr>
        <w:t xml:space="preserve">, na forma do Anexo VIII do presente Instrumento, o cadastramento das </w:t>
      </w:r>
      <w:r w:rsidRPr="00BD35E7">
        <w:rPr>
          <w:rFonts w:cs="Arial"/>
          <w:b/>
        </w:rPr>
        <w:t>contas-depósitos vinculadas - bloqueadas para movimentação</w:t>
      </w:r>
      <w:r w:rsidRPr="00BD35E7">
        <w:rPr>
          <w:rFonts w:cs="Arial"/>
        </w:rPr>
        <w:t xml:space="preserve">, orientando-os a comparecer à Agência da </w:t>
      </w:r>
      <w:r w:rsidRPr="00BD35E7">
        <w:rPr>
          <w:rFonts w:cs="Arial"/>
          <w:b/>
        </w:rPr>
        <w:t>INSTITUIÇÃO FINANCEIRA</w:t>
      </w:r>
      <w:r w:rsidRPr="00BD35E7">
        <w:rPr>
          <w:rFonts w:cs="Arial"/>
        </w:rPr>
        <w:t xml:space="preserve">, para providenciar a regularização, entrega de documentos e assinatura da autorização, em caráter irrevogável e irretratável, nos termos do Anexo VI deste instrumento, para que a </w:t>
      </w:r>
      <w:r w:rsidRPr="00BD35E7">
        <w:rPr>
          <w:rFonts w:cs="Arial"/>
          <w:b/>
        </w:rPr>
        <w:t>ADMINISTRAÇÃO</w:t>
      </w:r>
      <w:r w:rsidRPr="00BD35E7">
        <w:rPr>
          <w:rFonts w:cs="Arial"/>
        </w:rPr>
        <w:t xml:space="preserve"> possa ter acesso aos saldos e aos extratos da Conta-Depósito Vinculada ― bloqueada para movimentação, bem como solicitar movimentações financeiras; </w:t>
      </w:r>
    </w:p>
    <w:p w:rsidR="00A84066" w:rsidRPr="00BD35E7" w:rsidRDefault="00A84066" w:rsidP="00A84066">
      <w:pPr>
        <w:jc w:val="both"/>
        <w:rPr>
          <w:rFonts w:cs="Arial"/>
        </w:rPr>
      </w:pPr>
    </w:p>
    <w:p w:rsidR="00A84066" w:rsidRPr="00BD35E7" w:rsidRDefault="00A84066" w:rsidP="00A84066">
      <w:pPr>
        <w:jc w:val="both"/>
        <w:rPr>
          <w:rFonts w:cs="Arial"/>
          <w:b/>
        </w:rPr>
      </w:pPr>
      <w:r w:rsidRPr="00BD35E7">
        <w:rPr>
          <w:rFonts w:cs="Arial"/>
        </w:rPr>
        <w:t xml:space="preserve">6. Prover os ajustes técnicos de tecnologia da informação para possibilitar o acesso aos sistemas de autoatendimento, por intermédio do qual será viabilizado o acesso aos saldos e aos extratos das </w:t>
      </w:r>
      <w:r w:rsidRPr="00BD35E7">
        <w:rPr>
          <w:rFonts w:cs="Arial"/>
          <w:b/>
        </w:rPr>
        <w:t xml:space="preserve">contas-depósitos vinculadas-bloqueadas para movimentação; </w:t>
      </w:r>
    </w:p>
    <w:p w:rsidR="00A84066" w:rsidRPr="00BD35E7" w:rsidRDefault="00A84066" w:rsidP="00A84066">
      <w:pPr>
        <w:jc w:val="both"/>
        <w:rPr>
          <w:rFonts w:cs="Arial"/>
        </w:rPr>
      </w:pPr>
    </w:p>
    <w:p w:rsidR="00A84066" w:rsidRDefault="00A84066" w:rsidP="00B24F2A">
      <w:pPr>
        <w:spacing w:line="360" w:lineRule="auto"/>
        <w:jc w:val="both"/>
        <w:rPr>
          <w:rFonts w:cs="Arial"/>
        </w:rPr>
      </w:pPr>
      <w:r w:rsidRPr="00BD35E7">
        <w:rPr>
          <w:rFonts w:cs="Arial"/>
        </w:rPr>
        <w:t xml:space="preserve">7. Adequar-se a eventuais alterações nos serviços oferecidos pela </w:t>
      </w:r>
      <w:r w:rsidRPr="00BD35E7">
        <w:rPr>
          <w:rFonts w:cs="Arial"/>
          <w:b/>
        </w:rPr>
        <w:t>INSTITUIÇÃO FINANCEIRA</w:t>
      </w:r>
      <w:r w:rsidRPr="00BD35E7">
        <w:rPr>
          <w:rFonts w:cs="Arial"/>
        </w:rPr>
        <w:t>;</w:t>
      </w:r>
    </w:p>
    <w:p w:rsidR="00A84066" w:rsidRPr="00BD35E7" w:rsidRDefault="00A84066" w:rsidP="00B24F2A">
      <w:pPr>
        <w:pStyle w:val="Nivel01"/>
        <w:spacing w:before="0" w:after="0" w:line="360" w:lineRule="auto"/>
        <w:ind w:left="0" w:firstLine="0"/>
        <w:rPr>
          <w:rFonts w:cs="Arial"/>
          <w:b w:val="0"/>
        </w:rPr>
      </w:pPr>
      <w:bookmarkStart w:id="16" w:name="_Toc509230851"/>
      <w:bookmarkStart w:id="17" w:name="_Toc510010913"/>
      <w:r w:rsidRPr="00BD35E7">
        <w:rPr>
          <w:rFonts w:cs="Arial"/>
          <w:b w:val="0"/>
        </w:rPr>
        <w:t xml:space="preserve">Instruir os usuários sobre forma de acesso às transações dos sistemas de autoatendimento da </w:t>
      </w:r>
      <w:r w:rsidRPr="00BD35E7">
        <w:rPr>
          <w:rFonts w:cs="Arial"/>
        </w:rPr>
        <w:t>INSTITUIÇÃO FINANCEIRA</w:t>
      </w:r>
      <w:r w:rsidRPr="00BD35E7">
        <w:rPr>
          <w:rFonts w:cs="Arial"/>
          <w:b w:val="0"/>
        </w:rPr>
        <w:t>;</w:t>
      </w:r>
      <w:bookmarkEnd w:id="16"/>
      <w:bookmarkEnd w:id="17"/>
    </w:p>
    <w:p w:rsidR="00A84066" w:rsidRPr="00BD35E7" w:rsidRDefault="00A84066" w:rsidP="00A84066">
      <w:pPr>
        <w:jc w:val="both"/>
        <w:rPr>
          <w:rFonts w:cs="Arial"/>
        </w:rPr>
      </w:pPr>
      <w:r w:rsidRPr="00BD35E7">
        <w:rPr>
          <w:rFonts w:cs="Arial"/>
        </w:rPr>
        <w:t xml:space="preserve">9. Manter rígido controle de segurança das senhas de acesso aos sistemas de autoatendimento da </w:t>
      </w:r>
      <w:r w:rsidRPr="00BD35E7">
        <w:rPr>
          <w:rFonts w:cs="Arial"/>
          <w:b/>
        </w:rPr>
        <w:t>INSTITUIÇÃO FINANCEIRA</w:t>
      </w:r>
      <w:r w:rsidRPr="00BD35E7">
        <w:rPr>
          <w:rFonts w:cs="Arial"/>
        </w:rPr>
        <w:t xml:space="preserv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10. Assumir como de sua inteira responsabilidade os prejuízos que decorrerem do mau uso ou da quebra de sigilo das senhas dos servidores devidamente cadastrados nos sistemas de autoatendimento, conforme item 2 desta cláusula, cuidando de substituí-las, imediatamente, caso suspeite de que tenham se tornado de conhecimento de terceiros não autorizados;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11. Responsabilizar-se por prejuízos decorrentes de transações não concluídas em razão de falha de seu equipamento e/ou erros de processamento devido da inexistência de informação ou de fornecimento incompleto de informações;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12. Comunicar tempestivamente à </w:t>
      </w:r>
      <w:r w:rsidRPr="00BD35E7">
        <w:rPr>
          <w:rFonts w:cs="Arial"/>
          <w:b/>
        </w:rPr>
        <w:t>INSTITUIÇÃO FINANCEIRA</w:t>
      </w:r>
      <w:r w:rsidRPr="00BD35E7">
        <w:rPr>
          <w:rFonts w:cs="Arial"/>
        </w:rPr>
        <w:t xml:space="preserve"> qualquer anormalidade detectada que possa comprometer o perfeito funcionamento da conexão aos sistemas de autoatendimento, em especial, no que concerne à segurança das informações;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13. Permitir, a qualquer tempo, que técnicos da </w:t>
      </w:r>
      <w:r w:rsidRPr="00BD35E7">
        <w:rPr>
          <w:rFonts w:cs="Arial"/>
          <w:b/>
        </w:rPr>
        <w:t>INSTITUIÇÃO FINANCEIRA</w:t>
      </w:r>
      <w:r w:rsidRPr="00BD35E7">
        <w:rPr>
          <w:rFonts w:cs="Arial"/>
        </w:rPr>
        <w:t xml:space="preserve"> possam vistoriar o hardware e software utilizados para conexão aos sistemas de autoatendimento; 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14. Não divulgar quaisquer informações contidas nas transações efetuadas nos sistemas de autoatendimento colocados à sua disposição, de modo a manter o sigilo bancário, a privacidade em face de servidores, e outras pessoas integrantes da </w:t>
      </w:r>
      <w:r w:rsidRPr="00BD35E7">
        <w:rPr>
          <w:rFonts w:cs="Arial"/>
          <w:b/>
        </w:rPr>
        <w:t>ADMINISTRAÇÃO</w:t>
      </w:r>
      <w:r w:rsidRPr="00BD35E7">
        <w:rPr>
          <w:rFonts w:cs="Arial"/>
        </w:rPr>
        <w:t xml:space="preserve"> que não sejam usuários, e as normas de segurança da informação da </w:t>
      </w:r>
      <w:r w:rsidRPr="00BD35E7">
        <w:rPr>
          <w:rFonts w:cs="Arial"/>
          <w:b/>
        </w:rPr>
        <w:t>INSTITUIÇÃO FINANCEIRA</w:t>
      </w:r>
      <w:r w:rsidRPr="00BD35E7">
        <w:rPr>
          <w:rFonts w:cs="Arial"/>
        </w:rPr>
        <w:t xml:space="preserve">. </w:t>
      </w: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center"/>
        <w:rPr>
          <w:rFonts w:cs="Arial"/>
          <w:b/>
        </w:rPr>
      </w:pPr>
      <w:r w:rsidRPr="00BD35E7">
        <w:rPr>
          <w:rFonts w:cs="Arial"/>
          <w:b/>
        </w:rPr>
        <w:t>CLÁUSULA QUINTA</w:t>
      </w:r>
    </w:p>
    <w:p w:rsidR="00A84066" w:rsidRPr="00BD35E7" w:rsidRDefault="00A84066" w:rsidP="00A84066">
      <w:pPr>
        <w:jc w:val="center"/>
        <w:rPr>
          <w:rFonts w:cs="Arial"/>
        </w:rPr>
      </w:pPr>
      <w:r w:rsidRPr="00BD35E7">
        <w:rPr>
          <w:rFonts w:cs="Arial"/>
          <w:b/>
        </w:rPr>
        <w:t>DAS COMPETÊNCIAS E RESPONSABILIDADES DA INSTITUIÇÃO FINANCEIRA</w:t>
      </w:r>
    </w:p>
    <w:p w:rsidR="00A84066" w:rsidRPr="00BD35E7" w:rsidRDefault="00A84066" w:rsidP="00A84066">
      <w:pPr>
        <w:jc w:val="center"/>
        <w:rPr>
          <w:rFonts w:cs="Arial"/>
        </w:rPr>
      </w:pP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lastRenderedPageBreak/>
        <w:t xml:space="preserve">À </w:t>
      </w:r>
      <w:r w:rsidRPr="00BD35E7">
        <w:rPr>
          <w:rFonts w:cs="Arial"/>
          <w:b/>
        </w:rPr>
        <w:t>INSTITUIÇÃO FINANCEIRA</w:t>
      </w:r>
      <w:r w:rsidRPr="00BD35E7">
        <w:rPr>
          <w:rFonts w:cs="Arial"/>
        </w:rPr>
        <w:t xml:space="preserve"> compete: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1. Disponibilizar os sistemas de autoatendimento à </w:t>
      </w:r>
      <w:r w:rsidRPr="00BD35E7">
        <w:rPr>
          <w:rFonts w:cs="Arial"/>
          <w:b/>
        </w:rPr>
        <w:t>ADMINISTRAÇÃO</w:t>
      </w:r>
      <w:r w:rsidRPr="00BD35E7">
        <w:rPr>
          <w:rFonts w:cs="Arial"/>
        </w:rPr>
        <w:t xml:space="preserve">;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2. Gerar e fornecer até 4 (quatro) chaves e senhas iniciais de acesso, para utilização na primeira conexão aos sistemas de autoatendimento, oportunidade na qual as senhas serão obrigatoriamente substituídas pelos respectivos detentores das chaves, por outra de conhecimento exclusivo do usuário;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3. Informar à </w:t>
      </w:r>
      <w:r w:rsidRPr="00BD35E7">
        <w:rPr>
          <w:rFonts w:cs="Arial"/>
          <w:b/>
        </w:rPr>
        <w:t>ADMINISTRAÇÃO</w:t>
      </w:r>
      <w:r w:rsidRPr="00BD35E7">
        <w:rPr>
          <w:rFonts w:cs="Arial"/>
        </w:rPr>
        <w:t xml:space="preserve"> quaisquer alterações nos serviços oferecidos pela </w:t>
      </w:r>
      <w:r w:rsidRPr="00BD35E7">
        <w:rPr>
          <w:rFonts w:cs="Arial"/>
          <w:b/>
        </w:rPr>
        <w:t>INSTITUIÇÃO FINANCEIRA</w:t>
      </w:r>
      <w:r w:rsidRPr="00BD35E7">
        <w:rPr>
          <w:rFonts w:cs="Arial"/>
        </w:rPr>
        <w:t xml:space="preserve">, por intermédio dos sistemas de autoatendimento ou via Ofício;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4. Prestar o apoio técnico que se fizer necessário à manutenção do serviço, objeto deste Instrumento, e ao cadastramento de contas-depósitos vinculadas ― bloqueadas para movimentação;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5. Gerar e encaminhar, via sistema de autoatendimento, os arquivos retorno do resultado do cadastramento das contas-depósitos vinculadas-bloqueadas para movimentação ou encaminhar Ofício, contendo o número da conta aberta em nome do Prestador dos Serviços; </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6. Orientar sua rede de agências quanto aos procedimentos operacionais específicos objeto deste Instrumento; e</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7. Informar à </w:t>
      </w:r>
      <w:r w:rsidRPr="00BD35E7">
        <w:rPr>
          <w:rFonts w:cs="Arial"/>
          <w:b/>
        </w:rPr>
        <w:t>ADMINISTRAÇÃO</w:t>
      </w:r>
      <w:r w:rsidRPr="00BD35E7">
        <w:rPr>
          <w:rFonts w:cs="Arial"/>
        </w:rPr>
        <w:t xml:space="preserve"> os procedimentos adotados, em atenção aos Ofícios recebidos. </w:t>
      </w:r>
    </w:p>
    <w:p w:rsidR="00A84066" w:rsidRPr="00BD35E7" w:rsidRDefault="00A84066" w:rsidP="00A84066">
      <w:pPr>
        <w:jc w:val="both"/>
        <w:rPr>
          <w:rFonts w:cs="Arial"/>
        </w:rPr>
      </w:pPr>
    </w:p>
    <w:p w:rsidR="00A84066" w:rsidRPr="00BD35E7" w:rsidRDefault="00A84066" w:rsidP="00A84066">
      <w:pPr>
        <w:jc w:val="both"/>
        <w:rPr>
          <w:rFonts w:cs="Arial"/>
        </w:rPr>
      </w:pPr>
    </w:p>
    <w:p w:rsidR="00A84066" w:rsidRPr="00BD35E7" w:rsidRDefault="00A84066" w:rsidP="00A84066">
      <w:pPr>
        <w:jc w:val="center"/>
        <w:rPr>
          <w:rFonts w:cs="Arial"/>
          <w:b/>
        </w:rPr>
      </w:pPr>
      <w:r w:rsidRPr="00BD35E7">
        <w:rPr>
          <w:rFonts w:cs="Arial"/>
          <w:b/>
        </w:rPr>
        <w:t>CLÁUSULA SEXTA</w:t>
      </w:r>
    </w:p>
    <w:p w:rsidR="00A84066" w:rsidRPr="00BD35E7" w:rsidRDefault="00A84066" w:rsidP="00A84066">
      <w:pPr>
        <w:jc w:val="center"/>
        <w:rPr>
          <w:rFonts w:cs="Arial"/>
          <w:b/>
        </w:rPr>
      </w:pPr>
      <w:r w:rsidRPr="00BD35E7">
        <w:rPr>
          <w:rFonts w:cs="Arial"/>
          <w:b/>
        </w:rPr>
        <w:t>DOS RECURSOS FINANCEIROS E MATERIAIS</w:t>
      </w:r>
    </w:p>
    <w:p w:rsidR="00A84066" w:rsidRPr="00BD35E7" w:rsidRDefault="00A84066" w:rsidP="00A84066">
      <w:pPr>
        <w:jc w:val="both"/>
        <w:rPr>
          <w:rFonts w:cs="Arial"/>
          <w:b/>
        </w:rPr>
      </w:pPr>
    </w:p>
    <w:p w:rsidR="00A84066" w:rsidRPr="00BD35E7" w:rsidRDefault="00A84066" w:rsidP="00A84066">
      <w:pPr>
        <w:jc w:val="both"/>
        <w:rPr>
          <w:rFonts w:cs="Arial"/>
          <w:b/>
        </w:rPr>
      </w:pPr>
      <w:r w:rsidRPr="00BD35E7">
        <w:rPr>
          <w:rFonts w:cs="Arial"/>
        </w:rPr>
        <w:t>Este Termo de Cooperação Técnica não implica desembolso, a qualquer título, presente ou futuro, sendo vedada a transferência de recursos financeiros entre os Partícipes.</w:t>
      </w:r>
    </w:p>
    <w:p w:rsidR="00A84066" w:rsidRPr="00BD35E7" w:rsidRDefault="00A84066" w:rsidP="00A84066">
      <w:pPr>
        <w:jc w:val="both"/>
        <w:rPr>
          <w:rFonts w:cs="Arial"/>
          <w:b/>
        </w:rPr>
      </w:pPr>
    </w:p>
    <w:p w:rsidR="00A84066" w:rsidRPr="00BD35E7" w:rsidRDefault="00A84066" w:rsidP="00A84066">
      <w:pPr>
        <w:jc w:val="both"/>
        <w:rPr>
          <w:rFonts w:cs="Arial"/>
          <w:b/>
        </w:rPr>
      </w:pPr>
    </w:p>
    <w:p w:rsidR="00A84066" w:rsidRPr="00BD35E7" w:rsidRDefault="00A84066" w:rsidP="00A84066">
      <w:pPr>
        <w:jc w:val="center"/>
        <w:rPr>
          <w:rFonts w:cs="Arial"/>
          <w:b/>
        </w:rPr>
      </w:pPr>
      <w:r w:rsidRPr="00BD35E7">
        <w:rPr>
          <w:rFonts w:cs="Arial"/>
          <w:b/>
        </w:rPr>
        <w:t>CLÁUSULA SÉTIMA DA VIGÊNCIA</w:t>
      </w:r>
    </w:p>
    <w:p w:rsidR="00A84066" w:rsidRPr="00BD35E7" w:rsidRDefault="00A84066" w:rsidP="00A84066">
      <w:pPr>
        <w:jc w:val="center"/>
        <w:rPr>
          <w:rFonts w:cs="Arial"/>
          <w:b/>
        </w:rPr>
      </w:pPr>
      <w:r w:rsidRPr="00BD35E7">
        <w:rPr>
          <w:rFonts w:cs="Arial"/>
          <w:b/>
        </w:rPr>
        <w:t>* Observar a Orientação Normativa/AGU nº 44, de 26 de fevereiro de 2014.</w:t>
      </w:r>
    </w:p>
    <w:p w:rsidR="00A84066" w:rsidRPr="00BD35E7" w:rsidRDefault="00A84066" w:rsidP="00A84066">
      <w:pPr>
        <w:jc w:val="both"/>
        <w:rPr>
          <w:rFonts w:cs="Arial"/>
          <w:b/>
        </w:rPr>
      </w:pPr>
    </w:p>
    <w:p w:rsidR="00A84066" w:rsidRPr="00BD35E7" w:rsidRDefault="00A84066" w:rsidP="00A84066">
      <w:pPr>
        <w:jc w:val="both"/>
        <w:rPr>
          <w:rFonts w:cs="Arial"/>
          <w:b/>
        </w:rPr>
      </w:pPr>
      <w:r w:rsidRPr="00BD35E7">
        <w:rPr>
          <w:rFonts w:cs="Arial"/>
        </w:rPr>
        <w:t>O presente Termo de Cooperação Técnica poderá ter sua vigência limitada a até 60 (sessenta) meses, a contar da data de sua assinatura.</w:t>
      </w:r>
    </w:p>
    <w:p w:rsidR="00A84066" w:rsidRPr="00BD35E7" w:rsidRDefault="00A84066" w:rsidP="00A84066">
      <w:pPr>
        <w:jc w:val="both"/>
        <w:rPr>
          <w:rFonts w:cs="Arial"/>
          <w:b/>
        </w:rPr>
      </w:pPr>
    </w:p>
    <w:p w:rsidR="00A84066" w:rsidRPr="00BD35E7" w:rsidRDefault="00A84066" w:rsidP="00A84066">
      <w:pPr>
        <w:jc w:val="both"/>
        <w:rPr>
          <w:rFonts w:cs="Arial"/>
          <w:b/>
        </w:rPr>
      </w:pPr>
    </w:p>
    <w:p w:rsidR="00A84066" w:rsidRPr="00BD35E7" w:rsidRDefault="00A84066" w:rsidP="00A84066">
      <w:pPr>
        <w:jc w:val="center"/>
        <w:rPr>
          <w:rFonts w:cs="Arial"/>
          <w:b/>
        </w:rPr>
      </w:pPr>
      <w:r w:rsidRPr="00BD35E7">
        <w:rPr>
          <w:rFonts w:cs="Arial"/>
          <w:b/>
        </w:rPr>
        <w:t>CLÁUSULA OITAVA</w:t>
      </w:r>
    </w:p>
    <w:p w:rsidR="00A84066" w:rsidRPr="00BD35E7" w:rsidRDefault="00A84066" w:rsidP="00A84066">
      <w:pPr>
        <w:jc w:val="center"/>
        <w:rPr>
          <w:rFonts w:cs="Arial"/>
          <w:b/>
        </w:rPr>
      </w:pPr>
      <w:r w:rsidRPr="00BD35E7">
        <w:rPr>
          <w:rFonts w:cs="Arial"/>
          <w:b/>
        </w:rPr>
        <w:t>DA PUBLICAÇÃO</w:t>
      </w:r>
    </w:p>
    <w:p w:rsidR="00A84066" w:rsidRPr="00BD35E7" w:rsidRDefault="00A84066" w:rsidP="00A84066">
      <w:pPr>
        <w:jc w:val="both"/>
        <w:rPr>
          <w:rFonts w:cs="Arial"/>
          <w:b/>
        </w:rPr>
      </w:pPr>
    </w:p>
    <w:p w:rsidR="00A84066" w:rsidRPr="00BD35E7" w:rsidRDefault="00A84066" w:rsidP="00A84066">
      <w:pPr>
        <w:jc w:val="both"/>
        <w:rPr>
          <w:rFonts w:cs="Arial"/>
          <w:b/>
        </w:rPr>
      </w:pPr>
      <w:r w:rsidRPr="00BD35E7">
        <w:rPr>
          <w:rFonts w:cs="Arial"/>
        </w:rPr>
        <w:t xml:space="preserve">A publicação de extrato do presente Instrumento no Diário Oficial da União será providenciada pela </w:t>
      </w:r>
      <w:r w:rsidRPr="00BD35E7">
        <w:rPr>
          <w:rFonts w:cs="Arial"/>
          <w:b/>
        </w:rPr>
        <w:t>ADMINISTRAÇÃO</w:t>
      </w:r>
      <w:r w:rsidRPr="00BD35E7">
        <w:rPr>
          <w:rFonts w:cs="Arial"/>
        </w:rPr>
        <w:t xml:space="preserve"> até o 5º (quinto) dia útil do mês subsequente à data de sua assinatura, para ocorrer no prazo de 20 (vinte) dias a partir daquela data</w:t>
      </w:r>
      <w:r w:rsidRPr="00BD35E7">
        <w:rPr>
          <w:rFonts w:cs="Arial"/>
          <w:b/>
        </w:rPr>
        <w:t>.</w:t>
      </w:r>
    </w:p>
    <w:p w:rsidR="00A84066" w:rsidRPr="00BD35E7" w:rsidRDefault="00A84066" w:rsidP="00A84066">
      <w:pPr>
        <w:jc w:val="both"/>
        <w:rPr>
          <w:rFonts w:cs="Arial"/>
          <w:b/>
        </w:rPr>
      </w:pPr>
    </w:p>
    <w:p w:rsidR="00A84066" w:rsidRPr="00BD35E7" w:rsidRDefault="00A84066" w:rsidP="00A84066">
      <w:pPr>
        <w:jc w:val="center"/>
        <w:rPr>
          <w:rFonts w:cs="Arial"/>
          <w:b/>
        </w:rPr>
      </w:pPr>
      <w:r w:rsidRPr="00BD35E7">
        <w:rPr>
          <w:rFonts w:cs="Arial"/>
          <w:b/>
        </w:rPr>
        <w:t>CLÁUSULA NONA</w:t>
      </w:r>
    </w:p>
    <w:p w:rsidR="00A84066" w:rsidRPr="00BD35E7" w:rsidRDefault="00A84066" w:rsidP="00A84066">
      <w:pPr>
        <w:jc w:val="center"/>
        <w:rPr>
          <w:rFonts w:cs="Arial"/>
        </w:rPr>
      </w:pPr>
      <w:r w:rsidRPr="00BD35E7">
        <w:rPr>
          <w:rFonts w:cs="Arial"/>
          <w:b/>
        </w:rPr>
        <w:t>DAS ALTERAÇÕES</w:t>
      </w:r>
    </w:p>
    <w:p w:rsidR="00A84066" w:rsidRPr="00BD35E7" w:rsidRDefault="00A84066" w:rsidP="00A84066">
      <w:pPr>
        <w:jc w:val="both"/>
        <w:rPr>
          <w:rFonts w:cs="Arial"/>
        </w:rPr>
      </w:pPr>
    </w:p>
    <w:p w:rsidR="00A84066" w:rsidRPr="00BD35E7" w:rsidRDefault="00A84066" w:rsidP="00A84066">
      <w:pPr>
        <w:jc w:val="both"/>
        <w:rPr>
          <w:rFonts w:cs="Arial"/>
        </w:rPr>
      </w:pPr>
      <w:r w:rsidRPr="00BD35E7">
        <w:rPr>
          <w:rFonts w:cs="Arial"/>
        </w:rPr>
        <w:t xml:space="preserve">Sempre que necessário, as cláusulas deste Termo de Cooperação Técnica, à exceção da que trata do objeto, poderão ser aditadas, modificadas ou suprimidas, mediante Termo Aditivo, celebrado entre os Partícipes, passando esses termos a fazer parte integrante deste Instrumento como um todo, único e indivisível. </w:t>
      </w:r>
    </w:p>
    <w:p w:rsidR="00A84066" w:rsidRPr="00BD35E7" w:rsidRDefault="00A84066" w:rsidP="00A84066">
      <w:pPr>
        <w:jc w:val="both"/>
        <w:rPr>
          <w:rFonts w:cs="Arial"/>
        </w:rPr>
      </w:pPr>
    </w:p>
    <w:p w:rsidR="00A84066" w:rsidRPr="00BD35E7" w:rsidRDefault="00A84066" w:rsidP="00A84066">
      <w:pPr>
        <w:jc w:val="both"/>
        <w:rPr>
          <w:rFonts w:cs="Arial"/>
          <w:b/>
        </w:rPr>
      </w:pPr>
    </w:p>
    <w:p w:rsidR="00A84066" w:rsidRPr="00BD35E7" w:rsidRDefault="00A84066" w:rsidP="00A84066">
      <w:pPr>
        <w:jc w:val="center"/>
        <w:rPr>
          <w:rFonts w:cs="Arial"/>
          <w:b/>
        </w:rPr>
      </w:pPr>
      <w:r w:rsidRPr="00BD35E7">
        <w:rPr>
          <w:rFonts w:cs="Arial"/>
          <w:b/>
        </w:rPr>
        <w:lastRenderedPageBreak/>
        <w:t>CLÁUSULA DÉCIMA</w:t>
      </w:r>
    </w:p>
    <w:p w:rsidR="00A84066" w:rsidRPr="00BD35E7" w:rsidRDefault="00A84066" w:rsidP="00A84066">
      <w:pPr>
        <w:jc w:val="center"/>
        <w:rPr>
          <w:rFonts w:cs="Arial"/>
          <w:b/>
        </w:rPr>
      </w:pPr>
      <w:r w:rsidRPr="00BD35E7">
        <w:rPr>
          <w:rFonts w:cs="Arial"/>
          <w:b/>
        </w:rPr>
        <w:t>DA RESCISÃO</w:t>
      </w:r>
    </w:p>
    <w:p w:rsidR="00A84066" w:rsidRPr="00BD35E7" w:rsidRDefault="00A84066" w:rsidP="00A84066">
      <w:pPr>
        <w:jc w:val="both"/>
        <w:rPr>
          <w:rFonts w:cs="Arial"/>
          <w:b/>
        </w:rPr>
      </w:pPr>
    </w:p>
    <w:p w:rsidR="00A84066" w:rsidRPr="00BD35E7" w:rsidRDefault="00A84066" w:rsidP="00A84066">
      <w:pPr>
        <w:jc w:val="both"/>
        <w:rPr>
          <w:rFonts w:cs="Arial"/>
          <w:b/>
        </w:rPr>
      </w:pPr>
    </w:p>
    <w:p w:rsidR="00A84066" w:rsidRPr="00BD35E7" w:rsidRDefault="00A84066" w:rsidP="00A84066">
      <w:pPr>
        <w:jc w:val="both"/>
        <w:rPr>
          <w:rFonts w:cs="Arial"/>
          <w:b/>
        </w:rPr>
      </w:pPr>
      <w:r w:rsidRPr="00BD35E7">
        <w:rPr>
          <w:rFonts w:cs="Arial"/>
        </w:rPr>
        <w:t>Este Termo de Cooperação Técnica poderá ser denunciado por qualquer dos Partícipes em razão do descumprimento de qualquer das obrigações ou condições nele pactuadas, bem assim pela superveniência de norma legal ou fato administrativo que o torne formal ou materialmente inexequível ou, ainda, por ato unilateral, mediante comunicação prévia da parte que dele se desinteressar, com antecedência mínima de 90 (noventa) dias, ficando os Partícipes responsáveis pelas obrigações anteriormente assumidas</w:t>
      </w:r>
      <w:r w:rsidRPr="00BD35E7">
        <w:rPr>
          <w:rFonts w:cs="Arial"/>
          <w:b/>
        </w:rPr>
        <w:t>.</w:t>
      </w:r>
    </w:p>
    <w:p w:rsidR="00A84066" w:rsidRPr="00BD35E7" w:rsidRDefault="00A84066" w:rsidP="00A84066">
      <w:pPr>
        <w:jc w:val="both"/>
        <w:rPr>
          <w:rFonts w:cs="Arial"/>
          <w:b/>
        </w:rPr>
      </w:pPr>
    </w:p>
    <w:p w:rsidR="00A84066" w:rsidRPr="00BD35E7" w:rsidRDefault="00A84066" w:rsidP="00A84066">
      <w:pPr>
        <w:jc w:val="both"/>
        <w:rPr>
          <w:rFonts w:cs="Arial"/>
          <w:b/>
        </w:rPr>
      </w:pPr>
    </w:p>
    <w:p w:rsidR="00A84066" w:rsidRPr="00BD35E7" w:rsidRDefault="00A84066" w:rsidP="00A84066">
      <w:pPr>
        <w:jc w:val="center"/>
        <w:rPr>
          <w:rFonts w:cs="Arial"/>
          <w:b/>
        </w:rPr>
      </w:pPr>
      <w:r w:rsidRPr="00BD35E7">
        <w:rPr>
          <w:rFonts w:cs="Arial"/>
          <w:b/>
        </w:rPr>
        <w:t>CLÁUSULA DÉCIMA PRIMEIRA</w:t>
      </w:r>
    </w:p>
    <w:p w:rsidR="00A84066" w:rsidRPr="00BD35E7" w:rsidRDefault="00A84066" w:rsidP="00A84066">
      <w:pPr>
        <w:jc w:val="center"/>
        <w:rPr>
          <w:rFonts w:cs="Arial"/>
          <w:b/>
        </w:rPr>
      </w:pPr>
      <w:r w:rsidRPr="00BD35E7">
        <w:rPr>
          <w:rFonts w:cs="Arial"/>
          <w:b/>
        </w:rPr>
        <w:t>DO FORO</w:t>
      </w:r>
    </w:p>
    <w:p w:rsidR="00A84066" w:rsidRPr="00BD35E7" w:rsidRDefault="00A84066" w:rsidP="00A84066">
      <w:pPr>
        <w:jc w:val="both"/>
        <w:rPr>
          <w:rFonts w:cs="Arial"/>
          <w:b/>
        </w:rPr>
      </w:pPr>
    </w:p>
    <w:p w:rsidR="00A84066" w:rsidRPr="00BD35E7" w:rsidRDefault="00A84066" w:rsidP="00A84066">
      <w:pPr>
        <w:jc w:val="both"/>
        <w:rPr>
          <w:rFonts w:cs="Arial"/>
        </w:rPr>
      </w:pPr>
      <w:r w:rsidRPr="00BD35E7">
        <w:rPr>
          <w:rFonts w:cs="Arial"/>
        </w:rPr>
        <w:t xml:space="preserve">Os casos omissos e/ou situações contraditórias deste Termo de Cooperação Técnica deverão ser resolvidos mediante conciliação entre os Partícipes, com prévia comunicação por escrito da ocorrência, consignando prazo para resposta, e todos aqueles que não puderem ser resolvidos dessa forma serão dirimidos pela Justiça Federal, na Seção Judiciária de_________. </w:t>
      </w:r>
    </w:p>
    <w:p w:rsidR="00A84066" w:rsidRPr="00BD35E7" w:rsidRDefault="00A84066" w:rsidP="00A84066">
      <w:pPr>
        <w:jc w:val="both"/>
        <w:rPr>
          <w:rFonts w:cs="Arial"/>
        </w:rPr>
      </w:pPr>
    </w:p>
    <w:p w:rsidR="00A84066" w:rsidRPr="00BD35E7" w:rsidRDefault="00A84066" w:rsidP="00A84066">
      <w:pPr>
        <w:jc w:val="both"/>
        <w:rPr>
          <w:rFonts w:cs="Arial"/>
          <w:b/>
        </w:rPr>
      </w:pPr>
      <w:r w:rsidRPr="00BD35E7">
        <w:rPr>
          <w:rFonts w:cs="Arial"/>
        </w:rPr>
        <w:t>E por estarem justos e de acordo, os Partícipes firmam o presente instrumento em 2 (duas) vias de igual teor e forma, perante as testemunhas que também o subscrevem, para que produza os legítimos efeitos de direito.</w:t>
      </w:r>
    </w:p>
    <w:p w:rsidR="00A84066" w:rsidRPr="00BD35E7" w:rsidRDefault="00A84066" w:rsidP="00A84066">
      <w:pPr>
        <w:jc w:val="both"/>
        <w:rPr>
          <w:rFonts w:cs="Arial"/>
        </w:rPr>
      </w:pPr>
    </w:p>
    <w:p w:rsidR="00A84066" w:rsidRPr="00BD35E7" w:rsidRDefault="00A84066" w:rsidP="00A84066">
      <w:pPr>
        <w:jc w:val="right"/>
        <w:rPr>
          <w:rFonts w:cs="Arial"/>
        </w:rPr>
      </w:pPr>
      <w:r w:rsidRPr="00BD35E7">
        <w:rPr>
          <w:rFonts w:cs="Arial"/>
        </w:rPr>
        <w:t xml:space="preserve"> ____________________________</w:t>
      </w:r>
    </w:p>
    <w:p w:rsidR="00A84066" w:rsidRPr="00BD35E7" w:rsidRDefault="00A84066" w:rsidP="00A84066">
      <w:pPr>
        <w:jc w:val="right"/>
        <w:rPr>
          <w:rFonts w:cs="Arial"/>
          <w:b/>
        </w:rPr>
      </w:pPr>
      <w:r w:rsidRPr="00BD35E7">
        <w:rPr>
          <w:rFonts w:cs="Arial"/>
        </w:rPr>
        <w:t xml:space="preserve"> (Local e data)</w:t>
      </w:r>
    </w:p>
    <w:p w:rsidR="00A84066" w:rsidRPr="00BD35E7" w:rsidRDefault="00A84066" w:rsidP="00A84066">
      <w:pPr>
        <w:jc w:val="right"/>
        <w:rPr>
          <w:rFonts w:cs="Arial"/>
          <w:b/>
        </w:rPr>
      </w:pPr>
    </w:p>
    <w:p w:rsidR="00A84066" w:rsidRPr="00BD35E7" w:rsidRDefault="00A84066" w:rsidP="00A84066">
      <w:pPr>
        <w:rPr>
          <w:rFonts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rsidR="00A84066" w:rsidRPr="00BD35E7" w:rsidTr="00E34251">
        <w:trPr>
          <w:jc w:val="center"/>
        </w:trPr>
        <w:tc>
          <w:tcPr>
            <w:tcW w:w="4530" w:type="dxa"/>
          </w:tcPr>
          <w:p w:rsidR="00A84066" w:rsidRPr="00BD35E7" w:rsidRDefault="00A84066" w:rsidP="00E34251">
            <w:pPr>
              <w:jc w:val="center"/>
              <w:rPr>
                <w:rFonts w:cs="Arial"/>
              </w:rPr>
            </w:pPr>
            <w:r w:rsidRPr="00BD35E7">
              <w:rPr>
                <w:rFonts w:cs="Arial"/>
              </w:rPr>
              <w:t>Assinatura do representante da</w:t>
            </w:r>
          </w:p>
          <w:p w:rsidR="00A84066" w:rsidRPr="00BD35E7" w:rsidRDefault="00A84066" w:rsidP="00E34251">
            <w:pPr>
              <w:jc w:val="center"/>
              <w:rPr>
                <w:rFonts w:cs="Arial"/>
                <w:b/>
              </w:rPr>
            </w:pPr>
            <w:r w:rsidRPr="00BD35E7">
              <w:rPr>
                <w:rFonts w:cs="Arial"/>
                <w:b/>
              </w:rPr>
              <w:t>ADMINISTRAÇÃO</w:t>
            </w:r>
          </w:p>
        </w:tc>
        <w:tc>
          <w:tcPr>
            <w:tcW w:w="4531" w:type="dxa"/>
          </w:tcPr>
          <w:p w:rsidR="00A84066" w:rsidRPr="00BD35E7" w:rsidRDefault="00A84066" w:rsidP="00E34251">
            <w:pPr>
              <w:jc w:val="center"/>
              <w:rPr>
                <w:rFonts w:cs="Arial"/>
              </w:rPr>
            </w:pPr>
            <w:r w:rsidRPr="00BD35E7">
              <w:rPr>
                <w:rFonts w:cs="Arial"/>
              </w:rPr>
              <w:t>Assinatura do representante da</w:t>
            </w:r>
          </w:p>
          <w:p w:rsidR="00A84066" w:rsidRPr="00BD35E7" w:rsidRDefault="00A84066" w:rsidP="00E34251">
            <w:pPr>
              <w:jc w:val="center"/>
              <w:rPr>
                <w:rFonts w:cs="Arial"/>
                <w:b/>
              </w:rPr>
            </w:pPr>
            <w:r w:rsidRPr="00BD35E7">
              <w:rPr>
                <w:rFonts w:cs="Arial"/>
                <w:b/>
              </w:rPr>
              <w:t>INSTITUIÇÃO FINANCEIRA</w:t>
            </w:r>
          </w:p>
        </w:tc>
      </w:tr>
    </w:tbl>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r w:rsidRPr="00BD35E7">
        <w:rPr>
          <w:rFonts w:cs="Arial"/>
        </w:rPr>
        <w:t xml:space="preserve">Testemunhas: </w:t>
      </w:r>
    </w:p>
    <w:p w:rsidR="00A84066" w:rsidRPr="00BD35E7" w:rsidRDefault="00A84066" w:rsidP="00A84066">
      <w:pPr>
        <w:rPr>
          <w:rFonts w:cs="Arial"/>
        </w:rPr>
      </w:pPr>
    </w:p>
    <w:p w:rsidR="00A84066" w:rsidRPr="00BD35E7" w:rsidRDefault="00A84066" w:rsidP="00A84066">
      <w:pPr>
        <w:rPr>
          <w:rFonts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rsidR="00A84066" w:rsidRPr="00BD35E7" w:rsidTr="00E34251">
        <w:trPr>
          <w:jc w:val="center"/>
        </w:trPr>
        <w:tc>
          <w:tcPr>
            <w:tcW w:w="4530" w:type="dxa"/>
          </w:tcPr>
          <w:p w:rsidR="00A84066" w:rsidRPr="00BD35E7" w:rsidRDefault="00A84066" w:rsidP="00E34251">
            <w:pPr>
              <w:rPr>
                <w:rFonts w:cs="Arial"/>
              </w:rPr>
            </w:pPr>
            <w:r w:rsidRPr="00BD35E7">
              <w:rPr>
                <w:rFonts w:cs="Arial"/>
              </w:rPr>
              <w:t>Nome:</w:t>
            </w:r>
          </w:p>
          <w:p w:rsidR="00A84066" w:rsidRPr="00BD35E7" w:rsidRDefault="00A84066" w:rsidP="00E34251">
            <w:pPr>
              <w:rPr>
                <w:rFonts w:cs="Arial"/>
                <w:b/>
              </w:rPr>
            </w:pPr>
            <w:r w:rsidRPr="00BD35E7">
              <w:rPr>
                <w:rFonts w:cs="Arial"/>
              </w:rPr>
              <w:t>CPF:</w:t>
            </w:r>
          </w:p>
        </w:tc>
        <w:tc>
          <w:tcPr>
            <w:tcW w:w="4531" w:type="dxa"/>
          </w:tcPr>
          <w:p w:rsidR="00A84066" w:rsidRPr="00BD35E7" w:rsidRDefault="00A84066" w:rsidP="00E34251">
            <w:pPr>
              <w:rPr>
                <w:rFonts w:cs="Arial"/>
              </w:rPr>
            </w:pPr>
            <w:r w:rsidRPr="00BD35E7">
              <w:rPr>
                <w:rFonts w:cs="Arial"/>
              </w:rPr>
              <w:t>Nome:</w:t>
            </w:r>
          </w:p>
          <w:p w:rsidR="00A84066" w:rsidRPr="00BD35E7" w:rsidRDefault="00A84066" w:rsidP="00E34251">
            <w:pPr>
              <w:rPr>
                <w:rFonts w:cs="Arial"/>
                <w:b/>
              </w:rPr>
            </w:pPr>
            <w:r w:rsidRPr="00BD35E7">
              <w:rPr>
                <w:rFonts w:cs="Arial"/>
              </w:rPr>
              <w:t>CPF:</w:t>
            </w:r>
          </w:p>
        </w:tc>
      </w:tr>
    </w:tbl>
    <w:p w:rsidR="001D33ED" w:rsidRDefault="001D33ED" w:rsidP="00A84066">
      <w:pPr>
        <w:rPr>
          <w:rFonts w:cs="Arial"/>
        </w:rPr>
      </w:pPr>
    </w:p>
    <w:p w:rsidR="001D33ED" w:rsidRDefault="001D33ED">
      <w:pPr>
        <w:rPr>
          <w:rFonts w:cs="Arial"/>
        </w:rPr>
      </w:pPr>
      <w:r>
        <w:rPr>
          <w:rFonts w:cs="Arial"/>
        </w:rPr>
        <w:br w:type="page"/>
      </w: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b/>
        </w:rPr>
      </w:pPr>
      <w:r w:rsidRPr="00BD35E7">
        <w:rPr>
          <w:rFonts w:cs="Arial"/>
          <w:b/>
        </w:rPr>
        <w:t>Anexo A do Termo de Cooperação Técnica nº _____/_____</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Ofício nº _____/_____ - ADMINISTRAÇÃO PÚBLICA FEDERAL</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jc w:val="right"/>
        <w:rPr>
          <w:rFonts w:cs="Arial"/>
        </w:rPr>
      </w:pPr>
      <w:r w:rsidRPr="00BD35E7">
        <w:rPr>
          <w:rFonts w:cs="Arial"/>
        </w:rPr>
        <w:t xml:space="preserve">__________ de _______________de 20__.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 xml:space="preserve">A Sua Senhoria o(a) Senhor(a)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 xml:space="preserve">(nome)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 xml:space="preserve">(cargo/Gerente)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 xml:space="preserve">(Endereço com CEP)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r w:rsidRPr="00BD35E7">
        <w:rPr>
          <w:rFonts w:cs="Arial"/>
        </w:rPr>
        <w:t xml:space="preserve">Senhor(a) Gerente, </w:t>
      </w: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Reporto-me ao Termo de Cooperação Técnica nº _____/_____, firmado com essa Instituição, para solicitar que, excepcionalmente, promova o cadastramento de contadepósito vinculada – bloqueada para movimentação –, em nome do Prestador de Serviços a seguir indicado, destinada a receber recursos retidos de rubricas constantes na planilha de custos e formação de preços do Contrato nº ___/____, firmado por esta ADMINISTRAÇÃO PÚBLICA FEDERAL: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CNPJ: 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Razão Social:________________________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Nome Personalizado: _________________________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Endereço: __________________________________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Representante Legal: __________________________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CPF do Representante Legal: ______________________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4" w:color="auto"/>
          <w:bottom w:val="single" w:sz="4" w:space="1" w:color="auto"/>
          <w:right w:val="single" w:sz="4" w:space="4" w:color="auto"/>
        </w:pBdr>
        <w:jc w:val="both"/>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jc w:val="center"/>
        <w:rPr>
          <w:rFonts w:cs="Arial"/>
        </w:rPr>
      </w:pPr>
      <w:r w:rsidRPr="00BD35E7">
        <w:rPr>
          <w:rFonts w:cs="Arial"/>
        </w:rPr>
        <w:t>__________________________________________</w:t>
      </w:r>
    </w:p>
    <w:p w:rsidR="00A84066" w:rsidRPr="00BD35E7" w:rsidRDefault="00A84066" w:rsidP="00A84066">
      <w:pPr>
        <w:pBdr>
          <w:top w:val="single" w:sz="4" w:space="1" w:color="auto"/>
          <w:left w:val="single" w:sz="4" w:space="4" w:color="auto"/>
          <w:bottom w:val="single" w:sz="4" w:space="1" w:color="auto"/>
          <w:right w:val="single" w:sz="4" w:space="4" w:color="auto"/>
        </w:pBdr>
        <w:jc w:val="center"/>
        <w:rPr>
          <w:rFonts w:cs="Arial"/>
        </w:rPr>
      </w:pPr>
      <w:r w:rsidRPr="00BD35E7">
        <w:rPr>
          <w:rFonts w:cs="Arial"/>
        </w:rPr>
        <w:t>Assinatura do</w:t>
      </w:r>
    </w:p>
    <w:p w:rsidR="00A84066" w:rsidRPr="00BD35E7" w:rsidRDefault="00A84066" w:rsidP="00A84066">
      <w:pPr>
        <w:pBdr>
          <w:top w:val="single" w:sz="4" w:space="1" w:color="auto"/>
          <w:left w:val="single" w:sz="4" w:space="4" w:color="auto"/>
          <w:bottom w:val="single" w:sz="4" w:space="1" w:color="auto"/>
          <w:right w:val="single" w:sz="4" w:space="4" w:color="auto"/>
        </w:pBdr>
        <w:jc w:val="center"/>
        <w:rPr>
          <w:rFonts w:cs="Arial"/>
        </w:rPr>
      </w:pPr>
      <w:r w:rsidRPr="00BD35E7">
        <w:rPr>
          <w:rFonts w:cs="Arial"/>
        </w:rPr>
        <w:t>Ordenador de Despesas da Administração Pública Federal</w:t>
      </w:r>
    </w:p>
    <w:p w:rsidR="00A84066" w:rsidRPr="00BD35E7" w:rsidRDefault="00A84066" w:rsidP="00A84066">
      <w:pPr>
        <w:pBdr>
          <w:top w:val="single" w:sz="4" w:space="1" w:color="auto"/>
          <w:left w:val="single" w:sz="4" w:space="4" w:color="auto"/>
          <w:bottom w:val="single" w:sz="4" w:space="1" w:color="auto"/>
          <w:right w:val="single" w:sz="4" w:space="4" w:color="auto"/>
        </w:pBdr>
        <w:jc w:val="center"/>
        <w:rPr>
          <w:rFonts w:cs="Arial"/>
        </w:rPr>
      </w:pPr>
      <w:r w:rsidRPr="00BD35E7">
        <w:rPr>
          <w:rFonts w:cs="Arial"/>
        </w:rPr>
        <w:t>ou do servidor previamente designado pelo ordenador</w:t>
      </w:r>
    </w:p>
    <w:p w:rsidR="00A84066" w:rsidRPr="00BD35E7" w:rsidRDefault="00A84066" w:rsidP="00A84066">
      <w:pPr>
        <w:pBdr>
          <w:top w:val="single" w:sz="4" w:space="1" w:color="auto"/>
          <w:left w:val="single" w:sz="4" w:space="4" w:color="auto"/>
          <w:bottom w:val="single" w:sz="4" w:space="1" w:color="auto"/>
          <w:right w:val="single" w:sz="4" w:space="4" w:color="auto"/>
        </w:pBdr>
        <w:jc w:val="cente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pBdr>
          <w:top w:val="single" w:sz="4" w:space="1" w:color="auto"/>
          <w:left w:val="single" w:sz="4" w:space="4" w:color="auto"/>
          <w:bottom w:val="single" w:sz="4" w:space="1" w:color="auto"/>
          <w:right w:val="single" w:sz="4" w:space="4"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t>Anexo B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INSTITUIÇÃO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FINANCEIRA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(LOGOTIPO)</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 xml:space="preserve"> __________, ___ de ___________ de 20__.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Ao (A) Senhor (a)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Nome e cargo do representante da ADMINISTRAÇÃO PÚBLICA FEDERAL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Endereço</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1C0C14"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Senhor (a) _________, </w:t>
      </w:r>
    </w:p>
    <w:p w:rsidR="001C0C14" w:rsidRDefault="001C0C14"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Em atenção ao Ofício ________ informamos que o representante legal da empresa_______________________, CNPJ _________________, deverá comparecer à agência_____________________ para assinar o contrato da abertura de ContaDepósito Vinculada ― bloqueada para movimentação, destinada a receber créditos ao amparo na IN nº ___de ___ de ___ de ____, a título de provisão para encargos trabalhistas do Contrato nº________.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Ratifico que, conforme previsto no Termo de Cooperação Técnica nº ____/- _____firmado com a Instituição Financeira, qualquer tipo de movimentação financeira somente ocorrerá mediante solicitação da ADMINISTRAÇÃO PÚBLICA FEDERAL.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Gerente</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lastRenderedPageBreak/>
        <w:t>Anexo C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INSTITUIÇÃO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FINANCEIRA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(LOGOTIPO)</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Ofício nº 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 xml:space="preserve"> __________, ___ de ___________ de 20__.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Senhor (a),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Informamos abaixo os dados para abertura de Conta-Depósito Vinculada ― bloqueada para movimentação à empresa____________________, CNPJ _________________, na Agência _____________, da Instituição Financeira ______________, prefixo _______, destinada a receber os créditos ao amparo da IN nº ___de ___ de ___ de ____, da Secretaria de Gestão do Ministério do Planejamento, Desenvolvimento e Gestão:</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Agência: ___________________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Convenente Subordinante: Administração Pública Federal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Cidade/Município: ____________________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Comunico que essa Administração Pública poderá realizar os créditos após pré- cadastramento no portal da Instituição Financeira, sítio __________________.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Ratifico que a conta somente será aberta após o acolhimento do primeiro depósito e, conforme Termo de Cooperação Técnica nº _____/_________, qualquer tipo de movimentação financeira ocorrerá mediante solicitação da ADMINISTRAÇÃOPÚBLICA FEDERAL.</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 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Gerente</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lastRenderedPageBreak/>
        <w:t>Anexo D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Ofício nº 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Local, ___ de ___________ de 20__.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A(o) Senhor(a) Gerente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(nome do gerente)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(endereço da agência com CEP)</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Senhor (a) Gerente,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Solicito DEBITAR, conforme indicado a seguir, a movimentação de R$ ______ da conta nº_________________ da agência nº _______de titularidade de____________________,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(nome do proponente)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Inscrito no CNPJ sob o nº __________________________, aberta para receber recursos retidos de rubricas constantes da planilha de custos e formação de preços do Contrato nº___/____, firmado por esta ADMINISTRAÇÃO PÚBLICA FEDERAL, e CREDITAR na seguinte Conta-Depósito Vinculada ― bloqueada para movimentação:</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Instituição Financeira </w:t>
      </w:r>
      <w:r w:rsidRPr="00BD35E7">
        <w:rPr>
          <w:rFonts w:cs="Arial"/>
        </w:rPr>
        <w:tab/>
      </w:r>
      <w:r w:rsidRPr="00BD35E7">
        <w:rPr>
          <w:rFonts w:cs="Arial"/>
        </w:rPr>
        <w:tab/>
        <w:t xml:space="preserve">Agência </w:t>
      </w:r>
      <w:r w:rsidRPr="00BD35E7">
        <w:rPr>
          <w:rFonts w:cs="Arial"/>
        </w:rPr>
        <w:tab/>
      </w:r>
      <w:r w:rsidRPr="00BD35E7">
        <w:rPr>
          <w:rFonts w:cs="Arial"/>
        </w:rPr>
        <w:tab/>
        <w:t xml:space="preserve">Conta </w:t>
      </w:r>
      <w:r w:rsidRPr="00BD35E7">
        <w:rPr>
          <w:rFonts w:cs="Arial"/>
        </w:rPr>
        <w:tab/>
      </w:r>
      <w:r w:rsidRPr="00BD35E7">
        <w:rPr>
          <w:rFonts w:cs="Arial"/>
        </w:rPr>
        <w:tab/>
        <w:t>CPF /CNPJ</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Assinatura do</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Ordenador de Despesas da Administração Pública Federal/ou</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servidor previamente designado pelo ordenador</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lastRenderedPageBreak/>
        <w:t>Anexo E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INSTITUIÇÃO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FINANCEIRA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(LOGOTIPO)</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Ofício/Carta nº ________ (número sequencial)</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___________, ___ de ___________ de 20__.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ind w:firstLine="708"/>
        <w:rPr>
          <w:rFonts w:cs="Arial"/>
        </w:rPr>
      </w:pPr>
      <w:r w:rsidRPr="00BD35E7">
        <w:rPr>
          <w:rFonts w:cs="Arial"/>
        </w:rPr>
        <w:t xml:space="preserve">Senhor (a) __________________________________________, </w:t>
      </w:r>
    </w:p>
    <w:p w:rsidR="00A84066" w:rsidRPr="00BD35E7" w:rsidRDefault="00A84066" w:rsidP="00A84066">
      <w:pPr>
        <w:pBdr>
          <w:top w:val="single" w:sz="4" w:space="1" w:color="auto"/>
          <w:left w:val="single" w:sz="4" w:space="1" w:color="auto"/>
          <w:bottom w:val="single" w:sz="4" w:space="1" w:color="auto"/>
          <w:right w:val="single" w:sz="4" w:space="1" w:color="auto"/>
        </w:pBdr>
        <w:ind w:firstLine="708"/>
        <w:rPr>
          <w:rFonts w:cs="Arial"/>
        </w:rPr>
      </w:pPr>
      <w:r w:rsidRPr="00BD35E7">
        <w:rPr>
          <w:rFonts w:cs="Arial"/>
        </w:rPr>
        <w:t>(nome do representante da Administração Pública Federal)</w:t>
      </w:r>
    </w:p>
    <w:p w:rsidR="00A84066" w:rsidRPr="00BD35E7" w:rsidRDefault="00A84066" w:rsidP="00A84066">
      <w:pPr>
        <w:pBdr>
          <w:top w:val="single" w:sz="4" w:space="1" w:color="auto"/>
          <w:left w:val="single" w:sz="4" w:space="1" w:color="auto"/>
          <w:bottom w:val="single" w:sz="4" w:space="1" w:color="auto"/>
          <w:right w:val="single" w:sz="4" w:space="1" w:color="auto"/>
        </w:pBdr>
        <w:ind w:firstLine="708"/>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Em atenção ao seu Ofício nº _______/20___ - _____, de _____/_____/20___, informo a efetivação de DÉBITO na conta-depósito vinculada – bloqueada para movimentação - de nº ___________________, da agência nº ________, da Instituição Financeira, e CRÉDITO na seguinte Conta-Depósito Vinculada ― bloqueada para movimentação:</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CREDITAR</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Instituição Financeira </w:t>
      </w:r>
      <w:r w:rsidRPr="00BD35E7">
        <w:rPr>
          <w:rFonts w:cs="Arial"/>
        </w:rPr>
        <w:tab/>
      </w:r>
      <w:r w:rsidRPr="00BD35E7">
        <w:rPr>
          <w:rFonts w:cs="Arial"/>
        </w:rPr>
        <w:tab/>
        <w:t xml:space="preserve">Agência </w:t>
      </w:r>
      <w:r w:rsidRPr="00BD35E7">
        <w:rPr>
          <w:rFonts w:cs="Arial"/>
        </w:rPr>
        <w:tab/>
      </w:r>
      <w:r w:rsidRPr="00BD35E7">
        <w:rPr>
          <w:rFonts w:cs="Arial"/>
        </w:rPr>
        <w:tab/>
        <w:t xml:space="preserve">Conta </w:t>
      </w:r>
      <w:r w:rsidRPr="00BD35E7">
        <w:rPr>
          <w:rFonts w:cs="Arial"/>
        </w:rPr>
        <w:tab/>
      </w:r>
      <w:r w:rsidRPr="00BD35E7">
        <w:rPr>
          <w:rFonts w:cs="Arial"/>
        </w:rPr>
        <w:tab/>
        <w:t>CPF /CNPJ</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nome do Gerente)</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Nº da Agência da Instituição Financeira</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t>Anexo F do Termo de Cooperação Técnica nº 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A U T O R I Z A Ç Ã O</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À Agência ______________________ da Instituição Financeira ___________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(endereço da agência)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Senhor (a) Gerente,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Autorizo, em caráter irrevogável e irretratável, que a ADMINISTRAÇÃO PÚBLICA FEDERAL solicite a essa agência bancária, na forma indicada por essa agência, qualquer tipo de movimentação financeira na Conta-Depósito Vinculada ― bloqueada para movimentação nº ________________ - bloqueada para movimentação, de minha titularidade, aberta para receber recursos retidos de rubricas constantes da planilha de custos e formação de preços do Contrato nº ___/____, firmado com a ADMINISTRAÇÃO PÚBLICA FEDERAL, bem como tenha acesso irrestrito aos saldos da referida Conta-Depósito Vinculada ― bloqueada para movimentação, extratos e movimentações financeiras, inclusive de aplicações financeiras.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(local e data)</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Assinatura do titular da Conta-Depósito Vinculada ― bloqueada para movimentação</w:t>
      </w: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t>Anexo G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Ofício nº ________/20 ___ - ______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_____________, ___ de ___________ de 20__.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A(o) Senhor(a) Gerente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(nome do gerente) </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(endereço da agência com CEP)</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 xml:space="preserve">Senhor (a) Gerente,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Solicito providenciar a geração de chaves e senhas iniciais de acesso aos aplicativos dos sistemas de autoatendimento dessa Instituição Financeira para os servidores a seguir indicados:</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CPF</w:t>
      </w:r>
      <w:r w:rsidRPr="00BD35E7">
        <w:rPr>
          <w:rFonts w:cs="Arial"/>
        </w:rPr>
        <w:tab/>
      </w:r>
      <w:r w:rsidRPr="00BD35E7">
        <w:rPr>
          <w:rFonts w:cs="Arial"/>
        </w:rPr>
        <w:tab/>
      </w:r>
      <w:r w:rsidRPr="00BD35E7">
        <w:rPr>
          <w:rFonts w:cs="Arial"/>
        </w:rPr>
        <w:tab/>
        <w:t>NOME</w:t>
      </w:r>
      <w:r w:rsidRPr="00BD35E7">
        <w:rPr>
          <w:rFonts w:cs="Arial"/>
        </w:rPr>
        <w:tab/>
      </w:r>
      <w:r w:rsidRPr="00BD35E7">
        <w:rPr>
          <w:rFonts w:cs="Arial"/>
        </w:rPr>
        <w:tab/>
      </w:r>
      <w:r w:rsidRPr="00BD35E7">
        <w:rPr>
          <w:rFonts w:cs="Arial"/>
        </w:rPr>
        <w:tab/>
      </w:r>
      <w:r w:rsidRPr="00BD35E7">
        <w:rPr>
          <w:rFonts w:cs="Arial"/>
        </w:rPr>
        <w:tab/>
        <w:t>DOCUMENTO/PODERES</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Assinatura do Ordenador de Despesas da Administração Pública Federal/ou</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do servidor previamente designado pelo ordenador</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rPr>
          <w:rFonts w:cs="Arial"/>
        </w:rPr>
      </w:pPr>
      <w:r w:rsidRPr="00BD35E7">
        <w:rPr>
          <w:rFonts w:cs="Arial"/>
        </w:rPr>
        <w:br w:type="page"/>
      </w: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b/>
        </w:rPr>
      </w:pPr>
      <w:r w:rsidRPr="00BD35E7">
        <w:rPr>
          <w:rFonts w:cs="Arial"/>
          <w:b/>
        </w:rPr>
        <w:t>Anexo H do Termo de Cooperação Técnica nº 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r w:rsidRPr="00BD35E7">
        <w:rPr>
          <w:rFonts w:cs="Arial"/>
        </w:rPr>
        <w:t>Ofício nº ________/20 ___ - ______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r w:rsidRPr="00BD35E7">
        <w:rPr>
          <w:rFonts w:cs="Arial"/>
        </w:rPr>
        <w:t>Local, ___ de ___________ de 20__.</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Senhor (a) Sócio-Proprietário,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1. Informo que solicitei a abertura da conta-depósito vinculada-bloqueada para movimentação, pertencente ao CNPJ sob nº ______________, na Agência nº___________, da INSTITUIÇÃO FINANCEIRA _______________, em seu nome, aberta para receber recursos retidos de rubricas constantes da planilha de custos e formação de preços do Contrato nº ___/____, firmado entre essa empresa e esta ADMINISTRAÇÃO PÚBLICA FEDERAL.</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2. Na oportunidade, solicito comparecer, em no máximo 20 (vinte) dias corridos, a contar do recebimento deste Ofício, à referida agência para fornecer a documentação indicada no ato convocatório de licitação, de acordo com as normas do Banco Central, bem como assinar os documentos indicados pela Instituição Financeira e autorizar, em caráter irrevogável e irretratável, o acesso irrestrito desta ADMINISTRAÇÃO PÚBLICA FEDERAL aos saldos da referida conta-depósito, aos extratos e a movimentações financeiras, inclusive de aplicações financeiras e solicitar quaisquer movimentações financeiras da referida Conta-Depósito Vinculada ― bloqueada para movimentação. </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3. Informo que o descumprimento do prazo indicado no parágrafo anterior poderá ensejar aplicação das sanções previstas na Cláusula_______ do mencionado contrato.</w:t>
      </w: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both"/>
        <w:rPr>
          <w:rFonts w:cs="Arial"/>
        </w:rPr>
      </w:pPr>
      <w:r w:rsidRPr="00BD35E7">
        <w:rPr>
          <w:rFonts w:cs="Arial"/>
        </w:rPr>
        <w:t xml:space="preserve">Atenciosamente, </w:t>
      </w:r>
    </w:p>
    <w:p w:rsidR="00A84066" w:rsidRPr="00BD35E7" w:rsidRDefault="00A84066" w:rsidP="00A84066">
      <w:pPr>
        <w:pBdr>
          <w:top w:val="single" w:sz="4" w:space="1" w:color="auto"/>
          <w:left w:val="single" w:sz="4" w:space="1" w:color="auto"/>
          <w:bottom w:val="single" w:sz="4" w:space="1" w:color="auto"/>
          <w:right w:val="single" w:sz="4" w:space="1" w:color="auto"/>
        </w:pBdr>
        <w:jc w:val="right"/>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rPr>
          <w:rFonts w:cs="Arial"/>
        </w:rPr>
      </w:pP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_____________________________________________________________</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Assinatura do Ordenador de Despesas da Administração Pública Federal/ou</w:t>
      </w:r>
    </w:p>
    <w:p w:rsidR="00A84066" w:rsidRPr="00BD35E7" w:rsidRDefault="00A84066" w:rsidP="00A84066">
      <w:pPr>
        <w:pBdr>
          <w:top w:val="single" w:sz="4" w:space="1" w:color="auto"/>
          <w:left w:val="single" w:sz="4" w:space="1" w:color="auto"/>
          <w:bottom w:val="single" w:sz="4" w:space="1" w:color="auto"/>
          <w:right w:val="single" w:sz="4" w:space="1" w:color="auto"/>
        </w:pBdr>
        <w:jc w:val="center"/>
        <w:rPr>
          <w:rFonts w:cs="Arial"/>
        </w:rPr>
      </w:pPr>
      <w:r w:rsidRPr="00BD35E7">
        <w:rPr>
          <w:rFonts w:cs="Arial"/>
        </w:rPr>
        <w:t>do servidor previamente designado pelo ordenador</w:t>
      </w:r>
    </w:p>
    <w:p w:rsidR="00A84066" w:rsidRPr="00BD35E7" w:rsidRDefault="00A84066" w:rsidP="00A84066">
      <w:pPr>
        <w:rPr>
          <w:rFonts w:cs="Arial"/>
        </w:rPr>
      </w:pPr>
    </w:p>
    <w:p w:rsidR="00A84066" w:rsidRPr="00BD35E7" w:rsidRDefault="00A84066" w:rsidP="00A84066">
      <w:pPr>
        <w:rPr>
          <w:rFonts w:cs="Arial"/>
        </w:rPr>
      </w:pPr>
    </w:p>
    <w:p w:rsidR="00A84066" w:rsidRPr="00BD35E7" w:rsidRDefault="00A84066" w:rsidP="00A84066">
      <w:pPr>
        <w:rPr>
          <w:rFonts w:cs="Arial"/>
        </w:rPr>
      </w:pPr>
    </w:p>
    <w:p w:rsidR="00A84066" w:rsidRPr="006E002A" w:rsidRDefault="00A84066" w:rsidP="00A84066">
      <w:pPr>
        <w:rPr>
          <w:rFonts w:cs="Arial"/>
          <w:b/>
          <w:sz w:val="24"/>
        </w:rPr>
      </w:pPr>
    </w:p>
    <w:p w:rsidR="00A84066" w:rsidRDefault="00A84066">
      <w:pPr>
        <w:rPr>
          <w:rFonts w:cs="Arial"/>
          <w:szCs w:val="20"/>
        </w:rPr>
      </w:pPr>
      <w:r>
        <w:rPr>
          <w:rFonts w:cs="Arial"/>
          <w:szCs w:val="20"/>
        </w:rPr>
        <w:br w:type="page"/>
      </w:r>
    </w:p>
    <w:p w:rsidR="00A84066" w:rsidRPr="005C6752" w:rsidRDefault="001D33ED" w:rsidP="00A84066">
      <w:pPr>
        <w:spacing w:before="120" w:after="120" w:line="276" w:lineRule="auto"/>
        <w:jc w:val="center"/>
        <w:rPr>
          <w:rFonts w:cs="Arial"/>
          <w:b/>
          <w:bCs/>
          <w:color w:val="000000"/>
          <w:szCs w:val="20"/>
          <w:lang w:bidi="pt-PT"/>
        </w:rPr>
      </w:pPr>
      <w:r>
        <w:rPr>
          <w:rFonts w:cs="Arial"/>
          <w:b/>
          <w:bCs/>
          <w:color w:val="000000"/>
          <w:szCs w:val="20"/>
          <w:lang w:bidi="pt-PT"/>
        </w:rPr>
        <w:lastRenderedPageBreak/>
        <w:t>ANEXO IX</w:t>
      </w:r>
    </w:p>
    <w:p w:rsidR="00A84066" w:rsidRDefault="00A84066" w:rsidP="00A84066">
      <w:pPr>
        <w:spacing w:before="120" w:after="120" w:line="276" w:lineRule="auto"/>
        <w:jc w:val="center"/>
        <w:rPr>
          <w:rFonts w:cs="Arial"/>
          <w:color w:val="000000"/>
          <w:szCs w:val="20"/>
        </w:rPr>
      </w:pPr>
      <w:r w:rsidRPr="005C6752">
        <w:rPr>
          <w:rFonts w:cs="Arial"/>
          <w:b/>
          <w:color w:val="000000"/>
          <w:szCs w:val="20"/>
          <w:lang w:bidi="pt-PT"/>
        </w:rPr>
        <w:t>MODELO DE DECLARAÇÃO DE CONTRATOS FIRMADOS COM A INICIATIVA PRIVADA E A ADMINISTRAÇÃO PÚBLICA</w:t>
      </w:r>
    </w:p>
    <w:p w:rsidR="00A84066" w:rsidRDefault="00A84066" w:rsidP="00A84066">
      <w:pPr>
        <w:spacing w:before="120" w:after="120" w:line="276" w:lineRule="auto"/>
        <w:jc w:val="both"/>
        <w:rPr>
          <w:rFonts w:cs="Arial"/>
          <w:color w:val="000000"/>
          <w:szCs w:val="20"/>
        </w:rPr>
      </w:pPr>
    </w:p>
    <w:p w:rsidR="00A84066" w:rsidRPr="005C6752" w:rsidRDefault="00A84066" w:rsidP="00A84066">
      <w:pPr>
        <w:spacing w:before="120" w:after="120" w:line="276" w:lineRule="auto"/>
        <w:jc w:val="both"/>
        <w:rPr>
          <w:rFonts w:cs="Arial"/>
          <w:color w:val="000000"/>
          <w:szCs w:val="20"/>
          <w:lang w:bidi="pt-PT"/>
        </w:rPr>
      </w:pPr>
      <w:r w:rsidRPr="005C6752">
        <w:rPr>
          <w:rFonts w:cs="Arial"/>
          <w:color w:val="000000"/>
          <w:szCs w:val="20"/>
          <w:lang w:bidi="pt-PT"/>
        </w:rPr>
        <w:t>Declaro que a empresa</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inscrita no CNPJ (MF)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lang w:bidi="pt-PT"/>
        </w:rPr>
        <w:t>, inscrição estadual nº</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estabelecida em</w:t>
      </w:r>
      <w:r w:rsidRPr="005C6752">
        <w:rPr>
          <w:rFonts w:cs="Arial"/>
          <w:color w:val="000000"/>
          <w:szCs w:val="20"/>
          <w:u w:val="single"/>
          <w:lang w:bidi="pt-PT"/>
        </w:rPr>
        <w:t xml:space="preserve"> </w:t>
      </w:r>
      <w:r w:rsidRPr="005C6752">
        <w:rPr>
          <w:rFonts w:cs="Arial"/>
          <w:color w:val="000000"/>
          <w:szCs w:val="20"/>
          <w:u w:val="single"/>
          <w:lang w:bidi="pt-PT"/>
        </w:rPr>
        <w:tab/>
      </w:r>
      <w:r w:rsidRPr="005C6752">
        <w:rPr>
          <w:rFonts w:cs="Arial"/>
          <w:color w:val="000000"/>
          <w:szCs w:val="20"/>
          <w:u w:val="single"/>
          <w:lang w:bidi="pt-PT"/>
        </w:rPr>
        <w:tab/>
      </w:r>
      <w:r w:rsidRPr="005C6752">
        <w:rPr>
          <w:rFonts w:cs="Arial"/>
          <w:color w:val="000000"/>
          <w:szCs w:val="20"/>
          <w:lang w:bidi="pt-PT"/>
        </w:rPr>
        <w:t>, possui os seguintes contratos firmados com a iniciativa privada e a administração pública:</w:t>
      </w:r>
    </w:p>
    <w:p w:rsidR="00A84066" w:rsidRPr="005C6752" w:rsidRDefault="00A84066" w:rsidP="00A84066">
      <w:pPr>
        <w:spacing w:before="120" w:after="120" w:line="276" w:lineRule="auto"/>
        <w:jc w:val="both"/>
        <w:rPr>
          <w:rFonts w:cs="Arial"/>
          <w:color w:val="000000"/>
          <w:szCs w:val="20"/>
          <w:lang w:bidi="pt-PT"/>
        </w:rPr>
      </w:pPr>
    </w:p>
    <w:tbl>
      <w:tblPr>
        <w:tblStyle w:val="Tabelacomgrade"/>
        <w:tblW w:w="0" w:type="auto"/>
        <w:tblInd w:w="113" w:type="dxa"/>
        <w:tblLook w:val="04A0"/>
      </w:tblPr>
      <w:tblGrid>
        <w:gridCol w:w="3061"/>
        <w:gridCol w:w="3056"/>
        <w:gridCol w:w="3057"/>
      </w:tblGrid>
      <w:tr w:rsidR="00A84066" w:rsidRPr="005C6752" w:rsidTr="00E34251">
        <w:tc>
          <w:tcPr>
            <w:tcW w:w="3061" w:type="dxa"/>
            <w:vAlign w:val="center"/>
          </w:tcPr>
          <w:p w:rsidR="00A84066" w:rsidRPr="005C6752" w:rsidRDefault="00A84066" w:rsidP="00E34251">
            <w:pPr>
              <w:spacing w:before="120" w:after="120" w:line="276" w:lineRule="auto"/>
              <w:jc w:val="center"/>
              <w:rPr>
                <w:rFonts w:cs="Arial"/>
                <w:b/>
                <w:color w:val="000000"/>
                <w:szCs w:val="20"/>
                <w:lang w:bidi="pt-PT"/>
              </w:rPr>
            </w:pPr>
            <w:r w:rsidRPr="005C6752">
              <w:rPr>
                <w:rFonts w:cs="Arial"/>
                <w:b/>
                <w:color w:val="000000"/>
                <w:szCs w:val="20"/>
                <w:lang w:bidi="pt-PT"/>
              </w:rPr>
              <w:t>Nome do Órgão/Empresa</w:t>
            </w:r>
          </w:p>
        </w:tc>
        <w:tc>
          <w:tcPr>
            <w:tcW w:w="3056" w:type="dxa"/>
            <w:vAlign w:val="center"/>
          </w:tcPr>
          <w:p w:rsidR="00A84066" w:rsidRPr="005C6752" w:rsidRDefault="00A84066" w:rsidP="00E34251">
            <w:pPr>
              <w:spacing w:before="120" w:after="120" w:line="276" w:lineRule="auto"/>
              <w:jc w:val="center"/>
              <w:rPr>
                <w:rFonts w:cs="Arial"/>
                <w:b/>
                <w:color w:val="000000"/>
                <w:szCs w:val="20"/>
                <w:lang w:bidi="pt-PT"/>
              </w:rPr>
            </w:pPr>
            <w:r w:rsidRPr="005C6752">
              <w:rPr>
                <w:rFonts w:cs="Arial"/>
                <w:b/>
                <w:color w:val="000000"/>
                <w:szCs w:val="20"/>
                <w:lang w:bidi="pt-PT"/>
              </w:rPr>
              <w:t>Vigência do Contrato</w:t>
            </w:r>
          </w:p>
        </w:tc>
        <w:tc>
          <w:tcPr>
            <w:tcW w:w="3057" w:type="dxa"/>
            <w:vAlign w:val="center"/>
          </w:tcPr>
          <w:p w:rsidR="00A84066" w:rsidRPr="005C6752" w:rsidRDefault="00A84066" w:rsidP="00E34251">
            <w:pPr>
              <w:spacing w:before="120" w:after="120" w:line="276" w:lineRule="auto"/>
              <w:jc w:val="center"/>
              <w:rPr>
                <w:rFonts w:cs="Arial"/>
                <w:b/>
                <w:color w:val="000000"/>
                <w:szCs w:val="20"/>
                <w:lang w:bidi="pt-PT"/>
              </w:rPr>
            </w:pPr>
            <w:r w:rsidRPr="005C6752">
              <w:rPr>
                <w:rFonts w:cs="Arial"/>
                <w:b/>
                <w:color w:val="000000"/>
                <w:szCs w:val="20"/>
                <w:lang w:bidi="pt-PT"/>
              </w:rPr>
              <w:t>Valor total do contrato</w:t>
            </w:r>
          </w:p>
        </w:tc>
      </w:tr>
      <w:tr w:rsidR="00A84066" w:rsidRPr="005C6752" w:rsidTr="00E34251">
        <w:tc>
          <w:tcPr>
            <w:tcW w:w="3061" w:type="dxa"/>
          </w:tcPr>
          <w:p w:rsidR="00A84066" w:rsidRPr="005C6752" w:rsidRDefault="00A84066" w:rsidP="00E34251">
            <w:pPr>
              <w:spacing w:before="240" w:after="240" w:line="276" w:lineRule="auto"/>
              <w:jc w:val="both"/>
              <w:rPr>
                <w:rFonts w:cs="Arial"/>
                <w:color w:val="000000"/>
                <w:szCs w:val="20"/>
                <w:lang w:bidi="pt-PT"/>
              </w:rPr>
            </w:pPr>
          </w:p>
        </w:tc>
        <w:tc>
          <w:tcPr>
            <w:tcW w:w="3056" w:type="dxa"/>
          </w:tcPr>
          <w:p w:rsidR="00A84066" w:rsidRPr="005C6752" w:rsidRDefault="00A84066" w:rsidP="00E34251">
            <w:pPr>
              <w:spacing w:before="240" w:after="240" w:line="276" w:lineRule="auto"/>
              <w:jc w:val="both"/>
              <w:rPr>
                <w:rFonts w:cs="Arial"/>
                <w:color w:val="000000"/>
                <w:szCs w:val="20"/>
                <w:lang w:bidi="pt-PT"/>
              </w:rPr>
            </w:pPr>
          </w:p>
        </w:tc>
        <w:tc>
          <w:tcPr>
            <w:tcW w:w="3057" w:type="dxa"/>
          </w:tcPr>
          <w:p w:rsidR="00A84066" w:rsidRPr="005C6752" w:rsidRDefault="00A84066" w:rsidP="00E34251">
            <w:pPr>
              <w:spacing w:before="240" w:after="240" w:line="276" w:lineRule="auto"/>
              <w:jc w:val="both"/>
              <w:rPr>
                <w:rFonts w:cs="Arial"/>
                <w:color w:val="000000"/>
                <w:szCs w:val="20"/>
                <w:lang w:bidi="pt-PT"/>
              </w:rPr>
            </w:pPr>
          </w:p>
        </w:tc>
      </w:tr>
      <w:tr w:rsidR="00A84066" w:rsidRPr="005C6752" w:rsidTr="00E34251">
        <w:tc>
          <w:tcPr>
            <w:tcW w:w="3061" w:type="dxa"/>
          </w:tcPr>
          <w:p w:rsidR="00A84066" w:rsidRPr="005C6752" w:rsidRDefault="00A84066" w:rsidP="00E34251">
            <w:pPr>
              <w:spacing w:before="240" w:after="240" w:line="276" w:lineRule="auto"/>
              <w:jc w:val="both"/>
              <w:rPr>
                <w:rFonts w:cs="Arial"/>
                <w:color w:val="000000"/>
                <w:szCs w:val="20"/>
                <w:lang w:bidi="pt-PT"/>
              </w:rPr>
            </w:pPr>
          </w:p>
        </w:tc>
        <w:tc>
          <w:tcPr>
            <w:tcW w:w="3056" w:type="dxa"/>
          </w:tcPr>
          <w:p w:rsidR="00A84066" w:rsidRPr="005C6752" w:rsidRDefault="00A84066" w:rsidP="00E34251">
            <w:pPr>
              <w:spacing w:before="240" w:after="240" w:line="276" w:lineRule="auto"/>
              <w:jc w:val="both"/>
              <w:rPr>
                <w:rFonts w:cs="Arial"/>
                <w:color w:val="000000"/>
                <w:szCs w:val="20"/>
                <w:lang w:bidi="pt-PT"/>
              </w:rPr>
            </w:pPr>
          </w:p>
        </w:tc>
        <w:tc>
          <w:tcPr>
            <w:tcW w:w="3057" w:type="dxa"/>
          </w:tcPr>
          <w:p w:rsidR="00A84066" w:rsidRPr="005C6752" w:rsidRDefault="00A84066" w:rsidP="00E34251">
            <w:pPr>
              <w:spacing w:before="240" w:after="240" w:line="276" w:lineRule="auto"/>
              <w:jc w:val="both"/>
              <w:rPr>
                <w:rFonts w:cs="Arial"/>
                <w:color w:val="000000"/>
                <w:szCs w:val="20"/>
                <w:lang w:bidi="pt-PT"/>
              </w:rPr>
            </w:pPr>
          </w:p>
        </w:tc>
      </w:tr>
      <w:tr w:rsidR="00A84066" w:rsidRPr="005C6752" w:rsidTr="00E34251">
        <w:tc>
          <w:tcPr>
            <w:tcW w:w="3061" w:type="dxa"/>
          </w:tcPr>
          <w:p w:rsidR="00A84066" w:rsidRPr="005C6752" w:rsidRDefault="00A84066" w:rsidP="00E34251">
            <w:pPr>
              <w:spacing w:before="240" w:after="240" w:line="276" w:lineRule="auto"/>
              <w:jc w:val="both"/>
              <w:rPr>
                <w:rFonts w:cs="Arial"/>
                <w:color w:val="000000"/>
                <w:szCs w:val="20"/>
                <w:lang w:bidi="pt-PT"/>
              </w:rPr>
            </w:pPr>
          </w:p>
        </w:tc>
        <w:tc>
          <w:tcPr>
            <w:tcW w:w="3056" w:type="dxa"/>
          </w:tcPr>
          <w:p w:rsidR="00A84066" w:rsidRPr="005C6752" w:rsidRDefault="00A84066" w:rsidP="00E34251">
            <w:pPr>
              <w:spacing w:before="240" w:after="240" w:line="276" w:lineRule="auto"/>
              <w:jc w:val="both"/>
              <w:rPr>
                <w:rFonts w:cs="Arial"/>
                <w:color w:val="000000"/>
                <w:szCs w:val="20"/>
                <w:lang w:bidi="pt-PT"/>
              </w:rPr>
            </w:pPr>
          </w:p>
        </w:tc>
        <w:tc>
          <w:tcPr>
            <w:tcW w:w="3057" w:type="dxa"/>
          </w:tcPr>
          <w:p w:rsidR="00A84066" w:rsidRPr="005C6752" w:rsidRDefault="00A84066" w:rsidP="00E34251">
            <w:pPr>
              <w:spacing w:before="240" w:after="240" w:line="276" w:lineRule="auto"/>
              <w:jc w:val="both"/>
              <w:rPr>
                <w:rFonts w:cs="Arial"/>
                <w:color w:val="000000"/>
                <w:szCs w:val="20"/>
                <w:lang w:bidi="pt-PT"/>
              </w:rPr>
            </w:pPr>
          </w:p>
        </w:tc>
      </w:tr>
      <w:tr w:rsidR="00A84066" w:rsidRPr="005C6752" w:rsidTr="00E34251">
        <w:tc>
          <w:tcPr>
            <w:tcW w:w="3061" w:type="dxa"/>
          </w:tcPr>
          <w:p w:rsidR="00A84066" w:rsidRPr="005C6752" w:rsidRDefault="00A84066" w:rsidP="00E34251">
            <w:pPr>
              <w:spacing w:before="240" w:after="240" w:line="276" w:lineRule="auto"/>
              <w:jc w:val="both"/>
              <w:rPr>
                <w:rFonts w:cs="Arial"/>
                <w:color w:val="000000"/>
                <w:szCs w:val="20"/>
                <w:lang w:bidi="pt-PT"/>
              </w:rPr>
            </w:pPr>
          </w:p>
        </w:tc>
        <w:tc>
          <w:tcPr>
            <w:tcW w:w="3056" w:type="dxa"/>
          </w:tcPr>
          <w:p w:rsidR="00A84066" w:rsidRPr="005C6752" w:rsidRDefault="00A84066" w:rsidP="00E34251">
            <w:pPr>
              <w:spacing w:before="240" w:after="240" w:line="276" w:lineRule="auto"/>
              <w:jc w:val="both"/>
              <w:rPr>
                <w:rFonts w:cs="Arial"/>
                <w:color w:val="000000"/>
                <w:szCs w:val="20"/>
                <w:lang w:bidi="pt-PT"/>
              </w:rPr>
            </w:pPr>
          </w:p>
        </w:tc>
        <w:tc>
          <w:tcPr>
            <w:tcW w:w="3057" w:type="dxa"/>
          </w:tcPr>
          <w:p w:rsidR="00A84066" w:rsidRPr="005C6752" w:rsidRDefault="00A84066" w:rsidP="00E34251">
            <w:pPr>
              <w:spacing w:before="240" w:after="240" w:line="276" w:lineRule="auto"/>
              <w:jc w:val="both"/>
              <w:rPr>
                <w:rFonts w:cs="Arial"/>
                <w:color w:val="000000"/>
                <w:szCs w:val="20"/>
                <w:lang w:bidi="pt-PT"/>
              </w:rPr>
            </w:pPr>
          </w:p>
        </w:tc>
      </w:tr>
    </w:tbl>
    <w:p w:rsidR="00A84066" w:rsidRDefault="00A84066" w:rsidP="00A84066">
      <w:pPr>
        <w:spacing w:before="120" w:after="120" w:line="276" w:lineRule="auto"/>
        <w:jc w:val="both"/>
        <w:rPr>
          <w:rFonts w:cs="Arial"/>
          <w:color w:val="000000"/>
          <w:szCs w:val="20"/>
        </w:rPr>
      </w:pPr>
    </w:p>
    <w:p w:rsidR="00A84066" w:rsidRDefault="00A84066" w:rsidP="00A84066">
      <w:pPr>
        <w:spacing w:before="120" w:after="120" w:line="276" w:lineRule="auto"/>
        <w:jc w:val="both"/>
        <w:rPr>
          <w:rFonts w:cs="Arial"/>
          <w:color w:val="000000"/>
          <w:szCs w:val="20"/>
        </w:rPr>
      </w:pPr>
      <w:r w:rsidRPr="005C6752">
        <w:rPr>
          <w:rFonts w:cs="Arial"/>
          <w:color w:val="000000"/>
          <w:szCs w:val="20"/>
          <w:lang w:bidi="pt-PT"/>
        </w:rPr>
        <w:t>Valor total dos Contratos R$</w:t>
      </w:r>
      <w:r>
        <w:rPr>
          <w:rFonts w:cs="Arial"/>
          <w:color w:val="000000"/>
          <w:szCs w:val="20"/>
          <w:lang w:bidi="pt-PT"/>
        </w:rPr>
        <w:t xml:space="preserve"> __________________________________________________________</w:t>
      </w:r>
    </w:p>
    <w:p w:rsidR="00A84066" w:rsidRDefault="00A84066" w:rsidP="00A84066">
      <w:pPr>
        <w:spacing w:before="120" w:after="120" w:line="276" w:lineRule="auto"/>
        <w:jc w:val="both"/>
        <w:rPr>
          <w:rFonts w:cs="Arial"/>
          <w:color w:val="000000"/>
          <w:szCs w:val="20"/>
        </w:rPr>
      </w:pPr>
    </w:p>
    <w:p w:rsidR="00A84066" w:rsidRDefault="00A84066" w:rsidP="00A84066">
      <w:pPr>
        <w:spacing w:before="120" w:after="120" w:line="276" w:lineRule="auto"/>
        <w:jc w:val="both"/>
        <w:rPr>
          <w:rFonts w:cs="Arial"/>
          <w:color w:val="000000"/>
          <w:szCs w:val="20"/>
          <w:lang w:bidi="pt-PT"/>
        </w:rPr>
      </w:pPr>
      <w:r w:rsidRPr="005C6752">
        <w:rPr>
          <w:rFonts w:cs="Arial"/>
          <w:color w:val="000000"/>
          <w:szCs w:val="20"/>
          <w:lang w:bidi="pt-PT"/>
        </w:rPr>
        <w:t>Local e data</w:t>
      </w:r>
      <w:r>
        <w:rPr>
          <w:rFonts w:cs="Arial"/>
          <w:color w:val="000000"/>
          <w:szCs w:val="20"/>
          <w:lang w:bidi="pt-PT"/>
        </w:rPr>
        <w:t>:</w:t>
      </w:r>
    </w:p>
    <w:p w:rsidR="00A84066" w:rsidRDefault="00A84066" w:rsidP="00A84066">
      <w:pPr>
        <w:spacing w:before="120" w:after="120" w:line="276" w:lineRule="auto"/>
        <w:jc w:val="both"/>
        <w:rPr>
          <w:rFonts w:cs="Arial"/>
          <w:color w:val="000000"/>
          <w:szCs w:val="20"/>
          <w:lang w:bidi="pt-PT"/>
        </w:rPr>
      </w:pPr>
    </w:p>
    <w:p w:rsidR="00A84066" w:rsidRDefault="00A84066" w:rsidP="00A84066">
      <w:pPr>
        <w:spacing w:line="276" w:lineRule="auto"/>
        <w:jc w:val="both"/>
        <w:rPr>
          <w:rFonts w:cs="Arial"/>
          <w:color w:val="000000"/>
          <w:szCs w:val="20"/>
          <w:lang w:bidi="pt-PT"/>
        </w:rPr>
      </w:pPr>
      <w:r>
        <w:rPr>
          <w:rFonts w:cs="Arial"/>
          <w:color w:val="000000"/>
          <w:szCs w:val="20"/>
          <w:lang w:bidi="pt-PT"/>
        </w:rPr>
        <w:t>__________________________________</w:t>
      </w:r>
    </w:p>
    <w:p w:rsidR="00A84066" w:rsidRPr="00B2332B" w:rsidRDefault="00A84066" w:rsidP="00A84066">
      <w:pPr>
        <w:spacing w:line="276" w:lineRule="auto"/>
        <w:jc w:val="both"/>
        <w:rPr>
          <w:rFonts w:cs="Arial"/>
          <w:color w:val="000000"/>
          <w:szCs w:val="20"/>
        </w:rPr>
      </w:pPr>
      <w:r w:rsidRPr="005C6752">
        <w:rPr>
          <w:rFonts w:cs="Arial"/>
          <w:color w:val="000000"/>
          <w:szCs w:val="20"/>
          <w:lang w:bidi="pt-PT"/>
        </w:rPr>
        <w:t>Assinatura e carimbo do emissor</w:t>
      </w:r>
    </w:p>
    <w:p w:rsidR="00A84066" w:rsidRPr="00B2332B" w:rsidRDefault="00A84066" w:rsidP="00A84066">
      <w:pPr>
        <w:spacing w:before="120" w:after="120" w:line="276" w:lineRule="auto"/>
        <w:jc w:val="both"/>
        <w:rPr>
          <w:rFonts w:cs="Arial"/>
          <w:color w:val="000000"/>
          <w:szCs w:val="20"/>
        </w:rPr>
      </w:pPr>
    </w:p>
    <w:p w:rsidR="00A84066" w:rsidRDefault="00A84066" w:rsidP="00A84066">
      <w:pPr>
        <w:spacing w:before="120" w:after="120" w:line="276" w:lineRule="auto"/>
        <w:jc w:val="both"/>
        <w:rPr>
          <w:rFonts w:cs="Arial"/>
          <w:color w:val="000000"/>
          <w:szCs w:val="20"/>
          <w:lang w:bidi="pt-PT"/>
        </w:rPr>
      </w:pPr>
      <w:r w:rsidRPr="005C6752">
        <w:rPr>
          <w:rFonts w:cs="Arial"/>
          <w:color w:val="000000"/>
          <w:szCs w:val="20"/>
          <w:lang w:bidi="pt-PT"/>
        </w:rPr>
        <w:t>Observação: Além dos nomes dos órgãos/empresas, o licitante deverá informar também o endereço completo dos órgãos/empresas, com os quais tem contratos vigentes</w:t>
      </w:r>
      <w:r>
        <w:rPr>
          <w:rFonts w:cs="Arial"/>
          <w:color w:val="000000"/>
          <w:szCs w:val="20"/>
          <w:lang w:bidi="pt-PT"/>
        </w:rPr>
        <w:t>.</w:t>
      </w:r>
    </w:p>
    <w:p w:rsidR="001D33ED" w:rsidRDefault="001D33ED">
      <w:pPr>
        <w:rPr>
          <w:rFonts w:cs="Arial"/>
          <w:color w:val="000000"/>
          <w:szCs w:val="20"/>
          <w:lang w:bidi="pt-PT"/>
        </w:rPr>
      </w:pPr>
      <w:r>
        <w:rPr>
          <w:rFonts w:cs="Arial"/>
          <w:color w:val="000000"/>
          <w:szCs w:val="20"/>
          <w:lang w:bidi="pt-PT"/>
        </w:rPr>
        <w:br w:type="page"/>
      </w:r>
    </w:p>
    <w:p w:rsidR="00BB4BC2" w:rsidRPr="00BB4BC2" w:rsidRDefault="00BB4BC2" w:rsidP="00BB4BC2">
      <w:pPr>
        <w:jc w:val="center"/>
        <w:rPr>
          <w:b/>
        </w:rPr>
      </w:pPr>
      <w:r w:rsidRPr="00BB4BC2">
        <w:rPr>
          <w:b/>
        </w:rPr>
        <w:lastRenderedPageBreak/>
        <w:t>ANEXO X</w:t>
      </w:r>
    </w:p>
    <w:p w:rsidR="00BB4BC2" w:rsidRDefault="00BB4BC2" w:rsidP="00BB4BC2">
      <w:pPr>
        <w:jc w:val="center"/>
        <w:rPr>
          <w:b/>
        </w:rPr>
      </w:pPr>
      <w:r w:rsidRPr="00BB4BC2">
        <w:rPr>
          <w:b/>
        </w:rPr>
        <w:t xml:space="preserve"> MODELO DE DECLARAÇÃO DE DISPONIBILIDADE DE INSTALAÇÃO DE ESCRITÓRIO</w:t>
      </w:r>
    </w:p>
    <w:p w:rsidR="00BB4BC2" w:rsidRDefault="00BB4BC2" w:rsidP="00BB4BC2">
      <w:pPr>
        <w:jc w:val="center"/>
        <w:rPr>
          <w:b/>
        </w:rPr>
      </w:pPr>
    </w:p>
    <w:p w:rsidR="00BB4BC2" w:rsidRDefault="00BB4BC2" w:rsidP="00BB4BC2">
      <w:pPr>
        <w:jc w:val="center"/>
        <w:rPr>
          <w:b/>
        </w:rPr>
      </w:pPr>
    </w:p>
    <w:p w:rsidR="00BB4BC2" w:rsidRPr="00BB4BC2" w:rsidRDefault="00BB4BC2" w:rsidP="00BB4BC2">
      <w:r w:rsidRPr="00BB4BC2">
        <w:t>Processo nº</w:t>
      </w:r>
    </w:p>
    <w:p w:rsidR="00BB4BC2" w:rsidRPr="00BB4BC2" w:rsidRDefault="00BB4BC2" w:rsidP="00BB4BC2">
      <w:r w:rsidRPr="00BB4BC2">
        <w:t xml:space="preserve">Pregão Eletrônico nº .... </w:t>
      </w:r>
    </w:p>
    <w:p w:rsidR="00BB4BC2" w:rsidRDefault="00BB4BC2" w:rsidP="00BB4BC2"/>
    <w:p w:rsidR="00BB4BC2" w:rsidRDefault="00BB4BC2" w:rsidP="00BB4BC2"/>
    <w:p w:rsidR="00BB4BC2" w:rsidRDefault="00BB4BC2" w:rsidP="00BB4BC2">
      <w:pPr>
        <w:jc w:val="both"/>
      </w:pPr>
      <w:r>
        <w:t xml:space="preserve">A (nome da empresa), inscrita no CNPJ n.º ................, por intermédio de seu representante legal, o(a) Sr.(a) .........................................., portador(a) do RG n.º................................ e do C.P.F. n.º ......................................, DECLARA, sob as penas da Lei, que instalará escritório na cidade de </w:t>
      </w:r>
      <w:r w:rsidR="00C81BAA" w:rsidRPr="00736FA2">
        <w:rPr>
          <w:rFonts w:cs="Arial"/>
          <w:bCs/>
          <w:szCs w:val="20"/>
        </w:rPr>
        <w:t xml:space="preserve">Sousa/PB, ou em um raio máximo de até 440 km da cidade de Sousa </w:t>
      </w:r>
      <w:r>
        <w:t xml:space="preserve">a ser comprovado no prazo máximo de 60 (sessenta) dias contado a partir da vigência do contrato, em cumprimento ao disposto no item 10.6, ‘a’, do anexo VII da IN SLTI/MP nº 05/2017. </w:t>
      </w:r>
    </w:p>
    <w:p w:rsidR="00BB4BC2" w:rsidRDefault="00BB4BC2" w:rsidP="00BB4BC2">
      <w:pPr>
        <w:jc w:val="both"/>
      </w:pPr>
    </w:p>
    <w:p w:rsidR="00BB4BC2" w:rsidRDefault="00BB4BC2" w:rsidP="00BB4BC2">
      <w:pPr>
        <w:jc w:val="both"/>
      </w:pPr>
    </w:p>
    <w:p w:rsidR="00BB4BC2" w:rsidRDefault="00BB4BC2" w:rsidP="00BB4BC2">
      <w:pPr>
        <w:jc w:val="both"/>
      </w:pPr>
    </w:p>
    <w:p w:rsidR="00BB4BC2" w:rsidRDefault="00BB4BC2" w:rsidP="00BB4BC2">
      <w:pPr>
        <w:jc w:val="both"/>
      </w:pPr>
      <w:r>
        <w:t xml:space="preserve">[Obs.: Caso a licitante já disponha de matriz, filial ou escritório no local definido, deverá declarar a instalação/manutenção do escritório.] </w:t>
      </w:r>
    </w:p>
    <w:p w:rsidR="00BB4BC2" w:rsidRDefault="00BB4BC2" w:rsidP="00BB4BC2">
      <w:pPr>
        <w:jc w:val="both"/>
      </w:pPr>
    </w:p>
    <w:p w:rsidR="00BB4BC2" w:rsidRDefault="00BB4BC2" w:rsidP="00BB4BC2">
      <w:pPr>
        <w:jc w:val="both"/>
      </w:pPr>
    </w:p>
    <w:p w:rsidR="00BB4BC2" w:rsidRDefault="00BB4BC2" w:rsidP="00BB4BC2">
      <w:pPr>
        <w:jc w:val="center"/>
      </w:pPr>
      <w:r>
        <w:t xml:space="preserve">Local/Data </w:t>
      </w:r>
    </w:p>
    <w:p w:rsidR="00BB4BC2" w:rsidRDefault="00BB4BC2" w:rsidP="00BB4BC2">
      <w:pPr>
        <w:jc w:val="center"/>
      </w:pPr>
    </w:p>
    <w:p w:rsidR="00BB4BC2" w:rsidRDefault="00BB4BC2" w:rsidP="00BB4BC2">
      <w:pPr>
        <w:jc w:val="center"/>
      </w:pPr>
      <w:r>
        <w:t>Assinatura do representante legal</w:t>
      </w:r>
    </w:p>
    <w:p w:rsidR="00BB4BC2" w:rsidRDefault="00BB4BC2" w:rsidP="00BB4BC2">
      <w:pPr>
        <w:jc w:val="center"/>
        <w:rPr>
          <w:rFonts w:cs="Arial"/>
          <w:color w:val="000000"/>
          <w:szCs w:val="20"/>
          <w:lang w:bidi="pt-PT"/>
        </w:rPr>
      </w:pPr>
      <w:r>
        <w:t xml:space="preserve"> (Carimbo da empresa)</w:t>
      </w:r>
    </w:p>
    <w:p w:rsidR="001D33ED" w:rsidRDefault="001D33ED" w:rsidP="001D33ED">
      <w:pPr>
        <w:spacing w:before="120" w:after="120" w:line="276" w:lineRule="auto"/>
        <w:jc w:val="both"/>
        <w:rPr>
          <w:rFonts w:cs="Arial"/>
          <w:color w:val="000000"/>
          <w:szCs w:val="20"/>
          <w:lang w:bidi="pt-PT"/>
        </w:rPr>
      </w:pPr>
    </w:p>
    <w:p w:rsidR="001B5FAC" w:rsidRDefault="001B5FAC">
      <w:pPr>
        <w:rPr>
          <w:rFonts w:cs="Arial"/>
          <w:b/>
          <w:bCs/>
          <w:color w:val="000000"/>
          <w:szCs w:val="20"/>
          <w:lang w:val="pt-PT" w:bidi="pt-PT"/>
        </w:rPr>
      </w:pPr>
      <w:r>
        <w:rPr>
          <w:rFonts w:cs="Arial"/>
          <w:b/>
          <w:bCs/>
          <w:color w:val="000000"/>
          <w:szCs w:val="20"/>
          <w:lang w:val="pt-PT" w:bidi="pt-PT"/>
        </w:rPr>
        <w:br w:type="page"/>
      </w:r>
    </w:p>
    <w:p w:rsidR="001D33ED" w:rsidRPr="00B1436F" w:rsidRDefault="00D43636" w:rsidP="001D33ED">
      <w:pPr>
        <w:spacing w:before="120" w:after="120" w:line="276" w:lineRule="auto"/>
        <w:jc w:val="center"/>
        <w:rPr>
          <w:rFonts w:cs="Arial"/>
          <w:b/>
          <w:bCs/>
          <w:color w:val="000000"/>
          <w:szCs w:val="20"/>
          <w:lang w:val="pt-PT" w:bidi="pt-PT"/>
        </w:rPr>
      </w:pPr>
      <w:r>
        <w:rPr>
          <w:rFonts w:cs="Arial"/>
          <w:b/>
          <w:bCs/>
          <w:color w:val="000000"/>
          <w:szCs w:val="20"/>
          <w:lang w:val="pt-PT" w:bidi="pt-PT"/>
        </w:rPr>
        <w:lastRenderedPageBreak/>
        <w:t xml:space="preserve">ANEXO </w:t>
      </w:r>
      <w:r w:rsidR="001D33ED" w:rsidRPr="00B1436F">
        <w:rPr>
          <w:rFonts w:cs="Arial"/>
          <w:b/>
          <w:bCs/>
          <w:color w:val="000000"/>
          <w:szCs w:val="20"/>
          <w:lang w:val="pt-PT" w:bidi="pt-PT"/>
        </w:rPr>
        <w:t>X</w:t>
      </w:r>
      <w:r w:rsidR="00BB4BC2">
        <w:rPr>
          <w:rFonts w:cs="Arial"/>
          <w:b/>
          <w:bCs/>
          <w:color w:val="000000"/>
          <w:szCs w:val="20"/>
          <w:lang w:val="pt-PT" w:bidi="pt-PT"/>
        </w:rPr>
        <w:t>I</w:t>
      </w:r>
    </w:p>
    <w:p w:rsidR="00AD2148" w:rsidRPr="00AD2148" w:rsidRDefault="00AD2148" w:rsidP="00AD2148">
      <w:pPr>
        <w:ind w:right="142"/>
        <w:jc w:val="center"/>
        <w:rPr>
          <w:rFonts w:eastAsia="Arial" w:cs="Arial"/>
          <w:szCs w:val="20"/>
        </w:rPr>
      </w:pPr>
      <w:r w:rsidRPr="00AD2148">
        <w:rPr>
          <w:rFonts w:eastAsia="Arial" w:cs="Arial"/>
          <w:b/>
          <w:szCs w:val="20"/>
        </w:rPr>
        <w:t>Formulário de Avaliação de Qualidade do Serviço</w:t>
      </w:r>
    </w:p>
    <w:p w:rsidR="00AD2148" w:rsidRPr="00AD2148" w:rsidRDefault="00AD2148" w:rsidP="00AD2148">
      <w:pPr>
        <w:ind w:right="142"/>
        <w:rPr>
          <w:rFonts w:eastAsia="Arial" w:cs="Arial"/>
          <w:szCs w:val="20"/>
        </w:rPr>
      </w:pPr>
    </w:p>
    <w:p w:rsidR="00AD2148" w:rsidRPr="00AD2148" w:rsidRDefault="00AD2148" w:rsidP="00AD2148">
      <w:pPr>
        <w:ind w:right="142"/>
        <w:rPr>
          <w:rFonts w:eastAsia="Arial" w:cs="Arial"/>
          <w:szCs w:val="20"/>
        </w:rPr>
      </w:pPr>
      <w:r w:rsidRPr="00AD2148">
        <w:rPr>
          <w:rFonts w:eastAsia="Arial" w:cs="Arial"/>
          <w:noProof/>
          <w:szCs w:val="20"/>
        </w:rPr>
        <w:drawing>
          <wp:inline distT="0" distB="0" distL="0" distR="0">
            <wp:extent cx="5486400" cy="5895975"/>
            <wp:effectExtent l="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5895975"/>
                    </a:xfrm>
                    <a:prstGeom prst="rect">
                      <a:avLst/>
                    </a:prstGeom>
                    <a:noFill/>
                    <a:ln>
                      <a:noFill/>
                    </a:ln>
                  </pic:spPr>
                </pic:pic>
              </a:graphicData>
            </a:graphic>
          </wp:inline>
        </w:drawing>
      </w:r>
    </w:p>
    <w:p w:rsidR="00AD2148" w:rsidRPr="00AD2148" w:rsidRDefault="00AD2148" w:rsidP="00AD2148">
      <w:pPr>
        <w:ind w:right="142"/>
        <w:rPr>
          <w:rFonts w:eastAsia="Arial" w:cs="Arial"/>
          <w:szCs w:val="20"/>
        </w:rPr>
      </w:pPr>
    </w:p>
    <w:p w:rsidR="00AD2148" w:rsidRDefault="00AD2148" w:rsidP="00AD2148">
      <w:pPr>
        <w:ind w:right="142"/>
        <w:rPr>
          <w:rFonts w:ascii="Bookman Old Style" w:eastAsia="Arial" w:hAnsi="Bookman Old Style"/>
          <w:b/>
          <w:sz w:val="24"/>
          <w:szCs w:val="18"/>
        </w:rPr>
      </w:pPr>
    </w:p>
    <w:p w:rsidR="00BD07F3" w:rsidRDefault="00BD07F3">
      <w:pPr>
        <w:rPr>
          <w:rFonts w:cs="Arial"/>
          <w:szCs w:val="20"/>
        </w:rPr>
      </w:pPr>
    </w:p>
    <w:sectPr w:rsidR="00BD07F3" w:rsidSect="006B0D74">
      <w:headerReference w:type="default" r:id="rId19"/>
      <w:footerReference w:type="default" r:id="rId20"/>
      <w:pgSz w:w="11906" w:h="16838" w:code="9"/>
      <w:pgMar w:top="1418" w:right="1134" w:bottom="1418"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F78" w:rsidRDefault="00442F78">
      <w:r>
        <w:separator/>
      </w:r>
    </w:p>
  </w:endnote>
  <w:endnote w:type="continuationSeparator" w:id="1">
    <w:p w:rsidR="00442F78" w:rsidRDefault="00442F78">
      <w:r>
        <w:continuationSeparator/>
      </w:r>
    </w:p>
  </w:endnote>
  <w:endnote w:type="continuationNotice" w:id="2">
    <w:p w:rsidR="00442F78" w:rsidRDefault="00442F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Zurich BT">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75" w:rsidRPr="0021698A" w:rsidRDefault="008C4E75"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8C4E75" w:rsidRPr="0021698A" w:rsidRDefault="008C4E75" w:rsidP="2657C157">
    <w:pPr>
      <w:pStyle w:val="Rodap"/>
      <w:rPr>
        <w:rFonts w:cs="Arial"/>
        <w:sz w:val="12"/>
        <w:szCs w:val="12"/>
      </w:rPr>
    </w:pPr>
    <w:r w:rsidRPr="2657C157">
      <w:rPr>
        <w:rFonts w:cs="Arial"/>
        <w:sz w:val="12"/>
        <w:szCs w:val="12"/>
      </w:rPr>
      <w:t>Comissão Permanente de Modelos de Licitações e Contratos Administrativos da Consultoria-Geral da União</w:t>
    </w:r>
  </w:p>
  <w:p w:rsidR="008C4E75" w:rsidRPr="0021698A" w:rsidRDefault="008C4E75"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Dedicação Exclusiva de Mão de Obra</w:t>
    </w:r>
  </w:p>
  <w:p w:rsidR="008C4E75" w:rsidRPr="0021698A" w:rsidRDefault="008C4E75" w:rsidP="2657C157">
    <w:pPr>
      <w:pStyle w:val="Rodap"/>
      <w:rPr>
        <w:rFonts w:cs="Arial"/>
        <w:sz w:val="12"/>
        <w:szCs w:val="12"/>
      </w:rPr>
    </w:pPr>
    <w:r w:rsidRPr="2657C157">
      <w:rPr>
        <w:rFonts w:cs="Arial"/>
        <w:sz w:val="12"/>
        <w:szCs w:val="12"/>
      </w:rPr>
      <w:t xml:space="preserve">Atualização:   </w:t>
    </w:r>
    <w:r>
      <w:rPr>
        <w:rFonts w:cs="Arial"/>
        <w:sz w:val="12"/>
        <w:szCs w:val="12"/>
      </w:rPr>
      <w:t>Dezembro</w:t>
    </w:r>
    <w:r w:rsidRPr="2657C157">
      <w:rPr>
        <w:rFonts w:cs="Arial"/>
        <w:sz w:val="12"/>
        <w:szCs w:val="12"/>
      </w:rP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F78" w:rsidRDefault="00442F78">
      <w:r>
        <w:separator/>
      </w:r>
    </w:p>
  </w:footnote>
  <w:footnote w:type="continuationSeparator" w:id="1">
    <w:p w:rsidR="00442F78" w:rsidRDefault="00442F78">
      <w:r>
        <w:continuationSeparator/>
      </w:r>
    </w:p>
  </w:footnote>
  <w:footnote w:type="continuationNotice" w:id="2">
    <w:p w:rsidR="00442F78" w:rsidRDefault="00442F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75" w:rsidRPr="003A167D" w:rsidRDefault="008C4E75" w:rsidP="00DD0E99">
    <w:pPr>
      <w:jc w:val="center"/>
      <w:rPr>
        <w:b/>
      </w:rPr>
    </w:pPr>
    <w:r w:rsidRPr="00983EFB">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6" type="#_x0000_t75" style="position:absolute;left:0;text-align:left;margin-left:207.6pt;margin-top:-16.45pt;width:36.35pt;height:39.45pt;z-index:251660288" fillcolor="window">
          <v:imagedata r:id="rId1" o:title=""/>
        </v:shape>
        <o:OLEObject Type="Embed" ProgID="Word.Picture.8" ShapeID="_x0000_s16386" DrawAspect="Content" ObjectID="_1632570157" r:id="rId2"/>
      </w:pict>
    </w:r>
    <w:r>
      <w:rPr>
        <w:noProof/>
      </w:rPr>
      <w:drawing>
        <wp:anchor distT="0" distB="0" distL="114300" distR="114300" simplePos="0" relativeHeight="251661312"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8C4E75" w:rsidRDefault="008C4E75" w:rsidP="00DD0E99">
    <w:pPr>
      <w:jc w:val="center"/>
      <w:rPr>
        <w:rFonts w:ascii="Tw Cen MT Condensed" w:hAnsi="Tw Cen MT Condensed"/>
        <w:b/>
      </w:rPr>
    </w:pPr>
  </w:p>
  <w:p w:rsidR="008C4E75" w:rsidRPr="00760785" w:rsidRDefault="008C4E75" w:rsidP="00DD0E99">
    <w:pPr>
      <w:jc w:val="center"/>
      <w:rPr>
        <w:rFonts w:ascii="Tw Cen MT Condensed" w:hAnsi="Tw Cen MT Condensed"/>
        <w:b/>
      </w:rPr>
    </w:pPr>
    <w:r w:rsidRPr="00760785">
      <w:rPr>
        <w:rFonts w:ascii="Tw Cen MT Condensed" w:hAnsi="Tw Cen MT Condensed"/>
        <w:b/>
      </w:rPr>
      <w:t>MINISTÉRIO DA EDUCAÇÃO</w:t>
    </w:r>
  </w:p>
  <w:p w:rsidR="008C4E75" w:rsidRPr="00760785" w:rsidRDefault="008C4E75" w:rsidP="00DD0E99">
    <w:pPr>
      <w:jc w:val="center"/>
      <w:rPr>
        <w:rFonts w:ascii="Tw Cen MT Condensed" w:hAnsi="Tw Cen MT Condensed"/>
        <w:b/>
      </w:rPr>
    </w:pPr>
    <w:r w:rsidRPr="00760785">
      <w:rPr>
        <w:rFonts w:ascii="Tw Cen MT Condensed" w:hAnsi="Tw Cen MT Condensed"/>
        <w:b/>
      </w:rPr>
      <w:t>INSTITUTO FEDERAL DE EDUCAÇÃO, CIÊNCIA E TECNOLOGIA DA PARAÍBA</w:t>
    </w:r>
  </w:p>
  <w:p w:rsidR="008C4E75" w:rsidRDefault="008C4E75" w:rsidP="00DD0E99">
    <w:pPr>
      <w:jc w:val="center"/>
      <w:rPr>
        <w:rFonts w:ascii="Tw Cen MT Condensed" w:hAnsi="Tw Cen MT Condensed"/>
        <w:b/>
      </w:rPr>
    </w:pPr>
    <w:r w:rsidRPr="00760785">
      <w:rPr>
        <w:rFonts w:ascii="Tw Cen MT Condensed" w:hAnsi="Tw Cen MT Condensed"/>
        <w:b/>
      </w:rPr>
      <w:t>CAMPUS SOUSA</w:t>
    </w:r>
  </w:p>
  <w:p w:rsidR="008C4E75" w:rsidRPr="003A167D" w:rsidRDefault="008C4E75" w:rsidP="00DD0E99">
    <w:pPr>
      <w:jc w:val="center"/>
      <w:rPr>
        <w:rFonts w:ascii="Tw Cen MT Condensed" w:hAnsi="Tw Cen MT Condensed"/>
        <w:b/>
        <w:sz w:val="6"/>
      </w:rPr>
    </w:pPr>
  </w:p>
  <w:p w:rsidR="008C4E75" w:rsidRPr="00206D27" w:rsidRDefault="008C4E75" w:rsidP="00DD0E99">
    <w:pPr>
      <w:jc w:val="center"/>
      <w:rPr>
        <w:sz w:val="2"/>
      </w:rPr>
    </w:pPr>
  </w:p>
  <w:tbl>
    <w:tblPr>
      <w:tblStyle w:val="Tabelacomgrade"/>
      <w:tblW w:w="0" w:type="auto"/>
      <w:tblInd w:w="2660" w:type="dxa"/>
      <w:tblLook w:val="04A0"/>
    </w:tblPr>
    <w:tblGrid>
      <w:gridCol w:w="3969"/>
    </w:tblGrid>
    <w:tr w:rsidR="008C4E75" w:rsidRPr="009F44FD" w:rsidTr="00AA1437">
      <w:tc>
        <w:tcPr>
          <w:tcW w:w="3969" w:type="dxa"/>
        </w:tcPr>
        <w:p w:rsidR="008C4E75" w:rsidRPr="009F44FD" w:rsidRDefault="008C4E75" w:rsidP="00AA1437">
          <w:pPr>
            <w:shd w:val="clear" w:color="auto" w:fill="FFFFFF" w:themeFill="background1"/>
            <w:jc w:val="center"/>
            <w:rPr>
              <w:rFonts w:ascii="Tw Cen MT Condensed" w:hAnsi="Tw Cen MT Condensed"/>
              <w:b/>
              <w:sz w:val="8"/>
              <w:szCs w:val="28"/>
            </w:rPr>
          </w:pPr>
        </w:p>
        <w:p w:rsidR="008C4E75" w:rsidRDefault="008C4E75" w:rsidP="00AA1437">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07/2019</w:t>
          </w:r>
        </w:p>
        <w:p w:rsidR="008C4E75" w:rsidRPr="009F44FD" w:rsidRDefault="008C4E75" w:rsidP="00AA1437">
          <w:pPr>
            <w:shd w:val="clear" w:color="auto" w:fill="FFFFFF" w:themeFill="background1"/>
            <w:jc w:val="center"/>
            <w:rPr>
              <w:rFonts w:ascii="Tw Cen MT Condensed" w:hAnsi="Tw Cen MT Condensed"/>
              <w:b/>
              <w:sz w:val="4"/>
              <w:szCs w:val="28"/>
            </w:rPr>
          </w:pPr>
        </w:p>
      </w:tc>
    </w:tr>
  </w:tbl>
  <w:p w:rsidR="008C4E75" w:rsidRPr="009F44FD" w:rsidRDefault="008C4E75" w:rsidP="00DD0E99">
    <w:pPr>
      <w:shd w:val="clear" w:color="auto" w:fill="FFFFFF" w:themeFill="background1"/>
      <w:jc w:val="center"/>
      <w:rPr>
        <w:rFonts w:ascii="Tw Cen MT Condensed" w:hAnsi="Tw Cen MT Condensed"/>
        <w:b/>
        <w:sz w:val="6"/>
      </w:rPr>
    </w:pPr>
  </w:p>
  <w:p w:rsidR="008C4E75" w:rsidRPr="003A167D" w:rsidRDefault="008C4E75" w:rsidP="00DD0E99">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w:t>
    </w:r>
    <w:r w:rsidRPr="00392864">
      <w:rPr>
        <w:rFonts w:ascii="Tw Cen MT Condensed" w:hAnsi="Tw Cen MT Condensed"/>
      </w:rPr>
      <w:t>23000.001829.2019-43</w:t>
    </w:r>
    <w:r>
      <w:rPr>
        <w:rFonts w:ascii="Tw Cen MT Condensed" w:hAnsi="Tw Cen MT Condensed"/>
        <w:szCs w:val="20"/>
      </w:rPr>
      <w:t xml:space="preserve"> </w:t>
    </w:r>
  </w:p>
  <w:p w:rsidR="008C4E75" w:rsidRDefault="008C4E75" w:rsidP="00102F2B">
    <w:pPr>
      <w:pStyle w:val="Cabealho"/>
      <w:tabs>
        <w:tab w:val="clear" w:pos="4252"/>
        <w:tab w:val="clear" w:pos="8504"/>
        <w:tab w:val="left" w:pos="47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0F300B"/>
    <w:multiLevelType w:val="hybridMultilevel"/>
    <w:tmpl w:val="B1D2578E"/>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02691E7C"/>
    <w:multiLevelType w:val="hybridMultilevel"/>
    <w:tmpl w:val="CC80DF34"/>
    <w:lvl w:ilvl="0" w:tplc="04160001">
      <w:start w:val="1"/>
      <w:numFmt w:val="bullet"/>
      <w:lvlText w:val=""/>
      <w:lvlJc w:val="left"/>
      <w:pPr>
        <w:ind w:left="1429" w:hanging="360"/>
      </w:pPr>
      <w:rPr>
        <w:rFonts w:ascii="Symbol" w:hAnsi="Symbol" w:hint="default"/>
      </w:rPr>
    </w:lvl>
    <w:lvl w:ilvl="1" w:tplc="04160019">
      <w:start w:val="1"/>
      <w:numFmt w:val="lowerLetter"/>
      <w:lvlText w:val="%2."/>
      <w:lvlJc w:val="left"/>
      <w:pPr>
        <w:ind w:left="2149" w:hanging="36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06BE5708"/>
    <w:multiLevelType w:val="hybridMultilevel"/>
    <w:tmpl w:val="3508CA18"/>
    <w:lvl w:ilvl="0" w:tplc="0818F46A">
      <w:start w:val="1"/>
      <w:numFmt w:val="decimal"/>
      <w:lvlText w:val="6.3.1.%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6EF31E3"/>
    <w:multiLevelType w:val="multilevel"/>
    <w:tmpl w:val="115C44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B8E7F89"/>
    <w:multiLevelType w:val="multilevel"/>
    <w:tmpl w:val="C4E2AEB8"/>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1ACD68C2"/>
    <w:multiLevelType w:val="hybridMultilevel"/>
    <w:tmpl w:val="91F271A0"/>
    <w:lvl w:ilvl="0" w:tplc="59709C40">
      <w:start w:val="1"/>
      <w:numFmt w:val="decimal"/>
      <w:lvlText w:val="6.%1"/>
      <w:lvlJc w:val="left"/>
      <w:pPr>
        <w:ind w:left="720" w:hanging="360"/>
      </w:pPr>
      <w:rPr>
        <w:rFonts w:hint="default"/>
        <w:b w:val="0"/>
      </w:rPr>
    </w:lvl>
    <w:lvl w:ilvl="1" w:tplc="85D815C6">
      <w:start w:val="1"/>
      <w:numFmt w:val="lowerLetter"/>
      <w:lvlText w:val="%2)"/>
      <w:lvlJc w:val="left"/>
      <w:pPr>
        <w:ind w:left="1500" w:hanging="4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952E98D2"/>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FFA46BD"/>
    <w:multiLevelType w:val="multilevel"/>
    <w:tmpl w:val="758E3B5C"/>
    <w:lvl w:ilvl="0">
      <w:start w:val="20"/>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sz w:val="20"/>
        <w:szCs w:val="2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4">
    <w:nsid w:val="2FFD46C5"/>
    <w:multiLevelType w:val="hybridMultilevel"/>
    <w:tmpl w:val="9724DA2C"/>
    <w:lvl w:ilvl="0" w:tplc="1436A8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E35AAB"/>
    <w:multiLevelType w:val="multilevel"/>
    <w:tmpl w:val="1B840110"/>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1E81E5A"/>
    <w:multiLevelType w:val="hybridMultilevel"/>
    <w:tmpl w:val="FD24FDAE"/>
    <w:lvl w:ilvl="0" w:tplc="58007E68">
      <w:start w:val="1"/>
      <w:numFmt w:val="decimal"/>
      <w:lvlText w:val="6.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569F6C6A"/>
    <w:multiLevelType w:val="hybridMultilevel"/>
    <w:tmpl w:val="C1F8FE52"/>
    <w:lvl w:ilvl="0" w:tplc="04160019">
      <w:start w:val="1"/>
      <w:numFmt w:val="lowerLetter"/>
      <w:lvlText w:val="%1."/>
      <w:lvlJc w:val="left"/>
      <w:pPr>
        <w:ind w:left="1004" w:hanging="360"/>
      </w:pPr>
    </w:lvl>
    <w:lvl w:ilvl="1" w:tplc="04160019">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DD361E"/>
    <w:multiLevelType w:val="multilevel"/>
    <w:tmpl w:val="0E4610CC"/>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7">
    <w:nsid w:val="731377F3"/>
    <w:multiLevelType w:val="hybridMultilevel"/>
    <w:tmpl w:val="F95CC962"/>
    <w:lvl w:ilvl="0" w:tplc="C43E2E6C">
      <w:start w:val="1"/>
      <w:numFmt w:val="decimal"/>
      <w:lvlText w:val="6.8.%1"/>
      <w:lvlJc w:val="left"/>
      <w:pPr>
        <w:ind w:left="720" w:hanging="360"/>
      </w:pPr>
      <w:rPr>
        <w:rFonts w:hint="default"/>
        <w:b w:val="0"/>
      </w:rPr>
    </w:lvl>
    <w:lvl w:ilvl="1" w:tplc="85D815C6">
      <w:start w:val="1"/>
      <w:numFmt w:val="lowerLetter"/>
      <w:lvlText w:val="%2)"/>
      <w:lvlJc w:val="left"/>
      <w:pPr>
        <w:ind w:left="1500" w:hanging="4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nsid w:val="7D230B1B"/>
    <w:multiLevelType w:val="multilevel"/>
    <w:tmpl w:val="758CE8CC"/>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10"/>
  </w:num>
  <w:num w:numId="2">
    <w:abstractNumId w:val="0"/>
  </w:num>
  <w:num w:numId="3">
    <w:abstractNumId w:val="21"/>
  </w:num>
  <w:num w:numId="4">
    <w:abstractNumId w:val="1"/>
  </w:num>
  <w:num w:numId="5">
    <w:abstractNumId w:val="7"/>
  </w:num>
  <w:num w:numId="6">
    <w:abstractNumId w:val="26"/>
  </w:num>
  <w:num w:numId="7">
    <w:abstractNumId w:val="15"/>
  </w:num>
  <w:num w:numId="8">
    <w:abstractNumId w:val="6"/>
  </w:num>
  <w:num w:numId="9">
    <w:abstractNumId w:val="17"/>
  </w:num>
  <w:num w:numId="10">
    <w:abstractNumId w:val="16"/>
  </w:num>
  <w:num w:numId="11">
    <w:abstractNumId w:val="12"/>
  </w:num>
  <w:num w:numId="12">
    <w:abstractNumId w:val="20"/>
  </w:num>
  <w:num w:numId="13">
    <w:abstractNumId w:val="29"/>
  </w:num>
  <w:num w:numId="14">
    <w:abstractNumId w:val="8"/>
  </w:num>
  <w:num w:numId="15">
    <w:abstractNumId w:val="1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1"/>
  </w:num>
  <w:num w:numId="21">
    <w:abstractNumId w:val="13"/>
  </w:num>
  <w:num w:numId="22">
    <w:abstractNumId w:val="1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3"/>
  </w:num>
  <w:num w:numId="28">
    <w:abstractNumId w:val="2"/>
  </w:num>
  <w:num w:numId="29">
    <w:abstractNumId w:val="9"/>
  </w:num>
  <w:num w:numId="30">
    <w:abstractNumId w:val="23"/>
  </w:num>
  <w:num w:numId="31">
    <w:abstractNumId w:val="19"/>
  </w:num>
  <w:num w:numId="32">
    <w:abstractNumId w:val="4"/>
  </w:num>
  <w:num w:numId="33">
    <w:abstractNumId w:val="2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attachedTemplate r:id="rId1"/>
  <w:stylePaneFormatFilter w:val="3F04"/>
  <w:defaultTabStop w:val="708"/>
  <w:hyphenationZone w:val="425"/>
  <w:characterSpacingControl w:val="doNotCompress"/>
  <w:hdrShapeDefaults>
    <o:shapedefaults v:ext="edit" spidmax="62466"/>
    <o:shapelayout v:ext="edit">
      <o:idmap v:ext="edit" data="16"/>
    </o:shapelayout>
  </w:hdrShapeDefaults>
  <w:footnotePr>
    <w:footnote w:id="0"/>
    <w:footnote w:id="1"/>
    <w:footnote w:id="2"/>
  </w:footnotePr>
  <w:endnotePr>
    <w:endnote w:id="0"/>
    <w:endnote w:id="1"/>
    <w:endnote w:id="2"/>
  </w:endnotePr>
  <w:compat/>
  <w:rsids>
    <w:rsidRoot w:val="00E264BC"/>
    <w:rsid w:val="000000EE"/>
    <w:rsid w:val="00000400"/>
    <w:rsid w:val="0000071E"/>
    <w:rsid w:val="00001089"/>
    <w:rsid w:val="00001ABE"/>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7C1"/>
    <w:rsid w:val="00014B1F"/>
    <w:rsid w:val="00015651"/>
    <w:rsid w:val="000156E9"/>
    <w:rsid w:val="0002260C"/>
    <w:rsid w:val="0002289A"/>
    <w:rsid w:val="000229B1"/>
    <w:rsid w:val="00022BA7"/>
    <w:rsid w:val="0002306D"/>
    <w:rsid w:val="000242C8"/>
    <w:rsid w:val="00025B38"/>
    <w:rsid w:val="00025E06"/>
    <w:rsid w:val="00027155"/>
    <w:rsid w:val="000277DE"/>
    <w:rsid w:val="00030D51"/>
    <w:rsid w:val="000318BA"/>
    <w:rsid w:val="00031E06"/>
    <w:rsid w:val="000322A8"/>
    <w:rsid w:val="00032EA8"/>
    <w:rsid w:val="00033DA9"/>
    <w:rsid w:val="00033E86"/>
    <w:rsid w:val="00034A29"/>
    <w:rsid w:val="00034FD6"/>
    <w:rsid w:val="0003743B"/>
    <w:rsid w:val="0004076C"/>
    <w:rsid w:val="00040957"/>
    <w:rsid w:val="00041176"/>
    <w:rsid w:val="00041517"/>
    <w:rsid w:val="0004226B"/>
    <w:rsid w:val="00042328"/>
    <w:rsid w:val="00042708"/>
    <w:rsid w:val="00042CB8"/>
    <w:rsid w:val="000438B3"/>
    <w:rsid w:val="00044685"/>
    <w:rsid w:val="0004478F"/>
    <w:rsid w:val="0004587A"/>
    <w:rsid w:val="00045EE0"/>
    <w:rsid w:val="00046C9C"/>
    <w:rsid w:val="00047D73"/>
    <w:rsid w:val="000501A4"/>
    <w:rsid w:val="000502FB"/>
    <w:rsid w:val="000509B0"/>
    <w:rsid w:val="00051782"/>
    <w:rsid w:val="00051F02"/>
    <w:rsid w:val="00052048"/>
    <w:rsid w:val="00055034"/>
    <w:rsid w:val="00055889"/>
    <w:rsid w:val="00055C19"/>
    <w:rsid w:val="00056433"/>
    <w:rsid w:val="000564D1"/>
    <w:rsid w:val="00056C6C"/>
    <w:rsid w:val="00057BD6"/>
    <w:rsid w:val="00060414"/>
    <w:rsid w:val="00060A78"/>
    <w:rsid w:val="00060B91"/>
    <w:rsid w:val="00061313"/>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1A12"/>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6EFD"/>
    <w:rsid w:val="000A7A9F"/>
    <w:rsid w:val="000B01DF"/>
    <w:rsid w:val="000B49DC"/>
    <w:rsid w:val="000B56AB"/>
    <w:rsid w:val="000B7B55"/>
    <w:rsid w:val="000C123B"/>
    <w:rsid w:val="000C19B2"/>
    <w:rsid w:val="000C19BD"/>
    <w:rsid w:val="000C1A8D"/>
    <w:rsid w:val="000C21AD"/>
    <w:rsid w:val="000C2C16"/>
    <w:rsid w:val="000C40ED"/>
    <w:rsid w:val="000C5D14"/>
    <w:rsid w:val="000C6446"/>
    <w:rsid w:val="000C670A"/>
    <w:rsid w:val="000C7B49"/>
    <w:rsid w:val="000D149A"/>
    <w:rsid w:val="000D2640"/>
    <w:rsid w:val="000D2AC3"/>
    <w:rsid w:val="000D3590"/>
    <w:rsid w:val="000D4D3E"/>
    <w:rsid w:val="000D5CAD"/>
    <w:rsid w:val="000E15DC"/>
    <w:rsid w:val="000E20A6"/>
    <w:rsid w:val="000E320E"/>
    <w:rsid w:val="000E3CC6"/>
    <w:rsid w:val="000E4F8C"/>
    <w:rsid w:val="000E5841"/>
    <w:rsid w:val="000E5ED5"/>
    <w:rsid w:val="000E6741"/>
    <w:rsid w:val="000E714D"/>
    <w:rsid w:val="000E739A"/>
    <w:rsid w:val="000F03F6"/>
    <w:rsid w:val="000F104D"/>
    <w:rsid w:val="000F1C1C"/>
    <w:rsid w:val="000F4088"/>
    <w:rsid w:val="000F4249"/>
    <w:rsid w:val="000F4F96"/>
    <w:rsid w:val="000F5A07"/>
    <w:rsid w:val="00100606"/>
    <w:rsid w:val="00100990"/>
    <w:rsid w:val="0010099D"/>
    <w:rsid w:val="00102F0D"/>
    <w:rsid w:val="00102F2B"/>
    <w:rsid w:val="00103391"/>
    <w:rsid w:val="00103440"/>
    <w:rsid w:val="00103668"/>
    <w:rsid w:val="00105071"/>
    <w:rsid w:val="00105707"/>
    <w:rsid w:val="001103FF"/>
    <w:rsid w:val="00110EB6"/>
    <w:rsid w:val="001116F8"/>
    <w:rsid w:val="00111C8B"/>
    <w:rsid w:val="00113EEB"/>
    <w:rsid w:val="00115C30"/>
    <w:rsid w:val="00120CBD"/>
    <w:rsid w:val="0012102E"/>
    <w:rsid w:val="001219B0"/>
    <w:rsid w:val="00121D51"/>
    <w:rsid w:val="00123693"/>
    <w:rsid w:val="001245D9"/>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5E"/>
    <w:rsid w:val="00143E29"/>
    <w:rsid w:val="001443B4"/>
    <w:rsid w:val="00144974"/>
    <w:rsid w:val="0014670B"/>
    <w:rsid w:val="00146BDF"/>
    <w:rsid w:val="00150295"/>
    <w:rsid w:val="001516EA"/>
    <w:rsid w:val="00152B85"/>
    <w:rsid w:val="0015394F"/>
    <w:rsid w:val="00153E25"/>
    <w:rsid w:val="00154505"/>
    <w:rsid w:val="00155D25"/>
    <w:rsid w:val="0015684D"/>
    <w:rsid w:val="001572AA"/>
    <w:rsid w:val="00160602"/>
    <w:rsid w:val="001608E4"/>
    <w:rsid w:val="00160BBD"/>
    <w:rsid w:val="00160DA4"/>
    <w:rsid w:val="00162DC6"/>
    <w:rsid w:val="00164870"/>
    <w:rsid w:val="0016521B"/>
    <w:rsid w:val="00165577"/>
    <w:rsid w:val="0016584A"/>
    <w:rsid w:val="0016592C"/>
    <w:rsid w:val="0016603C"/>
    <w:rsid w:val="00166516"/>
    <w:rsid w:val="00166820"/>
    <w:rsid w:val="00170173"/>
    <w:rsid w:val="00170CE1"/>
    <w:rsid w:val="0017284B"/>
    <w:rsid w:val="0017326E"/>
    <w:rsid w:val="00174CAA"/>
    <w:rsid w:val="00174F1B"/>
    <w:rsid w:val="00175B9C"/>
    <w:rsid w:val="001776CD"/>
    <w:rsid w:val="00177958"/>
    <w:rsid w:val="00177CD5"/>
    <w:rsid w:val="0018179A"/>
    <w:rsid w:val="001817D2"/>
    <w:rsid w:val="00181E1F"/>
    <w:rsid w:val="0018218A"/>
    <w:rsid w:val="00182912"/>
    <w:rsid w:val="00184086"/>
    <w:rsid w:val="00184618"/>
    <w:rsid w:val="00184919"/>
    <w:rsid w:val="00185D44"/>
    <w:rsid w:val="00186474"/>
    <w:rsid w:val="001904A8"/>
    <w:rsid w:val="0019277B"/>
    <w:rsid w:val="001937C4"/>
    <w:rsid w:val="00194118"/>
    <w:rsid w:val="001979BA"/>
    <w:rsid w:val="001A1732"/>
    <w:rsid w:val="001A20E8"/>
    <w:rsid w:val="001A2CE9"/>
    <w:rsid w:val="001A3A05"/>
    <w:rsid w:val="001A3E18"/>
    <w:rsid w:val="001A43DE"/>
    <w:rsid w:val="001A4748"/>
    <w:rsid w:val="001A570F"/>
    <w:rsid w:val="001B005B"/>
    <w:rsid w:val="001B1079"/>
    <w:rsid w:val="001B129F"/>
    <w:rsid w:val="001B2A3F"/>
    <w:rsid w:val="001B5FAC"/>
    <w:rsid w:val="001B7184"/>
    <w:rsid w:val="001B7FE6"/>
    <w:rsid w:val="001C0C14"/>
    <w:rsid w:val="001C3F32"/>
    <w:rsid w:val="001C48B6"/>
    <w:rsid w:val="001C4C04"/>
    <w:rsid w:val="001C57FF"/>
    <w:rsid w:val="001C694F"/>
    <w:rsid w:val="001C70DB"/>
    <w:rsid w:val="001C721E"/>
    <w:rsid w:val="001C7BDC"/>
    <w:rsid w:val="001D288E"/>
    <w:rsid w:val="001D2C58"/>
    <w:rsid w:val="001D33ED"/>
    <w:rsid w:val="001D3951"/>
    <w:rsid w:val="001D3ED8"/>
    <w:rsid w:val="001D4EF3"/>
    <w:rsid w:val="001D651E"/>
    <w:rsid w:val="001D7B52"/>
    <w:rsid w:val="001E053E"/>
    <w:rsid w:val="001E1335"/>
    <w:rsid w:val="001E2579"/>
    <w:rsid w:val="001E37C5"/>
    <w:rsid w:val="001E3AAF"/>
    <w:rsid w:val="001E52DF"/>
    <w:rsid w:val="001F0A6E"/>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0FC9"/>
    <w:rsid w:val="00221A22"/>
    <w:rsid w:val="00221BA5"/>
    <w:rsid w:val="00222980"/>
    <w:rsid w:val="0022333F"/>
    <w:rsid w:val="002241A2"/>
    <w:rsid w:val="0022617E"/>
    <w:rsid w:val="00226320"/>
    <w:rsid w:val="002273DE"/>
    <w:rsid w:val="002319CC"/>
    <w:rsid w:val="00231E9C"/>
    <w:rsid w:val="002345B4"/>
    <w:rsid w:val="00236058"/>
    <w:rsid w:val="00236150"/>
    <w:rsid w:val="00236EF6"/>
    <w:rsid w:val="00240B17"/>
    <w:rsid w:val="00241D78"/>
    <w:rsid w:val="0024516A"/>
    <w:rsid w:val="00245337"/>
    <w:rsid w:val="00245C2C"/>
    <w:rsid w:val="00246DAE"/>
    <w:rsid w:val="00247612"/>
    <w:rsid w:val="002476C2"/>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FA1"/>
    <w:rsid w:val="00280436"/>
    <w:rsid w:val="00280846"/>
    <w:rsid w:val="00281E5E"/>
    <w:rsid w:val="00282AC5"/>
    <w:rsid w:val="00283BFE"/>
    <w:rsid w:val="002840F4"/>
    <w:rsid w:val="00285983"/>
    <w:rsid w:val="00285AAD"/>
    <w:rsid w:val="00286AD9"/>
    <w:rsid w:val="00286AF4"/>
    <w:rsid w:val="0028765E"/>
    <w:rsid w:val="0028769B"/>
    <w:rsid w:val="00287BB2"/>
    <w:rsid w:val="0029037D"/>
    <w:rsid w:val="002906AC"/>
    <w:rsid w:val="002911C7"/>
    <w:rsid w:val="00291936"/>
    <w:rsid w:val="00291A77"/>
    <w:rsid w:val="00291ABA"/>
    <w:rsid w:val="00292A58"/>
    <w:rsid w:val="002937D4"/>
    <w:rsid w:val="00293FFC"/>
    <w:rsid w:val="00294348"/>
    <w:rsid w:val="00294C1A"/>
    <w:rsid w:val="00294EF2"/>
    <w:rsid w:val="002950EF"/>
    <w:rsid w:val="002A046D"/>
    <w:rsid w:val="002A17C6"/>
    <w:rsid w:val="002A1D8D"/>
    <w:rsid w:val="002A33D5"/>
    <w:rsid w:val="002A4212"/>
    <w:rsid w:val="002A50DF"/>
    <w:rsid w:val="002A545E"/>
    <w:rsid w:val="002A5B83"/>
    <w:rsid w:val="002A7034"/>
    <w:rsid w:val="002A7E55"/>
    <w:rsid w:val="002B0CB2"/>
    <w:rsid w:val="002B138E"/>
    <w:rsid w:val="002B2541"/>
    <w:rsid w:val="002B39B4"/>
    <w:rsid w:val="002B3F95"/>
    <w:rsid w:val="002B50AB"/>
    <w:rsid w:val="002B5E72"/>
    <w:rsid w:val="002B60CC"/>
    <w:rsid w:val="002C006A"/>
    <w:rsid w:val="002C54C1"/>
    <w:rsid w:val="002C5E97"/>
    <w:rsid w:val="002C661C"/>
    <w:rsid w:val="002D04FB"/>
    <w:rsid w:val="002D1B50"/>
    <w:rsid w:val="002D78B4"/>
    <w:rsid w:val="002D7C8E"/>
    <w:rsid w:val="002E160F"/>
    <w:rsid w:val="002E3046"/>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213"/>
    <w:rsid w:val="00315A92"/>
    <w:rsid w:val="00315CA8"/>
    <w:rsid w:val="00316F30"/>
    <w:rsid w:val="003201C9"/>
    <w:rsid w:val="0032192E"/>
    <w:rsid w:val="00321A1D"/>
    <w:rsid w:val="00322C94"/>
    <w:rsid w:val="003238C3"/>
    <w:rsid w:val="00324781"/>
    <w:rsid w:val="00324BCD"/>
    <w:rsid w:val="00324F30"/>
    <w:rsid w:val="00325023"/>
    <w:rsid w:val="0032533F"/>
    <w:rsid w:val="00325FD8"/>
    <w:rsid w:val="003265B9"/>
    <w:rsid w:val="00327232"/>
    <w:rsid w:val="00330864"/>
    <w:rsid w:val="00331182"/>
    <w:rsid w:val="00332C60"/>
    <w:rsid w:val="00333D55"/>
    <w:rsid w:val="00333D81"/>
    <w:rsid w:val="003342E1"/>
    <w:rsid w:val="0033550F"/>
    <w:rsid w:val="0033678D"/>
    <w:rsid w:val="00340692"/>
    <w:rsid w:val="00340EE0"/>
    <w:rsid w:val="00340FFA"/>
    <w:rsid w:val="00342322"/>
    <w:rsid w:val="00342A21"/>
    <w:rsid w:val="00342AA1"/>
    <w:rsid w:val="00343032"/>
    <w:rsid w:val="00343DE8"/>
    <w:rsid w:val="00344637"/>
    <w:rsid w:val="00344BEF"/>
    <w:rsid w:val="00344C69"/>
    <w:rsid w:val="00344F82"/>
    <w:rsid w:val="0034783E"/>
    <w:rsid w:val="00350615"/>
    <w:rsid w:val="00350BED"/>
    <w:rsid w:val="00350E1F"/>
    <w:rsid w:val="00354B78"/>
    <w:rsid w:val="00355EDF"/>
    <w:rsid w:val="0035658A"/>
    <w:rsid w:val="00360501"/>
    <w:rsid w:val="0036136D"/>
    <w:rsid w:val="00361551"/>
    <w:rsid w:val="003639AA"/>
    <w:rsid w:val="00363E13"/>
    <w:rsid w:val="00364141"/>
    <w:rsid w:val="00364F4B"/>
    <w:rsid w:val="003664F7"/>
    <w:rsid w:val="00366705"/>
    <w:rsid w:val="003668EE"/>
    <w:rsid w:val="00367D72"/>
    <w:rsid w:val="00367EF6"/>
    <w:rsid w:val="00370241"/>
    <w:rsid w:val="0037125D"/>
    <w:rsid w:val="00371EF6"/>
    <w:rsid w:val="00372512"/>
    <w:rsid w:val="00373F2A"/>
    <w:rsid w:val="00373F2B"/>
    <w:rsid w:val="003778BE"/>
    <w:rsid w:val="003779A2"/>
    <w:rsid w:val="0038139C"/>
    <w:rsid w:val="00383436"/>
    <w:rsid w:val="00383B90"/>
    <w:rsid w:val="0038439C"/>
    <w:rsid w:val="00384B83"/>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00D"/>
    <w:rsid w:val="003B55DE"/>
    <w:rsid w:val="003B733D"/>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AE3"/>
    <w:rsid w:val="003F11D8"/>
    <w:rsid w:val="003F1437"/>
    <w:rsid w:val="003F185C"/>
    <w:rsid w:val="003F18AC"/>
    <w:rsid w:val="003F2446"/>
    <w:rsid w:val="003F367F"/>
    <w:rsid w:val="003F36A3"/>
    <w:rsid w:val="003F6E6A"/>
    <w:rsid w:val="003F6F05"/>
    <w:rsid w:val="003F7409"/>
    <w:rsid w:val="003F7C89"/>
    <w:rsid w:val="00400200"/>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4113"/>
    <w:rsid w:val="004246E7"/>
    <w:rsid w:val="004247FE"/>
    <w:rsid w:val="00425359"/>
    <w:rsid w:val="00427410"/>
    <w:rsid w:val="00427A6C"/>
    <w:rsid w:val="004307A2"/>
    <w:rsid w:val="00431629"/>
    <w:rsid w:val="004316D7"/>
    <w:rsid w:val="00431EDA"/>
    <w:rsid w:val="00431F33"/>
    <w:rsid w:val="00432241"/>
    <w:rsid w:val="0043231C"/>
    <w:rsid w:val="00432470"/>
    <w:rsid w:val="00432837"/>
    <w:rsid w:val="00435447"/>
    <w:rsid w:val="00435EA4"/>
    <w:rsid w:val="00435EDE"/>
    <w:rsid w:val="004370AA"/>
    <w:rsid w:val="00441A6B"/>
    <w:rsid w:val="00441EA1"/>
    <w:rsid w:val="00442605"/>
    <w:rsid w:val="00442861"/>
    <w:rsid w:val="00442F78"/>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8C5"/>
    <w:rsid w:val="004B19B5"/>
    <w:rsid w:val="004B1D7D"/>
    <w:rsid w:val="004B3088"/>
    <w:rsid w:val="004B37BA"/>
    <w:rsid w:val="004B3A83"/>
    <w:rsid w:val="004B460A"/>
    <w:rsid w:val="004B68C4"/>
    <w:rsid w:val="004B6B1E"/>
    <w:rsid w:val="004C0212"/>
    <w:rsid w:val="004C05F9"/>
    <w:rsid w:val="004C0B32"/>
    <w:rsid w:val="004C2BFF"/>
    <w:rsid w:val="004C41A0"/>
    <w:rsid w:val="004C49F0"/>
    <w:rsid w:val="004C52CE"/>
    <w:rsid w:val="004C7A61"/>
    <w:rsid w:val="004D3268"/>
    <w:rsid w:val="004D374E"/>
    <w:rsid w:val="004D39AE"/>
    <w:rsid w:val="004D5552"/>
    <w:rsid w:val="004D5BE8"/>
    <w:rsid w:val="004D6DCA"/>
    <w:rsid w:val="004D7205"/>
    <w:rsid w:val="004D77CE"/>
    <w:rsid w:val="004E0194"/>
    <w:rsid w:val="004E2404"/>
    <w:rsid w:val="004E4A16"/>
    <w:rsid w:val="004E52AA"/>
    <w:rsid w:val="004E54DA"/>
    <w:rsid w:val="004E5811"/>
    <w:rsid w:val="004E6FA6"/>
    <w:rsid w:val="004F0C21"/>
    <w:rsid w:val="004F1177"/>
    <w:rsid w:val="004F20C3"/>
    <w:rsid w:val="004F2E9D"/>
    <w:rsid w:val="004F3EF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C6E"/>
    <w:rsid w:val="0051477F"/>
    <w:rsid w:val="00514883"/>
    <w:rsid w:val="005153C3"/>
    <w:rsid w:val="0051674B"/>
    <w:rsid w:val="00516EEE"/>
    <w:rsid w:val="00516F69"/>
    <w:rsid w:val="00516FFE"/>
    <w:rsid w:val="005175CE"/>
    <w:rsid w:val="00520D64"/>
    <w:rsid w:val="005259D4"/>
    <w:rsid w:val="00525A84"/>
    <w:rsid w:val="00526C3D"/>
    <w:rsid w:val="00530AE8"/>
    <w:rsid w:val="0053132E"/>
    <w:rsid w:val="00533750"/>
    <w:rsid w:val="005338DF"/>
    <w:rsid w:val="0053498D"/>
    <w:rsid w:val="00534B33"/>
    <w:rsid w:val="005356C1"/>
    <w:rsid w:val="00536923"/>
    <w:rsid w:val="005402E7"/>
    <w:rsid w:val="00540A4E"/>
    <w:rsid w:val="005435DC"/>
    <w:rsid w:val="0054384E"/>
    <w:rsid w:val="00544C09"/>
    <w:rsid w:val="00544DE1"/>
    <w:rsid w:val="00551F75"/>
    <w:rsid w:val="00552879"/>
    <w:rsid w:val="00554F4E"/>
    <w:rsid w:val="00555496"/>
    <w:rsid w:val="00557434"/>
    <w:rsid w:val="00557B3A"/>
    <w:rsid w:val="0056038A"/>
    <w:rsid w:val="0056091A"/>
    <w:rsid w:val="00561C04"/>
    <w:rsid w:val="0056213B"/>
    <w:rsid w:val="00562F82"/>
    <w:rsid w:val="00564913"/>
    <w:rsid w:val="00570DD6"/>
    <w:rsid w:val="00575FA2"/>
    <w:rsid w:val="005762B2"/>
    <w:rsid w:val="00577B8D"/>
    <w:rsid w:val="005800D8"/>
    <w:rsid w:val="00580BBE"/>
    <w:rsid w:val="00580C15"/>
    <w:rsid w:val="00581347"/>
    <w:rsid w:val="005817F5"/>
    <w:rsid w:val="00581981"/>
    <w:rsid w:val="00581EA5"/>
    <w:rsid w:val="0058251E"/>
    <w:rsid w:val="005846C9"/>
    <w:rsid w:val="00585EEB"/>
    <w:rsid w:val="00586906"/>
    <w:rsid w:val="005873FC"/>
    <w:rsid w:val="00590646"/>
    <w:rsid w:val="0059081F"/>
    <w:rsid w:val="00590EAF"/>
    <w:rsid w:val="00591ADF"/>
    <w:rsid w:val="00592626"/>
    <w:rsid w:val="005926A6"/>
    <w:rsid w:val="00592FEA"/>
    <w:rsid w:val="00593A7A"/>
    <w:rsid w:val="005941CA"/>
    <w:rsid w:val="00594E93"/>
    <w:rsid w:val="005954DF"/>
    <w:rsid w:val="005957DD"/>
    <w:rsid w:val="00595DA6"/>
    <w:rsid w:val="005966BB"/>
    <w:rsid w:val="00597898"/>
    <w:rsid w:val="005A0C51"/>
    <w:rsid w:val="005A3F8A"/>
    <w:rsid w:val="005A510C"/>
    <w:rsid w:val="005A511F"/>
    <w:rsid w:val="005A6547"/>
    <w:rsid w:val="005A6A91"/>
    <w:rsid w:val="005A7754"/>
    <w:rsid w:val="005B0066"/>
    <w:rsid w:val="005B09C8"/>
    <w:rsid w:val="005B12EE"/>
    <w:rsid w:val="005B1B07"/>
    <w:rsid w:val="005B1C59"/>
    <w:rsid w:val="005B20BB"/>
    <w:rsid w:val="005B4E4C"/>
    <w:rsid w:val="005B511B"/>
    <w:rsid w:val="005B5788"/>
    <w:rsid w:val="005B58F0"/>
    <w:rsid w:val="005B5EFF"/>
    <w:rsid w:val="005B654A"/>
    <w:rsid w:val="005B6D5A"/>
    <w:rsid w:val="005B7C12"/>
    <w:rsid w:val="005C1659"/>
    <w:rsid w:val="005C25B5"/>
    <w:rsid w:val="005C36F8"/>
    <w:rsid w:val="005C3930"/>
    <w:rsid w:val="005C3C11"/>
    <w:rsid w:val="005C434E"/>
    <w:rsid w:val="005C4D70"/>
    <w:rsid w:val="005C52BD"/>
    <w:rsid w:val="005C5BB0"/>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2DD4"/>
    <w:rsid w:val="005E37A0"/>
    <w:rsid w:val="005E3982"/>
    <w:rsid w:val="005E47F7"/>
    <w:rsid w:val="005E5528"/>
    <w:rsid w:val="005E576A"/>
    <w:rsid w:val="005E6D43"/>
    <w:rsid w:val="005E7043"/>
    <w:rsid w:val="005F0676"/>
    <w:rsid w:val="005F2122"/>
    <w:rsid w:val="005F3E57"/>
    <w:rsid w:val="005F4215"/>
    <w:rsid w:val="005F435C"/>
    <w:rsid w:val="005F51D4"/>
    <w:rsid w:val="005F65EF"/>
    <w:rsid w:val="005F6F64"/>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078"/>
    <w:rsid w:val="006078C2"/>
    <w:rsid w:val="0061085F"/>
    <w:rsid w:val="006113BA"/>
    <w:rsid w:val="00611899"/>
    <w:rsid w:val="0061210A"/>
    <w:rsid w:val="006126A1"/>
    <w:rsid w:val="00612ECF"/>
    <w:rsid w:val="006135AD"/>
    <w:rsid w:val="00613B56"/>
    <w:rsid w:val="00614438"/>
    <w:rsid w:val="00615222"/>
    <w:rsid w:val="00615F84"/>
    <w:rsid w:val="00616835"/>
    <w:rsid w:val="00616E23"/>
    <w:rsid w:val="006171A9"/>
    <w:rsid w:val="00617518"/>
    <w:rsid w:val="00620648"/>
    <w:rsid w:val="00620C94"/>
    <w:rsid w:val="006210D6"/>
    <w:rsid w:val="006217A6"/>
    <w:rsid w:val="006219D6"/>
    <w:rsid w:val="00621BA0"/>
    <w:rsid w:val="00622B52"/>
    <w:rsid w:val="00623436"/>
    <w:rsid w:val="00623498"/>
    <w:rsid w:val="006236D8"/>
    <w:rsid w:val="00625595"/>
    <w:rsid w:val="006260A4"/>
    <w:rsid w:val="00626903"/>
    <w:rsid w:val="0062767A"/>
    <w:rsid w:val="00627F57"/>
    <w:rsid w:val="00630281"/>
    <w:rsid w:val="00631549"/>
    <w:rsid w:val="00631982"/>
    <w:rsid w:val="0063211E"/>
    <w:rsid w:val="0063246D"/>
    <w:rsid w:val="00633BF5"/>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53B5"/>
    <w:rsid w:val="00655AAF"/>
    <w:rsid w:val="00656A30"/>
    <w:rsid w:val="00657E82"/>
    <w:rsid w:val="006614E0"/>
    <w:rsid w:val="00661699"/>
    <w:rsid w:val="00662C0A"/>
    <w:rsid w:val="006639D3"/>
    <w:rsid w:val="00663F00"/>
    <w:rsid w:val="00666099"/>
    <w:rsid w:val="00666E77"/>
    <w:rsid w:val="00667103"/>
    <w:rsid w:val="006673E7"/>
    <w:rsid w:val="006674C2"/>
    <w:rsid w:val="00670BB3"/>
    <w:rsid w:val="00672017"/>
    <w:rsid w:val="006721C1"/>
    <w:rsid w:val="006721E2"/>
    <w:rsid w:val="0067239D"/>
    <w:rsid w:val="00673847"/>
    <w:rsid w:val="00674521"/>
    <w:rsid w:val="00674964"/>
    <w:rsid w:val="00677A77"/>
    <w:rsid w:val="006803C4"/>
    <w:rsid w:val="00680467"/>
    <w:rsid w:val="0068087C"/>
    <w:rsid w:val="00680B7E"/>
    <w:rsid w:val="0068133C"/>
    <w:rsid w:val="00681927"/>
    <w:rsid w:val="00682814"/>
    <w:rsid w:val="00683408"/>
    <w:rsid w:val="00683A7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96536"/>
    <w:rsid w:val="006A0069"/>
    <w:rsid w:val="006A075A"/>
    <w:rsid w:val="006A09BE"/>
    <w:rsid w:val="006A12B1"/>
    <w:rsid w:val="006A1E80"/>
    <w:rsid w:val="006A2935"/>
    <w:rsid w:val="006A3CAE"/>
    <w:rsid w:val="006A4CEA"/>
    <w:rsid w:val="006A4E44"/>
    <w:rsid w:val="006A5F42"/>
    <w:rsid w:val="006A6103"/>
    <w:rsid w:val="006A6710"/>
    <w:rsid w:val="006A6813"/>
    <w:rsid w:val="006A7003"/>
    <w:rsid w:val="006A7518"/>
    <w:rsid w:val="006A7BAB"/>
    <w:rsid w:val="006A7E83"/>
    <w:rsid w:val="006B08C6"/>
    <w:rsid w:val="006B0AB0"/>
    <w:rsid w:val="006B0D74"/>
    <w:rsid w:val="006B10ED"/>
    <w:rsid w:val="006B1342"/>
    <w:rsid w:val="006B156A"/>
    <w:rsid w:val="006B1A86"/>
    <w:rsid w:val="006B3A27"/>
    <w:rsid w:val="006B4CA3"/>
    <w:rsid w:val="006B51B2"/>
    <w:rsid w:val="006B62A5"/>
    <w:rsid w:val="006C17A0"/>
    <w:rsid w:val="006C3C4A"/>
    <w:rsid w:val="006C6780"/>
    <w:rsid w:val="006C67DA"/>
    <w:rsid w:val="006C69E6"/>
    <w:rsid w:val="006C6BD5"/>
    <w:rsid w:val="006C7CCE"/>
    <w:rsid w:val="006D000D"/>
    <w:rsid w:val="006D0921"/>
    <w:rsid w:val="006D1198"/>
    <w:rsid w:val="006D160F"/>
    <w:rsid w:val="006D27E3"/>
    <w:rsid w:val="006D4135"/>
    <w:rsid w:val="006D425F"/>
    <w:rsid w:val="006E0474"/>
    <w:rsid w:val="006E09F2"/>
    <w:rsid w:val="006E1476"/>
    <w:rsid w:val="006E1E3F"/>
    <w:rsid w:val="006E4C6B"/>
    <w:rsid w:val="006E4F55"/>
    <w:rsid w:val="006E54A6"/>
    <w:rsid w:val="006E721C"/>
    <w:rsid w:val="006F12DD"/>
    <w:rsid w:val="006F370B"/>
    <w:rsid w:val="006F3EE2"/>
    <w:rsid w:val="006F42FA"/>
    <w:rsid w:val="006F4C61"/>
    <w:rsid w:val="006F6364"/>
    <w:rsid w:val="006F777E"/>
    <w:rsid w:val="006F78F5"/>
    <w:rsid w:val="0070051E"/>
    <w:rsid w:val="00700CBD"/>
    <w:rsid w:val="00701698"/>
    <w:rsid w:val="0070180C"/>
    <w:rsid w:val="00701A57"/>
    <w:rsid w:val="007025B5"/>
    <w:rsid w:val="007028C7"/>
    <w:rsid w:val="007029D6"/>
    <w:rsid w:val="00702F01"/>
    <w:rsid w:val="00703295"/>
    <w:rsid w:val="0070372D"/>
    <w:rsid w:val="00704462"/>
    <w:rsid w:val="00706C56"/>
    <w:rsid w:val="00707396"/>
    <w:rsid w:val="0070762A"/>
    <w:rsid w:val="00707F9F"/>
    <w:rsid w:val="00710C7E"/>
    <w:rsid w:val="00714034"/>
    <w:rsid w:val="00714318"/>
    <w:rsid w:val="00714A09"/>
    <w:rsid w:val="00715114"/>
    <w:rsid w:val="007166B3"/>
    <w:rsid w:val="00720342"/>
    <w:rsid w:val="00720EA6"/>
    <w:rsid w:val="00722D13"/>
    <w:rsid w:val="00722EB6"/>
    <w:rsid w:val="007242A3"/>
    <w:rsid w:val="00730D94"/>
    <w:rsid w:val="0073153F"/>
    <w:rsid w:val="00731741"/>
    <w:rsid w:val="00732BBA"/>
    <w:rsid w:val="00733DE0"/>
    <w:rsid w:val="007350B8"/>
    <w:rsid w:val="007357C5"/>
    <w:rsid w:val="00736FA2"/>
    <w:rsid w:val="00737779"/>
    <w:rsid w:val="00737AA8"/>
    <w:rsid w:val="007402A6"/>
    <w:rsid w:val="0074032D"/>
    <w:rsid w:val="00740D25"/>
    <w:rsid w:val="00740EDD"/>
    <w:rsid w:val="00741214"/>
    <w:rsid w:val="00741328"/>
    <w:rsid w:val="00741C5F"/>
    <w:rsid w:val="007435AB"/>
    <w:rsid w:val="00744F18"/>
    <w:rsid w:val="00745753"/>
    <w:rsid w:val="00747316"/>
    <w:rsid w:val="0074783D"/>
    <w:rsid w:val="00750255"/>
    <w:rsid w:val="00750A6C"/>
    <w:rsid w:val="00751D83"/>
    <w:rsid w:val="00754359"/>
    <w:rsid w:val="007569EA"/>
    <w:rsid w:val="00756F76"/>
    <w:rsid w:val="00757201"/>
    <w:rsid w:val="007578FF"/>
    <w:rsid w:val="00757B14"/>
    <w:rsid w:val="0076316C"/>
    <w:rsid w:val="007633B1"/>
    <w:rsid w:val="00763C01"/>
    <w:rsid w:val="00763FAD"/>
    <w:rsid w:val="007642BB"/>
    <w:rsid w:val="007643AB"/>
    <w:rsid w:val="00764F36"/>
    <w:rsid w:val="007679B9"/>
    <w:rsid w:val="00767A83"/>
    <w:rsid w:val="00770F85"/>
    <w:rsid w:val="00771D84"/>
    <w:rsid w:val="00772D94"/>
    <w:rsid w:val="0077602D"/>
    <w:rsid w:val="00776572"/>
    <w:rsid w:val="0077738D"/>
    <w:rsid w:val="007774C2"/>
    <w:rsid w:val="00780825"/>
    <w:rsid w:val="007808F1"/>
    <w:rsid w:val="00784CC4"/>
    <w:rsid w:val="00785171"/>
    <w:rsid w:val="00786098"/>
    <w:rsid w:val="00786EB8"/>
    <w:rsid w:val="00787D28"/>
    <w:rsid w:val="0079000C"/>
    <w:rsid w:val="00790D7B"/>
    <w:rsid w:val="00790D93"/>
    <w:rsid w:val="00791CD7"/>
    <w:rsid w:val="007923B8"/>
    <w:rsid w:val="0079430D"/>
    <w:rsid w:val="00794957"/>
    <w:rsid w:val="007958D7"/>
    <w:rsid w:val="0079697B"/>
    <w:rsid w:val="0079754C"/>
    <w:rsid w:val="007A0657"/>
    <w:rsid w:val="007A1395"/>
    <w:rsid w:val="007A25CC"/>
    <w:rsid w:val="007A331E"/>
    <w:rsid w:val="007A3397"/>
    <w:rsid w:val="007A3BD0"/>
    <w:rsid w:val="007A644F"/>
    <w:rsid w:val="007B07CA"/>
    <w:rsid w:val="007B0C6A"/>
    <w:rsid w:val="007B0F58"/>
    <w:rsid w:val="007B19CE"/>
    <w:rsid w:val="007B2C97"/>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1221"/>
    <w:rsid w:val="007E3F65"/>
    <w:rsid w:val="007E49F8"/>
    <w:rsid w:val="007E5253"/>
    <w:rsid w:val="007E57A5"/>
    <w:rsid w:val="007E5B0E"/>
    <w:rsid w:val="007E666A"/>
    <w:rsid w:val="007E681E"/>
    <w:rsid w:val="007E68F6"/>
    <w:rsid w:val="007E6EF9"/>
    <w:rsid w:val="007E7814"/>
    <w:rsid w:val="007E7C59"/>
    <w:rsid w:val="007F0511"/>
    <w:rsid w:val="007F1FC9"/>
    <w:rsid w:val="007F2740"/>
    <w:rsid w:val="007F2AE5"/>
    <w:rsid w:val="007F2B8F"/>
    <w:rsid w:val="007F49A4"/>
    <w:rsid w:val="007F4DCC"/>
    <w:rsid w:val="007F53A1"/>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07B23"/>
    <w:rsid w:val="00810325"/>
    <w:rsid w:val="00811243"/>
    <w:rsid w:val="00811E3F"/>
    <w:rsid w:val="0081220D"/>
    <w:rsid w:val="008131BE"/>
    <w:rsid w:val="00813F88"/>
    <w:rsid w:val="00814B36"/>
    <w:rsid w:val="00815F59"/>
    <w:rsid w:val="008168D8"/>
    <w:rsid w:val="00821833"/>
    <w:rsid w:val="00822C89"/>
    <w:rsid w:val="008257ED"/>
    <w:rsid w:val="008275D0"/>
    <w:rsid w:val="008311F1"/>
    <w:rsid w:val="00831204"/>
    <w:rsid w:val="00831208"/>
    <w:rsid w:val="008313BC"/>
    <w:rsid w:val="00831E07"/>
    <w:rsid w:val="00832B4A"/>
    <w:rsid w:val="00832FB1"/>
    <w:rsid w:val="008332D5"/>
    <w:rsid w:val="00835A02"/>
    <w:rsid w:val="00836E21"/>
    <w:rsid w:val="008372F5"/>
    <w:rsid w:val="008414B4"/>
    <w:rsid w:val="00841586"/>
    <w:rsid w:val="008429CF"/>
    <w:rsid w:val="0084307A"/>
    <w:rsid w:val="008446E2"/>
    <w:rsid w:val="00844E0E"/>
    <w:rsid w:val="00845B40"/>
    <w:rsid w:val="00847E19"/>
    <w:rsid w:val="00850CD3"/>
    <w:rsid w:val="0085112C"/>
    <w:rsid w:val="00852FCF"/>
    <w:rsid w:val="00853E73"/>
    <w:rsid w:val="00855F5F"/>
    <w:rsid w:val="008601A9"/>
    <w:rsid w:val="0086157D"/>
    <w:rsid w:val="008622AA"/>
    <w:rsid w:val="0086268D"/>
    <w:rsid w:val="00862CF2"/>
    <w:rsid w:val="008638A1"/>
    <w:rsid w:val="00863971"/>
    <w:rsid w:val="008647FE"/>
    <w:rsid w:val="0086494C"/>
    <w:rsid w:val="00864D69"/>
    <w:rsid w:val="008651F9"/>
    <w:rsid w:val="00865B0D"/>
    <w:rsid w:val="00865CC0"/>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33F1"/>
    <w:rsid w:val="00883CD5"/>
    <w:rsid w:val="00884360"/>
    <w:rsid w:val="00884ADD"/>
    <w:rsid w:val="008862EF"/>
    <w:rsid w:val="00886C6B"/>
    <w:rsid w:val="00887874"/>
    <w:rsid w:val="0089054E"/>
    <w:rsid w:val="008907FD"/>
    <w:rsid w:val="008920B9"/>
    <w:rsid w:val="00892887"/>
    <w:rsid w:val="00893BB7"/>
    <w:rsid w:val="008941DB"/>
    <w:rsid w:val="008944F8"/>
    <w:rsid w:val="00895C7B"/>
    <w:rsid w:val="00895E31"/>
    <w:rsid w:val="0089695D"/>
    <w:rsid w:val="0089712D"/>
    <w:rsid w:val="0089733D"/>
    <w:rsid w:val="008A066B"/>
    <w:rsid w:val="008A07A8"/>
    <w:rsid w:val="008A0F8E"/>
    <w:rsid w:val="008A16EA"/>
    <w:rsid w:val="008A19CD"/>
    <w:rsid w:val="008A2F60"/>
    <w:rsid w:val="008A3C23"/>
    <w:rsid w:val="008A3DF9"/>
    <w:rsid w:val="008A547E"/>
    <w:rsid w:val="008A7254"/>
    <w:rsid w:val="008B0D56"/>
    <w:rsid w:val="008B156B"/>
    <w:rsid w:val="008B1A8B"/>
    <w:rsid w:val="008B2CE0"/>
    <w:rsid w:val="008B2E67"/>
    <w:rsid w:val="008B3BD2"/>
    <w:rsid w:val="008B3C40"/>
    <w:rsid w:val="008B4A65"/>
    <w:rsid w:val="008B50DF"/>
    <w:rsid w:val="008B6162"/>
    <w:rsid w:val="008C04DF"/>
    <w:rsid w:val="008C0BD7"/>
    <w:rsid w:val="008C1897"/>
    <w:rsid w:val="008C1971"/>
    <w:rsid w:val="008C26A9"/>
    <w:rsid w:val="008C3BC3"/>
    <w:rsid w:val="008C4E75"/>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2284"/>
    <w:rsid w:val="008E31A9"/>
    <w:rsid w:val="008E4F95"/>
    <w:rsid w:val="008E78C3"/>
    <w:rsid w:val="008F1A30"/>
    <w:rsid w:val="008F1C6E"/>
    <w:rsid w:val="008F220D"/>
    <w:rsid w:val="008F234F"/>
    <w:rsid w:val="008F2E3D"/>
    <w:rsid w:val="008F45C3"/>
    <w:rsid w:val="008F4D52"/>
    <w:rsid w:val="008F4E41"/>
    <w:rsid w:val="008F6222"/>
    <w:rsid w:val="008F665E"/>
    <w:rsid w:val="00901A13"/>
    <w:rsid w:val="009029B0"/>
    <w:rsid w:val="009039B0"/>
    <w:rsid w:val="0090408D"/>
    <w:rsid w:val="00904757"/>
    <w:rsid w:val="00904E6B"/>
    <w:rsid w:val="00904FCB"/>
    <w:rsid w:val="00906EEC"/>
    <w:rsid w:val="009113C8"/>
    <w:rsid w:val="00914204"/>
    <w:rsid w:val="00914306"/>
    <w:rsid w:val="00915C7E"/>
    <w:rsid w:val="0091653F"/>
    <w:rsid w:val="009166AF"/>
    <w:rsid w:val="00917862"/>
    <w:rsid w:val="00922606"/>
    <w:rsid w:val="00922D31"/>
    <w:rsid w:val="0092559F"/>
    <w:rsid w:val="00925C6F"/>
    <w:rsid w:val="00926081"/>
    <w:rsid w:val="00931141"/>
    <w:rsid w:val="009315A9"/>
    <w:rsid w:val="00932289"/>
    <w:rsid w:val="00932771"/>
    <w:rsid w:val="009334D7"/>
    <w:rsid w:val="00935224"/>
    <w:rsid w:val="00935665"/>
    <w:rsid w:val="00935B30"/>
    <w:rsid w:val="00936A4E"/>
    <w:rsid w:val="009370ED"/>
    <w:rsid w:val="009376D4"/>
    <w:rsid w:val="0094038F"/>
    <w:rsid w:val="00941580"/>
    <w:rsid w:val="00942934"/>
    <w:rsid w:val="00942A64"/>
    <w:rsid w:val="00943006"/>
    <w:rsid w:val="00944E0C"/>
    <w:rsid w:val="00945998"/>
    <w:rsid w:val="00946C48"/>
    <w:rsid w:val="00946EFF"/>
    <w:rsid w:val="00946F6E"/>
    <w:rsid w:val="009474C2"/>
    <w:rsid w:val="00947A55"/>
    <w:rsid w:val="00947A98"/>
    <w:rsid w:val="0095083A"/>
    <w:rsid w:val="00950D81"/>
    <w:rsid w:val="009526D6"/>
    <w:rsid w:val="00953F58"/>
    <w:rsid w:val="009543EB"/>
    <w:rsid w:val="0095592B"/>
    <w:rsid w:val="009571D8"/>
    <w:rsid w:val="00957C86"/>
    <w:rsid w:val="0096019A"/>
    <w:rsid w:val="00960F15"/>
    <w:rsid w:val="00961A98"/>
    <w:rsid w:val="009623AB"/>
    <w:rsid w:val="00963456"/>
    <w:rsid w:val="0096378F"/>
    <w:rsid w:val="00964131"/>
    <w:rsid w:val="00964206"/>
    <w:rsid w:val="00965834"/>
    <w:rsid w:val="00965871"/>
    <w:rsid w:val="00965E26"/>
    <w:rsid w:val="0096643C"/>
    <w:rsid w:val="00970A6B"/>
    <w:rsid w:val="00971154"/>
    <w:rsid w:val="00972EC5"/>
    <w:rsid w:val="00973586"/>
    <w:rsid w:val="00973C29"/>
    <w:rsid w:val="00973E59"/>
    <w:rsid w:val="009747F5"/>
    <w:rsid w:val="009758E3"/>
    <w:rsid w:val="009763C4"/>
    <w:rsid w:val="00977A6B"/>
    <w:rsid w:val="009803F1"/>
    <w:rsid w:val="009807B4"/>
    <w:rsid w:val="00983DFB"/>
    <w:rsid w:val="00983EFB"/>
    <w:rsid w:val="009844F7"/>
    <w:rsid w:val="00984538"/>
    <w:rsid w:val="00985FE7"/>
    <w:rsid w:val="00986029"/>
    <w:rsid w:val="0099065A"/>
    <w:rsid w:val="0099079E"/>
    <w:rsid w:val="00991F5D"/>
    <w:rsid w:val="0099281E"/>
    <w:rsid w:val="009930B9"/>
    <w:rsid w:val="009934E2"/>
    <w:rsid w:val="00995FFD"/>
    <w:rsid w:val="00996A15"/>
    <w:rsid w:val="00996E62"/>
    <w:rsid w:val="009A0514"/>
    <w:rsid w:val="009A2C08"/>
    <w:rsid w:val="009A35A6"/>
    <w:rsid w:val="009A45B0"/>
    <w:rsid w:val="009A5F58"/>
    <w:rsid w:val="009A6A6F"/>
    <w:rsid w:val="009A73C3"/>
    <w:rsid w:val="009A7C3E"/>
    <w:rsid w:val="009B1AD4"/>
    <w:rsid w:val="009B1B69"/>
    <w:rsid w:val="009B1D67"/>
    <w:rsid w:val="009B2734"/>
    <w:rsid w:val="009B423B"/>
    <w:rsid w:val="009B5A67"/>
    <w:rsid w:val="009C0336"/>
    <w:rsid w:val="009C137B"/>
    <w:rsid w:val="009C1772"/>
    <w:rsid w:val="009C17DA"/>
    <w:rsid w:val="009C1B32"/>
    <w:rsid w:val="009C1F1C"/>
    <w:rsid w:val="009C2623"/>
    <w:rsid w:val="009C470D"/>
    <w:rsid w:val="009C5801"/>
    <w:rsid w:val="009C590A"/>
    <w:rsid w:val="009C638B"/>
    <w:rsid w:val="009C7AEF"/>
    <w:rsid w:val="009D014A"/>
    <w:rsid w:val="009D29E9"/>
    <w:rsid w:val="009D3626"/>
    <w:rsid w:val="009D443F"/>
    <w:rsid w:val="009D4FCE"/>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C14"/>
    <w:rsid w:val="009F17F9"/>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0E81"/>
    <w:rsid w:val="00A12068"/>
    <w:rsid w:val="00A1248F"/>
    <w:rsid w:val="00A12A7C"/>
    <w:rsid w:val="00A1330E"/>
    <w:rsid w:val="00A14F1F"/>
    <w:rsid w:val="00A15D7C"/>
    <w:rsid w:val="00A16688"/>
    <w:rsid w:val="00A1791D"/>
    <w:rsid w:val="00A203CB"/>
    <w:rsid w:val="00A22822"/>
    <w:rsid w:val="00A30B98"/>
    <w:rsid w:val="00A31884"/>
    <w:rsid w:val="00A32865"/>
    <w:rsid w:val="00A33AEA"/>
    <w:rsid w:val="00A33CFB"/>
    <w:rsid w:val="00A34481"/>
    <w:rsid w:val="00A34B6C"/>
    <w:rsid w:val="00A356F4"/>
    <w:rsid w:val="00A378AB"/>
    <w:rsid w:val="00A40131"/>
    <w:rsid w:val="00A402A1"/>
    <w:rsid w:val="00A41D8A"/>
    <w:rsid w:val="00A43606"/>
    <w:rsid w:val="00A44175"/>
    <w:rsid w:val="00A44D8F"/>
    <w:rsid w:val="00A45C40"/>
    <w:rsid w:val="00A45F45"/>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08A"/>
    <w:rsid w:val="00A71EFB"/>
    <w:rsid w:val="00A743AB"/>
    <w:rsid w:val="00A77212"/>
    <w:rsid w:val="00A77C2C"/>
    <w:rsid w:val="00A80062"/>
    <w:rsid w:val="00A80F27"/>
    <w:rsid w:val="00A82683"/>
    <w:rsid w:val="00A82B55"/>
    <w:rsid w:val="00A82C68"/>
    <w:rsid w:val="00A84066"/>
    <w:rsid w:val="00A856EB"/>
    <w:rsid w:val="00A875E3"/>
    <w:rsid w:val="00A87694"/>
    <w:rsid w:val="00A9022E"/>
    <w:rsid w:val="00A9079C"/>
    <w:rsid w:val="00A90C0D"/>
    <w:rsid w:val="00A90FFB"/>
    <w:rsid w:val="00A9209F"/>
    <w:rsid w:val="00A9235A"/>
    <w:rsid w:val="00A93E1B"/>
    <w:rsid w:val="00A94990"/>
    <w:rsid w:val="00A94DD9"/>
    <w:rsid w:val="00A950AC"/>
    <w:rsid w:val="00A979B1"/>
    <w:rsid w:val="00A97DA8"/>
    <w:rsid w:val="00AA0AD4"/>
    <w:rsid w:val="00AA1165"/>
    <w:rsid w:val="00AA1437"/>
    <w:rsid w:val="00AA3467"/>
    <w:rsid w:val="00AA3F31"/>
    <w:rsid w:val="00AA437A"/>
    <w:rsid w:val="00AA4625"/>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33AC"/>
    <w:rsid w:val="00AC4F34"/>
    <w:rsid w:val="00AC50BC"/>
    <w:rsid w:val="00AC6104"/>
    <w:rsid w:val="00AC6EC2"/>
    <w:rsid w:val="00AC6FC6"/>
    <w:rsid w:val="00AC795A"/>
    <w:rsid w:val="00AD0DE9"/>
    <w:rsid w:val="00AD14FB"/>
    <w:rsid w:val="00AD2148"/>
    <w:rsid w:val="00AD2971"/>
    <w:rsid w:val="00AD326B"/>
    <w:rsid w:val="00AD41CE"/>
    <w:rsid w:val="00AD5FE2"/>
    <w:rsid w:val="00AD6546"/>
    <w:rsid w:val="00AE3756"/>
    <w:rsid w:val="00AE3A63"/>
    <w:rsid w:val="00AE4572"/>
    <w:rsid w:val="00AE53FF"/>
    <w:rsid w:val="00AE5435"/>
    <w:rsid w:val="00AE749F"/>
    <w:rsid w:val="00AE7DED"/>
    <w:rsid w:val="00AF1261"/>
    <w:rsid w:val="00AF2255"/>
    <w:rsid w:val="00AF2B40"/>
    <w:rsid w:val="00AF3ABE"/>
    <w:rsid w:val="00AF5615"/>
    <w:rsid w:val="00AF6408"/>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2D63"/>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4D70"/>
    <w:rsid w:val="00B24F2A"/>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0993"/>
    <w:rsid w:val="00B517F7"/>
    <w:rsid w:val="00B51AE9"/>
    <w:rsid w:val="00B52AFC"/>
    <w:rsid w:val="00B52B41"/>
    <w:rsid w:val="00B52C97"/>
    <w:rsid w:val="00B52EFE"/>
    <w:rsid w:val="00B535A3"/>
    <w:rsid w:val="00B5489B"/>
    <w:rsid w:val="00B568B8"/>
    <w:rsid w:val="00B570B9"/>
    <w:rsid w:val="00B5715D"/>
    <w:rsid w:val="00B607A0"/>
    <w:rsid w:val="00B60DCA"/>
    <w:rsid w:val="00B61824"/>
    <w:rsid w:val="00B62BAE"/>
    <w:rsid w:val="00B63483"/>
    <w:rsid w:val="00B63C73"/>
    <w:rsid w:val="00B672B3"/>
    <w:rsid w:val="00B67C5C"/>
    <w:rsid w:val="00B70404"/>
    <w:rsid w:val="00B713FD"/>
    <w:rsid w:val="00B734EB"/>
    <w:rsid w:val="00B75204"/>
    <w:rsid w:val="00B76B5C"/>
    <w:rsid w:val="00B76DB6"/>
    <w:rsid w:val="00B775B0"/>
    <w:rsid w:val="00B77DBF"/>
    <w:rsid w:val="00B810DF"/>
    <w:rsid w:val="00B81983"/>
    <w:rsid w:val="00B81E90"/>
    <w:rsid w:val="00B81FBB"/>
    <w:rsid w:val="00B827FD"/>
    <w:rsid w:val="00B8706B"/>
    <w:rsid w:val="00B902B9"/>
    <w:rsid w:val="00B90A68"/>
    <w:rsid w:val="00B91319"/>
    <w:rsid w:val="00B91E6E"/>
    <w:rsid w:val="00B929CF"/>
    <w:rsid w:val="00B92C59"/>
    <w:rsid w:val="00B943EA"/>
    <w:rsid w:val="00B95BFE"/>
    <w:rsid w:val="00B95E9B"/>
    <w:rsid w:val="00B961CB"/>
    <w:rsid w:val="00B96C22"/>
    <w:rsid w:val="00B972D3"/>
    <w:rsid w:val="00BA0098"/>
    <w:rsid w:val="00BA02D1"/>
    <w:rsid w:val="00BA036D"/>
    <w:rsid w:val="00BA1705"/>
    <w:rsid w:val="00BA1EB7"/>
    <w:rsid w:val="00BA2132"/>
    <w:rsid w:val="00BA22D3"/>
    <w:rsid w:val="00BA2954"/>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4BC2"/>
    <w:rsid w:val="00BB5F6F"/>
    <w:rsid w:val="00BB611F"/>
    <w:rsid w:val="00BB61BE"/>
    <w:rsid w:val="00BB64A9"/>
    <w:rsid w:val="00BB76D3"/>
    <w:rsid w:val="00BC26AE"/>
    <w:rsid w:val="00BC2797"/>
    <w:rsid w:val="00BC2DF0"/>
    <w:rsid w:val="00BC4227"/>
    <w:rsid w:val="00BC485B"/>
    <w:rsid w:val="00BC6EAE"/>
    <w:rsid w:val="00BC73E9"/>
    <w:rsid w:val="00BC76B1"/>
    <w:rsid w:val="00BD07F3"/>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483"/>
    <w:rsid w:val="00BE05F0"/>
    <w:rsid w:val="00BE08D5"/>
    <w:rsid w:val="00BE0D73"/>
    <w:rsid w:val="00BE1772"/>
    <w:rsid w:val="00BE1DEB"/>
    <w:rsid w:val="00BE44F2"/>
    <w:rsid w:val="00BF0E8E"/>
    <w:rsid w:val="00BF17C6"/>
    <w:rsid w:val="00BF1A7F"/>
    <w:rsid w:val="00BF5324"/>
    <w:rsid w:val="00BF5652"/>
    <w:rsid w:val="00BF577F"/>
    <w:rsid w:val="00BF7266"/>
    <w:rsid w:val="00C00F37"/>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2CD"/>
    <w:rsid w:val="00C21875"/>
    <w:rsid w:val="00C2265F"/>
    <w:rsid w:val="00C22916"/>
    <w:rsid w:val="00C229F8"/>
    <w:rsid w:val="00C25BA5"/>
    <w:rsid w:val="00C270A4"/>
    <w:rsid w:val="00C27BB6"/>
    <w:rsid w:val="00C30796"/>
    <w:rsid w:val="00C322F1"/>
    <w:rsid w:val="00C33284"/>
    <w:rsid w:val="00C36FEF"/>
    <w:rsid w:val="00C37066"/>
    <w:rsid w:val="00C371FA"/>
    <w:rsid w:val="00C375F0"/>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562A5"/>
    <w:rsid w:val="00C60C2D"/>
    <w:rsid w:val="00C61E0E"/>
    <w:rsid w:val="00C62E53"/>
    <w:rsid w:val="00C62FB0"/>
    <w:rsid w:val="00C63876"/>
    <w:rsid w:val="00C677D8"/>
    <w:rsid w:val="00C67F26"/>
    <w:rsid w:val="00C70043"/>
    <w:rsid w:val="00C71208"/>
    <w:rsid w:val="00C71EE7"/>
    <w:rsid w:val="00C72B5A"/>
    <w:rsid w:val="00C73861"/>
    <w:rsid w:val="00C7432C"/>
    <w:rsid w:val="00C74372"/>
    <w:rsid w:val="00C75173"/>
    <w:rsid w:val="00C75791"/>
    <w:rsid w:val="00C76304"/>
    <w:rsid w:val="00C769B0"/>
    <w:rsid w:val="00C76DC6"/>
    <w:rsid w:val="00C7762E"/>
    <w:rsid w:val="00C77AEC"/>
    <w:rsid w:val="00C807A2"/>
    <w:rsid w:val="00C81BAA"/>
    <w:rsid w:val="00C84084"/>
    <w:rsid w:val="00C8471E"/>
    <w:rsid w:val="00C84955"/>
    <w:rsid w:val="00C86467"/>
    <w:rsid w:val="00C91A3F"/>
    <w:rsid w:val="00C92316"/>
    <w:rsid w:val="00C92547"/>
    <w:rsid w:val="00C94051"/>
    <w:rsid w:val="00C95C72"/>
    <w:rsid w:val="00C962B5"/>
    <w:rsid w:val="00C96965"/>
    <w:rsid w:val="00C96B86"/>
    <w:rsid w:val="00C97254"/>
    <w:rsid w:val="00C97DF7"/>
    <w:rsid w:val="00CA0AEE"/>
    <w:rsid w:val="00CA1A6A"/>
    <w:rsid w:val="00CA20A3"/>
    <w:rsid w:val="00CA2D5B"/>
    <w:rsid w:val="00CA3B64"/>
    <w:rsid w:val="00CA6108"/>
    <w:rsid w:val="00CA7A20"/>
    <w:rsid w:val="00CB04DD"/>
    <w:rsid w:val="00CB21E2"/>
    <w:rsid w:val="00CB4E57"/>
    <w:rsid w:val="00CB5F4D"/>
    <w:rsid w:val="00CB6EAE"/>
    <w:rsid w:val="00CB7127"/>
    <w:rsid w:val="00CB766B"/>
    <w:rsid w:val="00CB7C04"/>
    <w:rsid w:val="00CB7E10"/>
    <w:rsid w:val="00CC0DEB"/>
    <w:rsid w:val="00CC1F0F"/>
    <w:rsid w:val="00CC2759"/>
    <w:rsid w:val="00CC356D"/>
    <w:rsid w:val="00CC46F2"/>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F9D"/>
    <w:rsid w:val="00CF0DEC"/>
    <w:rsid w:val="00CF126F"/>
    <w:rsid w:val="00CF2467"/>
    <w:rsid w:val="00CF2BA1"/>
    <w:rsid w:val="00CF3ECF"/>
    <w:rsid w:val="00CF467E"/>
    <w:rsid w:val="00CF476A"/>
    <w:rsid w:val="00CF54F1"/>
    <w:rsid w:val="00CF57D9"/>
    <w:rsid w:val="00CF643D"/>
    <w:rsid w:val="00CF7724"/>
    <w:rsid w:val="00D000EB"/>
    <w:rsid w:val="00D00202"/>
    <w:rsid w:val="00D00862"/>
    <w:rsid w:val="00D00A5D"/>
    <w:rsid w:val="00D00A87"/>
    <w:rsid w:val="00D01045"/>
    <w:rsid w:val="00D02F2F"/>
    <w:rsid w:val="00D0314D"/>
    <w:rsid w:val="00D03329"/>
    <w:rsid w:val="00D04533"/>
    <w:rsid w:val="00D04940"/>
    <w:rsid w:val="00D05E5A"/>
    <w:rsid w:val="00D06535"/>
    <w:rsid w:val="00D06D93"/>
    <w:rsid w:val="00D07B0D"/>
    <w:rsid w:val="00D10051"/>
    <w:rsid w:val="00D1160E"/>
    <w:rsid w:val="00D1305C"/>
    <w:rsid w:val="00D13087"/>
    <w:rsid w:val="00D13823"/>
    <w:rsid w:val="00D13A97"/>
    <w:rsid w:val="00D149C7"/>
    <w:rsid w:val="00D16FA0"/>
    <w:rsid w:val="00D2017F"/>
    <w:rsid w:val="00D20331"/>
    <w:rsid w:val="00D222F1"/>
    <w:rsid w:val="00D22940"/>
    <w:rsid w:val="00D23974"/>
    <w:rsid w:val="00D24E2E"/>
    <w:rsid w:val="00D2519A"/>
    <w:rsid w:val="00D25507"/>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3636"/>
    <w:rsid w:val="00D4404B"/>
    <w:rsid w:val="00D44ABA"/>
    <w:rsid w:val="00D45EB6"/>
    <w:rsid w:val="00D4638E"/>
    <w:rsid w:val="00D47E56"/>
    <w:rsid w:val="00D50161"/>
    <w:rsid w:val="00D5130A"/>
    <w:rsid w:val="00D51769"/>
    <w:rsid w:val="00D51F85"/>
    <w:rsid w:val="00D522D8"/>
    <w:rsid w:val="00D52D89"/>
    <w:rsid w:val="00D54174"/>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1E12"/>
    <w:rsid w:val="00D938C1"/>
    <w:rsid w:val="00D96479"/>
    <w:rsid w:val="00DA0C2C"/>
    <w:rsid w:val="00DA193F"/>
    <w:rsid w:val="00DA29C7"/>
    <w:rsid w:val="00DA386A"/>
    <w:rsid w:val="00DA47A8"/>
    <w:rsid w:val="00DA7E52"/>
    <w:rsid w:val="00DB0466"/>
    <w:rsid w:val="00DB0BB5"/>
    <w:rsid w:val="00DB14DD"/>
    <w:rsid w:val="00DB1D21"/>
    <w:rsid w:val="00DB1E1D"/>
    <w:rsid w:val="00DB1F2C"/>
    <w:rsid w:val="00DB203C"/>
    <w:rsid w:val="00DB2897"/>
    <w:rsid w:val="00DB2E73"/>
    <w:rsid w:val="00DB3592"/>
    <w:rsid w:val="00DB4341"/>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981"/>
    <w:rsid w:val="00DD0E99"/>
    <w:rsid w:val="00DD369A"/>
    <w:rsid w:val="00DD4697"/>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745"/>
    <w:rsid w:val="00DF68C0"/>
    <w:rsid w:val="00DF7041"/>
    <w:rsid w:val="00DF73BB"/>
    <w:rsid w:val="00DF7F5A"/>
    <w:rsid w:val="00E00303"/>
    <w:rsid w:val="00E0073A"/>
    <w:rsid w:val="00E00FFD"/>
    <w:rsid w:val="00E026FD"/>
    <w:rsid w:val="00E02AE7"/>
    <w:rsid w:val="00E034F6"/>
    <w:rsid w:val="00E04B92"/>
    <w:rsid w:val="00E04C02"/>
    <w:rsid w:val="00E04FBA"/>
    <w:rsid w:val="00E05316"/>
    <w:rsid w:val="00E053B2"/>
    <w:rsid w:val="00E0644B"/>
    <w:rsid w:val="00E0799E"/>
    <w:rsid w:val="00E07B7D"/>
    <w:rsid w:val="00E1050F"/>
    <w:rsid w:val="00E10BFC"/>
    <w:rsid w:val="00E11290"/>
    <w:rsid w:val="00E139D5"/>
    <w:rsid w:val="00E14CA5"/>
    <w:rsid w:val="00E14F53"/>
    <w:rsid w:val="00E152DF"/>
    <w:rsid w:val="00E16DA9"/>
    <w:rsid w:val="00E17141"/>
    <w:rsid w:val="00E17D3D"/>
    <w:rsid w:val="00E21601"/>
    <w:rsid w:val="00E21657"/>
    <w:rsid w:val="00E21896"/>
    <w:rsid w:val="00E22D1B"/>
    <w:rsid w:val="00E2324A"/>
    <w:rsid w:val="00E235F5"/>
    <w:rsid w:val="00E23783"/>
    <w:rsid w:val="00E2401E"/>
    <w:rsid w:val="00E26411"/>
    <w:rsid w:val="00E264BC"/>
    <w:rsid w:val="00E307B6"/>
    <w:rsid w:val="00E316F5"/>
    <w:rsid w:val="00E339F2"/>
    <w:rsid w:val="00E34251"/>
    <w:rsid w:val="00E37AE3"/>
    <w:rsid w:val="00E4154D"/>
    <w:rsid w:val="00E41AD6"/>
    <w:rsid w:val="00E42017"/>
    <w:rsid w:val="00E426B8"/>
    <w:rsid w:val="00E42730"/>
    <w:rsid w:val="00E440D0"/>
    <w:rsid w:val="00E45B52"/>
    <w:rsid w:val="00E46268"/>
    <w:rsid w:val="00E46C51"/>
    <w:rsid w:val="00E50772"/>
    <w:rsid w:val="00E50D89"/>
    <w:rsid w:val="00E545F0"/>
    <w:rsid w:val="00E545FA"/>
    <w:rsid w:val="00E546E8"/>
    <w:rsid w:val="00E55854"/>
    <w:rsid w:val="00E57279"/>
    <w:rsid w:val="00E60CA2"/>
    <w:rsid w:val="00E628AD"/>
    <w:rsid w:val="00E64339"/>
    <w:rsid w:val="00E64FF0"/>
    <w:rsid w:val="00E656C5"/>
    <w:rsid w:val="00E66B76"/>
    <w:rsid w:val="00E67669"/>
    <w:rsid w:val="00E677BD"/>
    <w:rsid w:val="00E67AE7"/>
    <w:rsid w:val="00E70C34"/>
    <w:rsid w:val="00E70C44"/>
    <w:rsid w:val="00E72B6E"/>
    <w:rsid w:val="00E74AD7"/>
    <w:rsid w:val="00E74BE2"/>
    <w:rsid w:val="00E75976"/>
    <w:rsid w:val="00E75E5C"/>
    <w:rsid w:val="00E80693"/>
    <w:rsid w:val="00E81B17"/>
    <w:rsid w:val="00E8357D"/>
    <w:rsid w:val="00E8373C"/>
    <w:rsid w:val="00E83FCE"/>
    <w:rsid w:val="00E846CA"/>
    <w:rsid w:val="00E85726"/>
    <w:rsid w:val="00E86433"/>
    <w:rsid w:val="00E872A7"/>
    <w:rsid w:val="00E878CC"/>
    <w:rsid w:val="00E87EAD"/>
    <w:rsid w:val="00E87F71"/>
    <w:rsid w:val="00E91D97"/>
    <w:rsid w:val="00E9205A"/>
    <w:rsid w:val="00E923FD"/>
    <w:rsid w:val="00E924F7"/>
    <w:rsid w:val="00E9332D"/>
    <w:rsid w:val="00E94687"/>
    <w:rsid w:val="00E95DD9"/>
    <w:rsid w:val="00E9647F"/>
    <w:rsid w:val="00E96CB9"/>
    <w:rsid w:val="00E9721B"/>
    <w:rsid w:val="00EA1521"/>
    <w:rsid w:val="00EA19E9"/>
    <w:rsid w:val="00EA2418"/>
    <w:rsid w:val="00EA369D"/>
    <w:rsid w:val="00EA411E"/>
    <w:rsid w:val="00EA444A"/>
    <w:rsid w:val="00EA539E"/>
    <w:rsid w:val="00EA641F"/>
    <w:rsid w:val="00EA670C"/>
    <w:rsid w:val="00EA6A5A"/>
    <w:rsid w:val="00EB19E0"/>
    <w:rsid w:val="00EB42A7"/>
    <w:rsid w:val="00EB5649"/>
    <w:rsid w:val="00EB5A80"/>
    <w:rsid w:val="00EC07DD"/>
    <w:rsid w:val="00EC0D7C"/>
    <w:rsid w:val="00EC1115"/>
    <w:rsid w:val="00EC2131"/>
    <w:rsid w:val="00EC2591"/>
    <w:rsid w:val="00EC2F2F"/>
    <w:rsid w:val="00EC31B2"/>
    <w:rsid w:val="00EC3652"/>
    <w:rsid w:val="00EC44F6"/>
    <w:rsid w:val="00EC4915"/>
    <w:rsid w:val="00EC57E8"/>
    <w:rsid w:val="00EC6D38"/>
    <w:rsid w:val="00EC7F14"/>
    <w:rsid w:val="00ED0190"/>
    <w:rsid w:val="00ED2B2B"/>
    <w:rsid w:val="00ED2EBD"/>
    <w:rsid w:val="00ED35A7"/>
    <w:rsid w:val="00ED3BB6"/>
    <w:rsid w:val="00ED450E"/>
    <w:rsid w:val="00ED473B"/>
    <w:rsid w:val="00ED5C4C"/>
    <w:rsid w:val="00ED7DCA"/>
    <w:rsid w:val="00EE1A88"/>
    <w:rsid w:val="00EE220A"/>
    <w:rsid w:val="00EE2853"/>
    <w:rsid w:val="00EE3837"/>
    <w:rsid w:val="00EE487B"/>
    <w:rsid w:val="00EE627B"/>
    <w:rsid w:val="00EE7A5E"/>
    <w:rsid w:val="00EF0DE4"/>
    <w:rsid w:val="00EF16CA"/>
    <w:rsid w:val="00EF1C9B"/>
    <w:rsid w:val="00EF1DC5"/>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0CF4"/>
    <w:rsid w:val="00F11BAF"/>
    <w:rsid w:val="00F11CE3"/>
    <w:rsid w:val="00F12825"/>
    <w:rsid w:val="00F13644"/>
    <w:rsid w:val="00F14D13"/>
    <w:rsid w:val="00F15AF3"/>
    <w:rsid w:val="00F16213"/>
    <w:rsid w:val="00F16672"/>
    <w:rsid w:val="00F16FDF"/>
    <w:rsid w:val="00F179D0"/>
    <w:rsid w:val="00F17DA4"/>
    <w:rsid w:val="00F17DCE"/>
    <w:rsid w:val="00F21BE2"/>
    <w:rsid w:val="00F21BE9"/>
    <w:rsid w:val="00F22750"/>
    <w:rsid w:val="00F23455"/>
    <w:rsid w:val="00F23CA1"/>
    <w:rsid w:val="00F2401A"/>
    <w:rsid w:val="00F24B19"/>
    <w:rsid w:val="00F2646F"/>
    <w:rsid w:val="00F264A0"/>
    <w:rsid w:val="00F264E5"/>
    <w:rsid w:val="00F267B2"/>
    <w:rsid w:val="00F2696E"/>
    <w:rsid w:val="00F26ECD"/>
    <w:rsid w:val="00F27E65"/>
    <w:rsid w:val="00F34116"/>
    <w:rsid w:val="00F349D4"/>
    <w:rsid w:val="00F34C4A"/>
    <w:rsid w:val="00F35C3B"/>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576"/>
    <w:rsid w:val="00F47626"/>
    <w:rsid w:val="00F47CAB"/>
    <w:rsid w:val="00F50275"/>
    <w:rsid w:val="00F505C7"/>
    <w:rsid w:val="00F505F4"/>
    <w:rsid w:val="00F508B3"/>
    <w:rsid w:val="00F51366"/>
    <w:rsid w:val="00F53109"/>
    <w:rsid w:val="00F53117"/>
    <w:rsid w:val="00F54824"/>
    <w:rsid w:val="00F55486"/>
    <w:rsid w:val="00F55B14"/>
    <w:rsid w:val="00F566F6"/>
    <w:rsid w:val="00F5676A"/>
    <w:rsid w:val="00F56CE1"/>
    <w:rsid w:val="00F57532"/>
    <w:rsid w:val="00F6038F"/>
    <w:rsid w:val="00F6186F"/>
    <w:rsid w:val="00F62833"/>
    <w:rsid w:val="00F62B07"/>
    <w:rsid w:val="00F62D01"/>
    <w:rsid w:val="00F62EE5"/>
    <w:rsid w:val="00F64C7D"/>
    <w:rsid w:val="00F64F83"/>
    <w:rsid w:val="00F65A00"/>
    <w:rsid w:val="00F66746"/>
    <w:rsid w:val="00F669C5"/>
    <w:rsid w:val="00F67892"/>
    <w:rsid w:val="00F67F40"/>
    <w:rsid w:val="00F72DEA"/>
    <w:rsid w:val="00F75C20"/>
    <w:rsid w:val="00F76413"/>
    <w:rsid w:val="00F76F00"/>
    <w:rsid w:val="00F77102"/>
    <w:rsid w:val="00F7731B"/>
    <w:rsid w:val="00F803B0"/>
    <w:rsid w:val="00F8086E"/>
    <w:rsid w:val="00F80C31"/>
    <w:rsid w:val="00F80E14"/>
    <w:rsid w:val="00F80E25"/>
    <w:rsid w:val="00F8166E"/>
    <w:rsid w:val="00F82562"/>
    <w:rsid w:val="00F8298F"/>
    <w:rsid w:val="00F84101"/>
    <w:rsid w:val="00F845F0"/>
    <w:rsid w:val="00F8520A"/>
    <w:rsid w:val="00F86453"/>
    <w:rsid w:val="00F869B7"/>
    <w:rsid w:val="00F875CD"/>
    <w:rsid w:val="00F876E5"/>
    <w:rsid w:val="00F9005C"/>
    <w:rsid w:val="00F904AE"/>
    <w:rsid w:val="00F91B2C"/>
    <w:rsid w:val="00F925C6"/>
    <w:rsid w:val="00F92F98"/>
    <w:rsid w:val="00F93F82"/>
    <w:rsid w:val="00F95932"/>
    <w:rsid w:val="00FA0966"/>
    <w:rsid w:val="00FA1419"/>
    <w:rsid w:val="00FA208B"/>
    <w:rsid w:val="00FA267A"/>
    <w:rsid w:val="00FA368A"/>
    <w:rsid w:val="00FA4C90"/>
    <w:rsid w:val="00FA4EEC"/>
    <w:rsid w:val="00FA5127"/>
    <w:rsid w:val="00FA5182"/>
    <w:rsid w:val="00FA6905"/>
    <w:rsid w:val="00FA7A01"/>
    <w:rsid w:val="00FB03E9"/>
    <w:rsid w:val="00FB1BDF"/>
    <w:rsid w:val="00FB28CB"/>
    <w:rsid w:val="00FB4456"/>
    <w:rsid w:val="00FB447D"/>
    <w:rsid w:val="00FB5D74"/>
    <w:rsid w:val="00FB5F5C"/>
    <w:rsid w:val="00FB6220"/>
    <w:rsid w:val="00FB6D84"/>
    <w:rsid w:val="00FB75FC"/>
    <w:rsid w:val="00FC103F"/>
    <w:rsid w:val="00FC1093"/>
    <w:rsid w:val="00FC1673"/>
    <w:rsid w:val="00FC3A0E"/>
    <w:rsid w:val="00FC52FF"/>
    <w:rsid w:val="00FC65A3"/>
    <w:rsid w:val="00FC6CBD"/>
    <w:rsid w:val="00FD046D"/>
    <w:rsid w:val="00FD0A3A"/>
    <w:rsid w:val="00FD14BA"/>
    <w:rsid w:val="00FD16AF"/>
    <w:rsid w:val="00FD1F4D"/>
    <w:rsid w:val="00FD28C6"/>
    <w:rsid w:val="00FD2A3E"/>
    <w:rsid w:val="00FD496E"/>
    <w:rsid w:val="00FD508F"/>
    <w:rsid w:val="00FD5091"/>
    <w:rsid w:val="00FD5C02"/>
    <w:rsid w:val="00FD69A2"/>
    <w:rsid w:val="00FD6FFE"/>
    <w:rsid w:val="00FD7077"/>
    <w:rsid w:val="00FE1050"/>
    <w:rsid w:val="00FE116B"/>
    <w:rsid w:val="00FE2700"/>
    <w:rsid w:val="00FE29EE"/>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5" w:uiPriority="99"/>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uiPriority w:val="99"/>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uiPriority w:val="99"/>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uiPriority w:val="99"/>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342AA1"/>
    <w:rPr>
      <w:b/>
      <w:bCs/>
    </w:rPr>
  </w:style>
  <w:style w:type="character" w:customStyle="1" w:styleId="AssuntodocomentrioChar">
    <w:name w:val="Assunto do comentário Char"/>
    <w:basedOn w:val="TextodecomentrioChar"/>
    <w:link w:val="Assuntodocomentrio"/>
    <w:uiPriority w:val="99"/>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uiPriority w:val="99"/>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uiPriority w:val="99"/>
    <w:rsid w:val="001274AB"/>
    <w:rPr>
      <w:rFonts w:ascii="Arial" w:hAnsi="Arial"/>
      <w:b/>
      <w:bCs/>
      <w:color w:val="000000"/>
    </w:rPr>
  </w:style>
  <w:style w:type="table" w:styleId="Tabelacomgrade">
    <w:name w:val="Table Grid"/>
    <w:basedOn w:val="Tabelanormal"/>
    <w:uiPriority w:val="5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uiPriority w:val="99"/>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uiPriority w:val="99"/>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uiPriority w:val="99"/>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uiPriority w:val="99"/>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uiPriority w:val="99"/>
    <w:qFormat/>
    <w:rsid w:val="001F28BE"/>
    <w:pPr>
      <w:ind w:firstLine="1134"/>
      <w:jc w:val="both"/>
    </w:pPr>
    <w:rPr>
      <w:rFonts w:ascii="Times New Roman" w:hAnsi="Times New Roman" w:cs="Times New Roman"/>
      <w:sz w:val="24"/>
      <w:szCs w:val="22"/>
      <w:lang w:eastAsia="en-US"/>
    </w:rPr>
  </w:style>
  <w:style w:type="paragraph" w:customStyle="1" w:styleId="Normal1">
    <w:name w:val="Normal_1"/>
    <w:uiPriority w:val="99"/>
    <w:qFormat/>
    <w:rsid w:val="001F28BE"/>
    <w:rPr>
      <w:sz w:val="24"/>
      <w:szCs w:val="22"/>
      <w:lang w:eastAsia="en-US"/>
    </w:rPr>
  </w:style>
  <w:style w:type="paragraph" w:styleId="Corpodetexto">
    <w:name w:val="Body Text"/>
    <w:basedOn w:val="Normal"/>
    <w:link w:val="CorpodetextoChar"/>
    <w:uiPriority w:val="99"/>
    <w:unhideWhenUsed/>
    <w:qFormat/>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uiPriority w:val="99"/>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uiPriority w:val="99"/>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uiPriority w:val="99"/>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080710"/>
    <w:rPr>
      <w:rFonts w:ascii="Arial" w:eastAsiaTheme="majorEastAsia" w:hAnsi="Arial" w:cs="Arial"/>
      <w:b/>
      <w:bCs w:val="0"/>
      <w:color w:val="000000"/>
      <w:sz w:val="28"/>
      <w:szCs w:val="28"/>
    </w:rPr>
  </w:style>
  <w:style w:type="paragraph" w:customStyle="1" w:styleId="PargrafodaLista1">
    <w:name w:val="Parágrafo da Lista1"/>
    <w:basedOn w:val="Normal"/>
    <w:uiPriority w:val="99"/>
    <w:qFormat/>
    <w:rsid w:val="00096B41"/>
    <w:pPr>
      <w:ind w:left="720"/>
    </w:pPr>
    <w:rPr>
      <w:rFonts w:ascii="Ecofont_Spranq_eco_Sans" w:hAnsi="Ecofont_Spranq_eco_Sans" w:cs="Ecofont_Spranq_eco_Sans"/>
      <w:sz w:val="24"/>
    </w:rPr>
  </w:style>
  <w:style w:type="paragraph" w:customStyle="1" w:styleId="textbody">
    <w:name w:val="textbody"/>
    <w:basedOn w:val="Normal"/>
    <w:uiPriority w:val="99"/>
    <w:rsid w:val="00E87F71"/>
    <w:pPr>
      <w:spacing w:before="100" w:beforeAutospacing="1" w:after="100" w:afterAutospacing="1"/>
    </w:pPr>
    <w:rPr>
      <w:rFonts w:ascii="Times New Roman" w:hAnsi="Times New Roman" w:cs="Times New Roman"/>
      <w:sz w:val="24"/>
    </w:rPr>
  </w:style>
  <w:style w:type="table" w:customStyle="1" w:styleId="Tabelacomgrade1">
    <w:name w:val="Tabela com grade1"/>
    <w:basedOn w:val="Tabelanormal"/>
    <w:next w:val="Tabelacomgrade"/>
    <w:uiPriority w:val="59"/>
    <w:rsid w:val="00AA14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aTabela">
    <w:name w:val="Título da Tabela"/>
    <w:basedOn w:val="Normal"/>
    <w:uiPriority w:val="99"/>
    <w:rsid w:val="00AA1437"/>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uiPriority w:val="99"/>
    <w:rsid w:val="00AA1437"/>
    <w:pPr>
      <w:suppressAutoHyphens/>
      <w:ind w:firstLine="2835"/>
      <w:jc w:val="both"/>
    </w:pPr>
    <w:rPr>
      <w:rFonts w:cs="Times New Roman"/>
      <w:szCs w:val="20"/>
      <w:lang w:eastAsia="ar-SA"/>
    </w:rPr>
  </w:style>
  <w:style w:type="paragraph" w:customStyle="1" w:styleId="Nivel01Titulo">
    <w:name w:val="Nivel_01_Titulo"/>
    <w:basedOn w:val="Ttulo1"/>
    <w:next w:val="Normal"/>
    <w:link w:val="Nivel01TituloChar"/>
    <w:uiPriority w:val="99"/>
    <w:qFormat/>
    <w:rsid w:val="00AA1437"/>
    <w:pPr>
      <w:numPr>
        <w:numId w:val="19"/>
      </w:numPr>
      <w:tabs>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Ttulo1Char"/>
    <w:link w:val="Nivel01Titulo"/>
    <w:uiPriority w:val="99"/>
    <w:rsid w:val="00AA1437"/>
    <w:rPr>
      <w:rFonts w:ascii="Arial" w:hAnsi="Arial"/>
      <w:b/>
      <w:bCs/>
    </w:rPr>
  </w:style>
  <w:style w:type="paragraph" w:customStyle="1" w:styleId="Ttulo10">
    <w:name w:val="Título1"/>
    <w:basedOn w:val="Normal"/>
    <w:next w:val="Corpodetexto"/>
    <w:uiPriority w:val="99"/>
    <w:rsid w:val="00ED5C4C"/>
    <w:pPr>
      <w:suppressAutoHyphens/>
      <w:jc w:val="center"/>
    </w:pPr>
    <w:rPr>
      <w:rFonts w:ascii="TimesNewRoman" w:hAnsi="TimesNewRoman" w:cs="Times New Roman"/>
      <w:sz w:val="24"/>
      <w:szCs w:val="20"/>
      <w:lang w:eastAsia="ar-SA"/>
    </w:rPr>
  </w:style>
  <w:style w:type="paragraph" w:customStyle="1" w:styleId="P30">
    <w:name w:val="P30"/>
    <w:basedOn w:val="Normal"/>
    <w:uiPriority w:val="99"/>
    <w:rsid w:val="00ED5C4C"/>
    <w:pPr>
      <w:suppressAutoHyphens/>
      <w:jc w:val="both"/>
    </w:pPr>
    <w:rPr>
      <w:rFonts w:ascii="Times New Roman" w:hAnsi="Times New Roman" w:cs="Times New Roman"/>
      <w:b/>
      <w:sz w:val="24"/>
      <w:szCs w:val="20"/>
      <w:lang w:eastAsia="ar-SA"/>
    </w:rPr>
  </w:style>
  <w:style w:type="paragraph" w:customStyle="1" w:styleId="Contedodetabela">
    <w:name w:val="Conteúdo de tabela"/>
    <w:basedOn w:val="Corpodetexto"/>
    <w:uiPriority w:val="99"/>
    <w:rsid w:val="00ED5C4C"/>
    <w:pPr>
      <w:suppressAutoHyphens/>
      <w:spacing w:before="0" w:beforeAutospacing="0" w:after="120" w:afterAutospacing="0"/>
    </w:pPr>
    <w:rPr>
      <w:sz w:val="20"/>
      <w:szCs w:val="20"/>
      <w:lang w:eastAsia="ar-SA"/>
    </w:rPr>
  </w:style>
  <w:style w:type="paragraph" w:customStyle="1" w:styleId="WW-Corpodetexto3">
    <w:name w:val="WW-Corpo de texto 3"/>
    <w:basedOn w:val="Normal"/>
    <w:uiPriority w:val="99"/>
    <w:rsid w:val="00ED5C4C"/>
    <w:pPr>
      <w:widowControl w:val="0"/>
      <w:suppressAutoHyphens/>
      <w:jc w:val="both"/>
    </w:pPr>
    <w:rPr>
      <w:rFonts w:ascii="Times New Roman" w:hAnsi="Times New Roman" w:cs="Times New Roman"/>
      <w:b/>
      <w:sz w:val="24"/>
      <w:szCs w:val="20"/>
      <w:lang w:eastAsia="ar-SA"/>
    </w:rPr>
  </w:style>
  <w:style w:type="paragraph" w:customStyle="1" w:styleId="Contedodatabela">
    <w:name w:val="Conteúdo da tabela"/>
    <w:basedOn w:val="Corpodetexto"/>
    <w:uiPriority w:val="99"/>
    <w:rsid w:val="00ED5C4C"/>
    <w:pPr>
      <w:widowControl w:val="0"/>
      <w:suppressLineNumbers/>
      <w:suppressAutoHyphens/>
      <w:spacing w:before="240" w:beforeAutospacing="0" w:after="0" w:afterAutospacing="0"/>
    </w:pPr>
    <w:rPr>
      <w:szCs w:val="20"/>
      <w:lang w:eastAsia="ar-SA"/>
    </w:rPr>
  </w:style>
  <w:style w:type="paragraph" w:customStyle="1" w:styleId="Ttulodatabela0">
    <w:name w:val="Título da tabela"/>
    <w:basedOn w:val="Contedodatabela"/>
    <w:uiPriority w:val="99"/>
    <w:rsid w:val="00ED5C4C"/>
    <w:pPr>
      <w:jc w:val="center"/>
    </w:pPr>
    <w:rPr>
      <w:b/>
      <w:i/>
    </w:rPr>
  </w:style>
  <w:style w:type="paragraph" w:customStyle="1" w:styleId="Blockquote">
    <w:name w:val="Blockquote"/>
    <w:basedOn w:val="Normal"/>
    <w:uiPriority w:val="99"/>
    <w:rsid w:val="00ED5C4C"/>
    <w:pPr>
      <w:suppressAutoHyphens/>
      <w:autoSpaceDE w:val="0"/>
      <w:spacing w:before="100" w:after="100"/>
      <w:ind w:left="360" w:right="360"/>
    </w:pPr>
    <w:rPr>
      <w:rFonts w:ascii="Times New Roman" w:hAnsi="Times New Roman" w:cs="Times New Roman"/>
      <w:sz w:val="24"/>
      <w:lang w:eastAsia="ar-SA"/>
    </w:rPr>
  </w:style>
  <w:style w:type="paragraph" w:customStyle="1" w:styleId="Padro0">
    <w:name w:val="Padrão"/>
    <w:uiPriority w:val="99"/>
    <w:rsid w:val="00ED5C4C"/>
    <w:pPr>
      <w:tabs>
        <w:tab w:val="left" w:pos="708"/>
      </w:tabs>
      <w:suppressAutoHyphens/>
      <w:spacing w:after="200" w:line="276" w:lineRule="auto"/>
    </w:pPr>
    <w:rPr>
      <w:rFonts w:eastAsia="SimSun" w:cs="Mangal"/>
      <w:color w:val="00000A"/>
      <w:sz w:val="24"/>
      <w:szCs w:val="24"/>
      <w:lang w:eastAsia="zh-CN" w:bidi="hi-IN"/>
    </w:rPr>
  </w:style>
  <w:style w:type="paragraph" w:styleId="Corpodetexto2">
    <w:name w:val="Body Text 2"/>
    <w:basedOn w:val="Normal"/>
    <w:link w:val="Corpodetexto2Char"/>
    <w:uiPriority w:val="99"/>
    <w:unhideWhenUsed/>
    <w:rsid w:val="00ED5C4C"/>
    <w:pPr>
      <w:suppressAutoHyphens/>
      <w:spacing w:after="120" w:line="480" w:lineRule="auto"/>
    </w:pPr>
    <w:rPr>
      <w:rFonts w:ascii="Times New Roman" w:hAnsi="Times New Roman" w:cs="Times New Roman"/>
      <w:szCs w:val="20"/>
      <w:lang w:eastAsia="ar-SA"/>
    </w:rPr>
  </w:style>
  <w:style w:type="character" w:customStyle="1" w:styleId="Corpodetexto2Char">
    <w:name w:val="Corpo de texto 2 Char"/>
    <w:basedOn w:val="Fontepargpadro"/>
    <w:link w:val="Corpodetexto2"/>
    <w:uiPriority w:val="99"/>
    <w:rsid w:val="00ED5C4C"/>
    <w:rPr>
      <w:lang w:eastAsia="ar-SA"/>
    </w:rPr>
  </w:style>
  <w:style w:type="character" w:styleId="TextodoEspaoReservado">
    <w:name w:val="Placeholder Text"/>
    <w:basedOn w:val="Fontepargpadro"/>
    <w:uiPriority w:val="99"/>
    <w:semiHidden/>
    <w:rsid w:val="00ED5C4C"/>
    <w:rPr>
      <w:color w:val="808080"/>
    </w:rPr>
  </w:style>
  <w:style w:type="paragraph" w:customStyle="1" w:styleId="SombreamentoMdio1-nfase31">
    <w:name w:val="Sombreamento Médio 1 - Ênfase 31"/>
    <w:basedOn w:val="Normal"/>
    <w:next w:val="Normal"/>
    <w:uiPriority w:val="99"/>
    <w:rsid w:val="00ED5C4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D5C4C"/>
  </w:style>
  <w:style w:type="paragraph" w:customStyle="1" w:styleId="Nivel010">
    <w:name w:val="Nivel_01"/>
    <w:basedOn w:val="Ttulo1"/>
    <w:uiPriority w:val="99"/>
    <w:qFormat/>
    <w:rsid w:val="00ED5C4C"/>
    <w:pPr>
      <w:tabs>
        <w:tab w:val="num" w:pos="360"/>
        <w:tab w:val="left" w:pos="567"/>
      </w:tabs>
      <w:spacing w:before="240"/>
      <w:jc w:val="both"/>
    </w:pPr>
    <w:rPr>
      <w:rFonts w:ascii="Ecofont_Spranq_eco_Sans" w:hAnsi="Ecofont_Spranq_eco_Sans" w:cs="Times New Roman"/>
      <w:color w:val="auto"/>
      <w:sz w:val="20"/>
      <w:szCs w:val="20"/>
    </w:rPr>
  </w:style>
  <w:style w:type="character" w:customStyle="1" w:styleId="WW8Num2z1">
    <w:name w:val="WW8Num2z1"/>
    <w:rsid w:val="00ED5C4C"/>
    <w:rPr>
      <w:i w:val="0"/>
    </w:rPr>
  </w:style>
  <w:style w:type="paragraph" w:customStyle="1" w:styleId="PargrafodaLista2">
    <w:name w:val="Parágrafo da Lista2"/>
    <w:basedOn w:val="Normal"/>
    <w:uiPriority w:val="99"/>
    <w:rsid w:val="00ED5C4C"/>
    <w:pPr>
      <w:ind w:left="720"/>
    </w:pPr>
    <w:rPr>
      <w:rFonts w:ascii="Ecofont_Spranq_eco_Sans" w:hAnsi="Ecofont_Spranq_eco_Sans"/>
      <w:sz w:val="24"/>
    </w:rPr>
  </w:style>
  <w:style w:type="paragraph" w:customStyle="1" w:styleId="GradeColorida-nfase110">
    <w:name w:val="Grade Colorida - Ênfase 110"/>
    <w:basedOn w:val="Normal"/>
    <w:next w:val="Normal"/>
    <w:uiPriority w:val="99"/>
    <w:rsid w:val="00ED5C4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merodelinha">
    <w:name w:val="line number"/>
    <w:basedOn w:val="Fontepargpadro"/>
    <w:semiHidden/>
    <w:unhideWhenUsed/>
    <w:rsid w:val="00ED5C4C"/>
  </w:style>
  <w:style w:type="character" w:customStyle="1" w:styleId="UnresolvedMention">
    <w:name w:val="Unresolved Mention"/>
    <w:basedOn w:val="Fontepargpadro"/>
    <w:uiPriority w:val="99"/>
    <w:semiHidden/>
    <w:unhideWhenUsed/>
    <w:rsid w:val="00ED5C4C"/>
    <w:rPr>
      <w:color w:val="605E5C"/>
      <w:shd w:val="clear" w:color="auto" w:fill="E1DFDD"/>
    </w:rPr>
  </w:style>
  <w:style w:type="character" w:customStyle="1" w:styleId="Nivel2Char">
    <w:name w:val="Nivel 2 Char"/>
    <w:basedOn w:val="Fontepargpadro"/>
    <w:link w:val="Nivel2"/>
    <w:uiPriority w:val="99"/>
    <w:locked/>
    <w:rsid w:val="00ED5C4C"/>
    <w:rPr>
      <w:rFonts w:ascii="Ecofont_Spranq_eco_Sans" w:eastAsia="Arial Unicode MS" w:hAnsi="Ecofont_Spranq_eco_Sans"/>
    </w:rPr>
  </w:style>
  <w:style w:type="paragraph" w:customStyle="1" w:styleId="Nivel2">
    <w:name w:val="Nivel 2"/>
    <w:link w:val="Nivel2Char"/>
    <w:uiPriority w:val="99"/>
    <w:qFormat/>
    <w:rsid w:val="00ED5C4C"/>
    <w:pPr>
      <w:numPr>
        <w:ilvl w:val="1"/>
        <w:numId w:val="2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ED5C4C"/>
    <w:pPr>
      <w:numPr>
        <w:ilvl w:val="0"/>
      </w:numPr>
      <w:tabs>
        <w:tab w:val="num" w:pos="360"/>
      </w:tabs>
      <w:ind w:left="720" w:hanging="432"/>
    </w:pPr>
    <w:rPr>
      <w:rFonts w:cs="Arial"/>
      <w:b/>
    </w:rPr>
  </w:style>
  <w:style w:type="paragraph" w:customStyle="1" w:styleId="Nivel3">
    <w:name w:val="Nivel 3"/>
    <w:basedOn w:val="Nivel2"/>
    <w:uiPriority w:val="99"/>
    <w:qFormat/>
    <w:rsid w:val="00ED5C4C"/>
    <w:pPr>
      <w:numPr>
        <w:ilvl w:val="2"/>
      </w:numPr>
      <w:tabs>
        <w:tab w:val="num" w:pos="360"/>
      </w:tabs>
      <w:ind w:left="2160" w:hanging="180"/>
    </w:pPr>
    <w:rPr>
      <w:rFonts w:cs="Arial"/>
      <w:color w:val="000000"/>
    </w:rPr>
  </w:style>
  <w:style w:type="paragraph" w:customStyle="1" w:styleId="Nivel4">
    <w:name w:val="Nivel 4"/>
    <w:basedOn w:val="Nivel3"/>
    <w:uiPriority w:val="99"/>
    <w:qFormat/>
    <w:rsid w:val="00ED5C4C"/>
    <w:pPr>
      <w:numPr>
        <w:ilvl w:val="3"/>
      </w:numPr>
      <w:tabs>
        <w:tab w:val="num" w:pos="360"/>
      </w:tabs>
      <w:ind w:left="2880" w:hanging="360"/>
    </w:pPr>
    <w:rPr>
      <w:color w:val="auto"/>
    </w:rPr>
  </w:style>
  <w:style w:type="paragraph" w:customStyle="1" w:styleId="Nivel5">
    <w:name w:val="Nivel 5"/>
    <w:basedOn w:val="Nivel4"/>
    <w:uiPriority w:val="99"/>
    <w:qFormat/>
    <w:rsid w:val="00ED5C4C"/>
    <w:pPr>
      <w:numPr>
        <w:ilvl w:val="4"/>
      </w:numPr>
      <w:tabs>
        <w:tab w:val="num" w:pos="360"/>
      </w:tabs>
      <w:ind w:left="3600" w:hanging="360"/>
    </w:pPr>
  </w:style>
  <w:style w:type="table" w:customStyle="1" w:styleId="TableNormal">
    <w:name w:val="Table Normal"/>
    <w:uiPriority w:val="2"/>
    <w:semiHidden/>
    <w:unhideWhenUsed/>
    <w:qFormat/>
    <w:rsid w:val="00ED5C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5C4C"/>
    <w:pPr>
      <w:widowControl w:val="0"/>
      <w:autoSpaceDE w:val="0"/>
      <w:autoSpaceDN w:val="0"/>
    </w:pPr>
    <w:rPr>
      <w:rFonts w:ascii="Times New Roman" w:hAnsi="Times New Roman" w:cs="Times New Roman"/>
      <w:sz w:val="22"/>
      <w:szCs w:val="22"/>
      <w:lang w:bidi="pt-BR"/>
    </w:rPr>
  </w:style>
  <w:style w:type="character" w:styleId="HiperlinkVisitado">
    <w:name w:val="FollowedHyperlink"/>
    <w:basedOn w:val="Fontepargpadro"/>
    <w:uiPriority w:val="99"/>
    <w:semiHidden/>
    <w:unhideWhenUsed/>
    <w:rsid w:val="00865CC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00664818">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ao.sousa@ifpb.edu.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oleObject" Target="embeddings/oleObject1.bin"/><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253F488C-70C0-4576-BE9A-AE1C60D4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39</TotalTime>
  <Pages>127</Pages>
  <Words>42017</Words>
  <Characters>226894</Characters>
  <Application>Microsoft Office Word</Application>
  <DocSecurity>0</DocSecurity>
  <Lines>1890</Lines>
  <Paragraphs>536</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268375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José Neto</cp:lastModifiedBy>
  <cp:revision>7</cp:revision>
  <cp:lastPrinted>2019-10-14T17:31:00Z</cp:lastPrinted>
  <dcterms:created xsi:type="dcterms:W3CDTF">2019-10-11T18:52:00Z</dcterms:created>
  <dcterms:modified xsi:type="dcterms:W3CDTF">2019-10-14T17:56:00Z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