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85"/>
        <w:gridCol w:w="1057"/>
        <w:gridCol w:w="179"/>
        <w:gridCol w:w="1938"/>
        <w:gridCol w:w="814"/>
        <w:gridCol w:w="988"/>
        <w:gridCol w:w="476"/>
        <w:gridCol w:w="387"/>
        <w:gridCol w:w="841"/>
        <w:gridCol w:w="709"/>
        <w:gridCol w:w="1190"/>
      </w:tblGrid>
      <w:tr w:rsidR="009E70D4" w:rsidRPr="0002784E" w:rsidTr="00E73723">
        <w:trPr>
          <w:trHeight w:val="313"/>
          <w:jc w:val="center"/>
        </w:trPr>
        <w:tc>
          <w:tcPr>
            <w:tcW w:w="10060" w:type="dxa"/>
            <w:gridSpan w:val="12"/>
            <w:shd w:val="clear" w:color="auto" w:fill="auto"/>
          </w:tcPr>
          <w:p w:rsidR="009E70D4" w:rsidRPr="0002784E" w:rsidRDefault="009E70D4" w:rsidP="00E73723">
            <w:pPr>
              <w:spacing w:before="60" w:after="60"/>
              <w:jc w:val="center"/>
              <w:rPr>
                <w:rFonts w:ascii="Times New Roman" w:hAnsi="Times New Roman" w:cs="Times New Roman"/>
                <w:sz w:val="24"/>
              </w:rPr>
            </w:pPr>
            <w:r w:rsidRPr="0002784E">
              <w:rPr>
                <w:rFonts w:ascii="Times New Roman" w:hAnsi="Times New Roman" w:cs="Times New Roman"/>
                <w:b/>
                <w:sz w:val="24"/>
              </w:rPr>
              <w:t>ATENÇÃO!</w:t>
            </w:r>
          </w:p>
        </w:tc>
      </w:tr>
      <w:tr w:rsidR="009E70D4" w:rsidRPr="0002784E" w:rsidTr="00E73723">
        <w:trPr>
          <w:trHeight w:val="561"/>
          <w:jc w:val="center"/>
        </w:trPr>
        <w:tc>
          <w:tcPr>
            <w:tcW w:w="4695" w:type="dxa"/>
            <w:gridSpan w:val="5"/>
            <w:shd w:val="clear" w:color="auto" w:fill="D9D9D9"/>
            <w:vAlign w:val="center"/>
          </w:tcPr>
          <w:p w:rsidR="009E70D4" w:rsidRPr="0002784E" w:rsidRDefault="009E70D4" w:rsidP="00E73723">
            <w:pPr>
              <w:spacing w:before="60" w:after="60"/>
              <w:jc w:val="center"/>
              <w:rPr>
                <w:rFonts w:ascii="Times New Roman" w:hAnsi="Times New Roman" w:cs="Times New Roman"/>
                <w:sz w:val="24"/>
              </w:rPr>
            </w:pPr>
            <w:r w:rsidRPr="0002784E">
              <w:rPr>
                <w:rFonts w:ascii="Times New Roman" w:hAnsi="Times New Roman" w:cs="Times New Roman"/>
                <w:b/>
                <w:sz w:val="24"/>
              </w:rPr>
              <w:t>Pregão Eletrônico nº 01</w:t>
            </w:r>
            <w:r w:rsidR="00A52BB3" w:rsidRPr="0002784E">
              <w:rPr>
                <w:rFonts w:ascii="Times New Roman" w:hAnsi="Times New Roman" w:cs="Times New Roman"/>
                <w:b/>
                <w:sz w:val="24"/>
              </w:rPr>
              <w:t>6</w:t>
            </w:r>
            <w:r w:rsidRPr="0002784E">
              <w:rPr>
                <w:rFonts w:ascii="Times New Roman" w:hAnsi="Times New Roman" w:cs="Times New Roman"/>
                <w:b/>
                <w:sz w:val="24"/>
              </w:rPr>
              <w:t>/2019</w:t>
            </w:r>
          </w:p>
        </w:tc>
        <w:tc>
          <w:tcPr>
            <w:tcW w:w="5365" w:type="dxa"/>
            <w:gridSpan w:val="7"/>
            <w:shd w:val="clear" w:color="auto" w:fill="D9D9D9"/>
            <w:vAlign w:val="center"/>
          </w:tcPr>
          <w:p w:rsidR="009E70D4" w:rsidRPr="0002784E" w:rsidRDefault="009E70D4" w:rsidP="00E73723">
            <w:pPr>
              <w:jc w:val="center"/>
              <w:rPr>
                <w:rFonts w:ascii="Times New Roman" w:hAnsi="Times New Roman" w:cs="Times New Roman"/>
                <w:sz w:val="24"/>
              </w:rPr>
            </w:pPr>
            <w:r w:rsidRPr="0002784E">
              <w:rPr>
                <w:rFonts w:ascii="Times New Roman" w:hAnsi="Times New Roman" w:cs="Times New Roman"/>
                <w:b/>
                <w:sz w:val="24"/>
              </w:rPr>
              <w:t>Data de abertura</w:t>
            </w:r>
            <w:r w:rsidRPr="0002784E">
              <w:rPr>
                <w:rFonts w:ascii="Times New Roman" w:hAnsi="Times New Roman" w:cs="Times New Roman"/>
                <w:b/>
                <w:color w:val="FF0000"/>
                <w:sz w:val="24"/>
              </w:rPr>
              <w:t xml:space="preserve">: </w:t>
            </w:r>
            <w:r w:rsidR="00595A2C">
              <w:rPr>
                <w:rFonts w:ascii="Times New Roman" w:hAnsi="Times New Roman" w:cs="Times New Roman"/>
                <w:b/>
                <w:color w:val="FF0000"/>
                <w:sz w:val="24"/>
              </w:rPr>
              <w:t>20</w:t>
            </w:r>
            <w:r w:rsidRPr="0002784E">
              <w:rPr>
                <w:rFonts w:ascii="Times New Roman" w:hAnsi="Times New Roman" w:cs="Times New Roman"/>
                <w:b/>
                <w:color w:val="FF0000"/>
                <w:sz w:val="24"/>
              </w:rPr>
              <w:t>/</w:t>
            </w:r>
            <w:r w:rsidR="00595A2C">
              <w:rPr>
                <w:rFonts w:ascii="Times New Roman" w:hAnsi="Times New Roman" w:cs="Times New Roman"/>
                <w:b/>
                <w:color w:val="FF0000"/>
                <w:sz w:val="24"/>
              </w:rPr>
              <w:t>10</w:t>
            </w:r>
            <w:r w:rsidRPr="0002784E">
              <w:rPr>
                <w:rFonts w:ascii="Times New Roman" w:hAnsi="Times New Roman" w:cs="Times New Roman"/>
                <w:b/>
                <w:color w:val="FF0000"/>
                <w:sz w:val="24"/>
              </w:rPr>
              <w:t>/</w:t>
            </w:r>
            <w:r w:rsidR="00595A2C">
              <w:rPr>
                <w:rFonts w:ascii="Times New Roman" w:hAnsi="Times New Roman" w:cs="Times New Roman"/>
                <w:b/>
                <w:color w:val="FF0000"/>
                <w:sz w:val="24"/>
              </w:rPr>
              <w:t>2020</w:t>
            </w:r>
          </w:p>
          <w:p w:rsidR="009E70D4" w:rsidRPr="0002784E" w:rsidRDefault="009E70D4" w:rsidP="00E73723">
            <w:pPr>
              <w:jc w:val="center"/>
              <w:rPr>
                <w:rFonts w:ascii="Times New Roman" w:hAnsi="Times New Roman" w:cs="Times New Roman"/>
                <w:sz w:val="24"/>
              </w:rPr>
            </w:pPr>
            <w:r w:rsidRPr="0002784E">
              <w:rPr>
                <w:rFonts w:ascii="Times New Roman" w:hAnsi="Times New Roman" w:cs="Times New Roman"/>
                <w:sz w:val="24"/>
              </w:rPr>
              <w:t xml:space="preserve">no sítio </w:t>
            </w:r>
            <w:hyperlink r:id="rId11" w:history="1">
              <w:r w:rsidRPr="0002784E">
                <w:rPr>
                  <w:rFonts w:ascii="Times New Roman" w:hAnsi="Times New Roman" w:cs="Times New Roman"/>
                  <w:sz w:val="24"/>
                  <w:u w:val="single"/>
                </w:rPr>
                <w:t>www.comprasnet.gov.br</w:t>
              </w:r>
            </w:hyperlink>
          </w:p>
        </w:tc>
      </w:tr>
      <w:tr w:rsidR="009E70D4" w:rsidRPr="0002784E" w:rsidTr="00E73723">
        <w:trPr>
          <w:trHeight w:val="515"/>
          <w:jc w:val="center"/>
        </w:trPr>
        <w:tc>
          <w:tcPr>
            <w:tcW w:w="2730" w:type="dxa"/>
            <w:gridSpan w:val="4"/>
            <w:shd w:val="clear" w:color="auto" w:fill="auto"/>
          </w:tcPr>
          <w:p w:rsidR="009E70D4" w:rsidRPr="0002784E" w:rsidRDefault="009E70D4" w:rsidP="00E73723">
            <w:pPr>
              <w:rPr>
                <w:rFonts w:ascii="Times New Roman" w:hAnsi="Times New Roman" w:cs="Times New Roman"/>
                <w:b/>
                <w:sz w:val="24"/>
              </w:rPr>
            </w:pPr>
            <w:r w:rsidRPr="0002784E">
              <w:rPr>
                <w:rFonts w:ascii="Times New Roman" w:hAnsi="Times New Roman" w:cs="Times New Roman"/>
                <w:b/>
                <w:sz w:val="24"/>
              </w:rPr>
              <w:t>Processo</w:t>
            </w:r>
          </w:p>
          <w:p w:rsidR="009E70D4" w:rsidRPr="0002784E" w:rsidRDefault="00E73723" w:rsidP="00E73723">
            <w:pPr>
              <w:rPr>
                <w:rFonts w:ascii="Times New Roman" w:hAnsi="Times New Roman" w:cs="Times New Roman"/>
                <w:color w:val="FF0000"/>
                <w:sz w:val="24"/>
              </w:rPr>
            </w:pPr>
            <w:r w:rsidRPr="0002784E">
              <w:rPr>
                <w:rFonts w:ascii="Times New Roman" w:hAnsi="Times New Roman" w:cs="Times New Roman"/>
                <w:sz w:val="24"/>
              </w:rPr>
              <w:t>23326.008068.2019-88</w:t>
            </w:r>
          </w:p>
        </w:tc>
        <w:tc>
          <w:tcPr>
            <w:tcW w:w="1965" w:type="dxa"/>
            <w:shd w:val="clear" w:color="auto" w:fill="auto"/>
          </w:tcPr>
          <w:p w:rsidR="009E70D4" w:rsidRPr="0002784E" w:rsidRDefault="009E70D4" w:rsidP="00E73723">
            <w:pPr>
              <w:rPr>
                <w:rFonts w:ascii="Times New Roman" w:hAnsi="Times New Roman" w:cs="Times New Roman"/>
                <w:b/>
                <w:sz w:val="24"/>
              </w:rPr>
            </w:pPr>
            <w:r w:rsidRPr="0002784E">
              <w:rPr>
                <w:rFonts w:ascii="Times New Roman" w:hAnsi="Times New Roman" w:cs="Times New Roman"/>
                <w:b/>
                <w:sz w:val="24"/>
              </w:rPr>
              <w:t xml:space="preserve">SRP? </w:t>
            </w:r>
          </w:p>
          <w:p w:rsidR="009E70D4" w:rsidRPr="0002784E" w:rsidRDefault="00523A67" w:rsidP="00E73723">
            <w:pPr>
              <w:rPr>
                <w:rFonts w:ascii="Times New Roman" w:hAnsi="Times New Roman" w:cs="Times New Roman"/>
                <w:sz w:val="24"/>
              </w:rPr>
            </w:pPr>
            <w:r w:rsidRPr="0002784E">
              <w:rPr>
                <w:rFonts w:ascii="Times New Roman" w:eastAsia="MS Gothic" w:hAnsi="Segoe UI Symbol" w:cs="Times New Roman"/>
                <w:sz w:val="24"/>
              </w:rPr>
              <w:t>☐</w:t>
            </w:r>
            <w:r w:rsidR="009E70D4" w:rsidRPr="0002784E">
              <w:rPr>
                <w:rFonts w:ascii="Times New Roman" w:hAnsi="Times New Roman" w:cs="Times New Roman"/>
                <w:sz w:val="24"/>
              </w:rPr>
              <w:t xml:space="preserve">Sim  </w:t>
            </w:r>
          </w:p>
          <w:p w:rsidR="009E70D4" w:rsidRPr="0002784E" w:rsidRDefault="00523A67" w:rsidP="00E73723">
            <w:pPr>
              <w:rPr>
                <w:rFonts w:ascii="Times New Roman" w:hAnsi="Times New Roman" w:cs="Times New Roman"/>
                <w:sz w:val="24"/>
              </w:rPr>
            </w:pPr>
            <w:r w:rsidRPr="0002784E">
              <w:rPr>
                <w:rFonts w:ascii="Times New Roman" w:eastAsia="MS Gothic" w:hAnsi="Segoe UI Symbol" w:cs="Times New Roman"/>
                <w:sz w:val="24"/>
              </w:rPr>
              <w:t>☒</w:t>
            </w:r>
            <w:r w:rsidR="009E70D4" w:rsidRPr="0002784E">
              <w:rPr>
                <w:rFonts w:ascii="Times New Roman" w:hAnsi="Times New Roman" w:cs="Times New Roman"/>
                <w:sz w:val="24"/>
              </w:rPr>
              <w:t>Não</w:t>
            </w:r>
          </w:p>
        </w:tc>
        <w:tc>
          <w:tcPr>
            <w:tcW w:w="2294" w:type="dxa"/>
            <w:gridSpan w:val="3"/>
            <w:shd w:val="clear" w:color="auto" w:fill="auto"/>
          </w:tcPr>
          <w:p w:rsidR="009E70D4" w:rsidRPr="0002784E" w:rsidRDefault="009E70D4" w:rsidP="00E73723">
            <w:pPr>
              <w:rPr>
                <w:rFonts w:ascii="Times New Roman" w:hAnsi="Times New Roman" w:cs="Times New Roman"/>
                <w:b/>
                <w:sz w:val="24"/>
              </w:rPr>
            </w:pPr>
            <w:r w:rsidRPr="0002784E">
              <w:rPr>
                <w:rFonts w:ascii="Times New Roman" w:hAnsi="Times New Roman" w:cs="Times New Roman"/>
                <w:b/>
                <w:sz w:val="24"/>
              </w:rPr>
              <w:t xml:space="preserve">Exclusiva ME/EPP? </w:t>
            </w:r>
          </w:p>
          <w:p w:rsidR="009E70D4" w:rsidRPr="0002784E" w:rsidRDefault="009E70D4" w:rsidP="00E73723">
            <w:pPr>
              <w:rPr>
                <w:rFonts w:ascii="Times New Roman" w:hAnsi="Times New Roman" w:cs="Times New Roman"/>
                <w:sz w:val="24"/>
              </w:rPr>
            </w:pPr>
            <w:r w:rsidRPr="0002784E">
              <w:rPr>
                <w:rFonts w:ascii="Times New Roman" w:eastAsia="MS Gothic" w:hAnsi="Segoe UI Symbol" w:cs="Times New Roman"/>
                <w:sz w:val="24"/>
              </w:rPr>
              <w:t>☐</w:t>
            </w:r>
            <w:r w:rsidRPr="0002784E">
              <w:rPr>
                <w:rFonts w:ascii="Times New Roman" w:hAnsi="Times New Roman" w:cs="Times New Roman"/>
                <w:sz w:val="24"/>
              </w:rPr>
              <w:t xml:space="preserve"> Sim  </w:t>
            </w:r>
          </w:p>
          <w:p w:rsidR="009E70D4" w:rsidRPr="0002784E" w:rsidRDefault="009E70D4" w:rsidP="00E73723">
            <w:pPr>
              <w:rPr>
                <w:rFonts w:ascii="Times New Roman" w:hAnsi="Times New Roman" w:cs="Times New Roman"/>
                <w:sz w:val="24"/>
              </w:rPr>
            </w:pPr>
            <w:r w:rsidRPr="0002784E">
              <w:rPr>
                <w:rFonts w:ascii="Segoe UI Symbol" w:hAnsi="Segoe UI Symbol" w:cs="Times New Roman"/>
                <w:sz w:val="24"/>
              </w:rPr>
              <w:t>☒</w:t>
            </w:r>
            <w:r w:rsidRPr="0002784E">
              <w:rPr>
                <w:rFonts w:ascii="Times New Roman" w:hAnsi="Times New Roman" w:cs="Times New Roman"/>
                <w:sz w:val="24"/>
              </w:rPr>
              <w:t xml:space="preserve"> Não</w:t>
            </w:r>
          </w:p>
        </w:tc>
        <w:tc>
          <w:tcPr>
            <w:tcW w:w="3071" w:type="dxa"/>
            <w:gridSpan w:val="4"/>
            <w:shd w:val="clear" w:color="auto" w:fill="auto"/>
          </w:tcPr>
          <w:p w:rsidR="009E70D4" w:rsidRPr="0002784E" w:rsidRDefault="009E70D4" w:rsidP="00E73723">
            <w:pPr>
              <w:rPr>
                <w:rFonts w:ascii="Times New Roman" w:hAnsi="Times New Roman" w:cs="Times New Roman"/>
                <w:b/>
                <w:sz w:val="24"/>
              </w:rPr>
            </w:pPr>
            <w:r w:rsidRPr="0002784E">
              <w:rPr>
                <w:rFonts w:ascii="Times New Roman" w:hAnsi="Times New Roman" w:cs="Times New Roman"/>
                <w:b/>
                <w:sz w:val="24"/>
              </w:rPr>
              <w:t xml:space="preserve">Itens exclusivos para ME/EPP? </w:t>
            </w:r>
          </w:p>
          <w:p w:rsidR="009E70D4" w:rsidRPr="0002784E" w:rsidRDefault="009E70D4" w:rsidP="00E73723">
            <w:pPr>
              <w:rPr>
                <w:rFonts w:ascii="Times New Roman" w:hAnsi="Times New Roman" w:cs="Times New Roman"/>
                <w:sz w:val="24"/>
              </w:rPr>
            </w:pPr>
            <w:r w:rsidRPr="0002784E">
              <w:rPr>
                <w:rFonts w:ascii="Times New Roman" w:eastAsia="MS Gothic" w:hAnsi="Segoe UI Symbol" w:cs="Times New Roman"/>
                <w:sz w:val="24"/>
              </w:rPr>
              <w:t>☐</w:t>
            </w:r>
            <w:r w:rsidRPr="0002784E">
              <w:rPr>
                <w:rFonts w:ascii="Times New Roman" w:hAnsi="Times New Roman" w:cs="Times New Roman"/>
                <w:sz w:val="24"/>
              </w:rPr>
              <w:t xml:space="preserve"> Sim  </w:t>
            </w:r>
          </w:p>
          <w:p w:rsidR="009E70D4" w:rsidRPr="0002784E" w:rsidRDefault="009E70D4" w:rsidP="00E73723">
            <w:pPr>
              <w:rPr>
                <w:rFonts w:ascii="Times New Roman" w:hAnsi="Times New Roman" w:cs="Times New Roman"/>
                <w:sz w:val="24"/>
              </w:rPr>
            </w:pPr>
            <w:r w:rsidRPr="0002784E">
              <w:rPr>
                <w:rFonts w:ascii="Segoe UI Symbol" w:hAnsi="Segoe UI Symbol" w:cs="Times New Roman"/>
                <w:sz w:val="24"/>
              </w:rPr>
              <w:t>☒</w:t>
            </w:r>
            <w:r w:rsidRPr="0002784E">
              <w:rPr>
                <w:rFonts w:ascii="Times New Roman" w:hAnsi="Times New Roman" w:cs="Times New Roman"/>
                <w:sz w:val="24"/>
              </w:rPr>
              <w:t xml:space="preserve"> Não</w:t>
            </w:r>
          </w:p>
        </w:tc>
      </w:tr>
      <w:tr w:rsidR="009E70D4" w:rsidRPr="0002784E" w:rsidTr="00E73723">
        <w:trPr>
          <w:jc w:val="center"/>
        </w:trPr>
        <w:tc>
          <w:tcPr>
            <w:tcW w:w="4695" w:type="dxa"/>
            <w:gridSpan w:val="5"/>
            <w:shd w:val="clear" w:color="auto" w:fill="auto"/>
          </w:tcPr>
          <w:p w:rsidR="009E70D4" w:rsidRPr="0002784E" w:rsidRDefault="009E70D4" w:rsidP="00E73723">
            <w:pPr>
              <w:rPr>
                <w:rFonts w:ascii="Times New Roman" w:hAnsi="Times New Roman" w:cs="Times New Roman"/>
                <w:b/>
                <w:sz w:val="24"/>
              </w:rPr>
            </w:pPr>
            <w:r w:rsidRPr="0002784E">
              <w:rPr>
                <w:rFonts w:ascii="Times New Roman" w:hAnsi="Times New Roman" w:cs="Times New Roman"/>
                <w:b/>
                <w:sz w:val="24"/>
              </w:rPr>
              <w:t>Objeto</w:t>
            </w:r>
          </w:p>
          <w:p w:rsidR="009E70D4" w:rsidRPr="0002784E" w:rsidRDefault="009E70D4" w:rsidP="00E73723">
            <w:pPr>
              <w:jc w:val="both"/>
              <w:rPr>
                <w:rFonts w:ascii="Times New Roman" w:hAnsi="Times New Roman" w:cs="Times New Roman"/>
                <w:color w:val="FF0000"/>
                <w:sz w:val="24"/>
              </w:rPr>
            </w:pPr>
            <w:r w:rsidRPr="0002784E">
              <w:rPr>
                <w:rFonts w:ascii="Times New Roman" w:hAnsi="Times New Roman" w:cs="Times New Roman"/>
                <w:sz w:val="24"/>
              </w:rPr>
              <w:t xml:space="preserve">O objeto da presente licitação é a escolha da proposta mais vantajosa para a contratação de pessoa jurídica para prestação de serviços </w:t>
            </w:r>
            <w:r w:rsidR="00A52BB3" w:rsidRPr="0002784E">
              <w:rPr>
                <w:rFonts w:ascii="Times New Roman" w:hAnsi="Times New Roman" w:cs="Times New Roman"/>
                <w:sz w:val="24"/>
              </w:rPr>
              <w:t>de apoio administrativo,</w:t>
            </w:r>
            <w:r w:rsidRPr="0002784E">
              <w:rPr>
                <w:rFonts w:ascii="Times New Roman" w:hAnsi="Times New Roman" w:cs="Times New Roman"/>
                <w:sz w:val="24"/>
              </w:rPr>
              <w:t xml:space="preserve"> para o IFPB campus João Pessoa conforme condições, quantidades e exigências estabelecidas neste Edital e seus anexos.</w:t>
            </w:r>
          </w:p>
        </w:tc>
        <w:tc>
          <w:tcPr>
            <w:tcW w:w="2294" w:type="dxa"/>
            <w:gridSpan w:val="3"/>
            <w:shd w:val="clear" w:color="auto" w:fill="auto"/>
            <w:vAlign w:val="center"/>
          </w:tcPr>
          <w:p w:rsidR="009E70D4" w:rsidRPr="0002784E" w:rsidRDefault="009E70D4" w:rsidP="00E73723">
            <w:pPr>
              <w:jc w:val="both"/>
              <w:rPr>
                <w:rFonts w:ascii="Times New Roman" w:hAnsi="Times New Roman" w:cs="Times New Roman"/>
                <w:b/>
                <w:sz w:val="24"/>
              </w:rPr>
            </w:pPr>
            <w:r w:rsidRPr="0002784E">
              <w:rPr>
                <w:rFonts w:ascii="Times New Roman" w:hAnsi="Times New Roman" w:cs="Times New Roman"/>
                <w:b/>
                <w:sz w:val="24"/>
              </w:rPr>
              <w:t xml:space="preserve">Decreto 7.174? </w:t>
            </w:r>
          </w:p>
          <w:p w:rsidR="009E70D4" w:rsidRPr="0002784E" w:rsidRDefault="009E70D4" w:rsidP="00E73723">
            <w:pPr>
              <w:jc w:val="both"/>
              <w:rPr>
                <w:rFonts w:ascii="Times New Roman" w:hAnsi="Times New Roman" w:cs="Times New Roman"/>
                <w:sz w:val="24"/>
              </w:rPr>
            </w:pPr>
            <w:r w:rsidRPr="0002784E">
              <w:rPr>
                <w:rFonts w:ascii="Times New Roman" w:eastAsia="MS Gothic" w:hAnsi="Segoe UI Symbol" w:cs="Times New Roman"/>
                <w:sz w:val="24"/>
              </w:rPr>
              <w:t>☐</w:t>
            </w:r>
            <w:r w:rsidRPr="0002784E">
              <w:rPr>
                <w:rFonts w:ascii="Times New Roman" w:hAnsi="Times New Roman" w:cs="Times New Roman"/>
                <w:sz w:val="24"/>
              </w:rPr>
              <w:t xml:space="preserve"> Sim  </w:t>
            </w:r>
          </w:p>
          <w:p w:rsidR="009E70D4" w:rsidRPr="0002784E" w:rsidRDefault="009E70D4" w:rsidP="00E73723">
            <w:pPr>
              <w:jc w:val="both"/>
              <w:rPr>
                <w:rFonts w:ascii="Times New Roman" w:hAnsi="Times New Roman" w:cs="Times New Roman"/>
                <w:color w:val="FF0000"/>
                <w:sz w:val="24"/>
              </w:rPr>
            </w:pPr>
            <w:r w:rsidRPr="0002784E">
              <w:rPr>
                <w:rFonts w:ascii="Times New Roman" w:eastAsia="MS Gothic" w:hAnsi="Segoe UI Symbol" w:cs="Times New Roman"/>
                <w:sz w:val="24"/>
              </w:rPr>
              <w:t>☒</w:t>
            </w:r>
            <w:r w:rsidRPr="0002784E">
              <w:rPr>
                <w:rFonts w:ascii="Times New Roman" w:hAnsi="Times New Roman" w:cs="Times New Roman"/>
                <w:sz w:val="24"/>
              </w:rPr>
              <w:t xml:space="preserve"> Não</w:t>
            </w:r>
          </w:p>
        </w:tc>
        <w:tc>
          <w:tcPr>
            <w:tcW w:w="3071" w:type="dxa"/>
            <w:gridSpan w:val="4"/>
            <w:shd w:val="clear" w:color="auto" w:fill="auto"/>
            <w:vAlign w:val="center"/>
          </w:tcPr>
          <w:p w:rsidR="009E70D4" w:rsidRPr="0002784E" w:rsidRDefault="009E70D4" w:rsidP="00E73723">
            <w:pPr>
              <w:rPr>
                <w:rFonts w:ascii="Times New Roman" w:hAnsi="Times New Roman" w:cs="Times New Roman"/>
                <w:b/>
                <w:sz w:val="24"/>
              </w:rPr>
            </w:pPr>
            <w:r w:rsidRPr="0002784E">
              <w:rPr>
                <w:rFonts w:ascii="Times New Roman" w:hAnsi="Times New Roman" w:cs="Times New Roman"/>
                <w:b/>
                <w:sz w:val="24"/>
              </w:rPr>
              <w:t>Margem de preferência?</w:t>
            </w:r>
          </w:p>
          <w:p w:rsidR="009E70D4" w:rsidRPr="0002784E" w:rsidRDefault="009E70D4" w:rsidP="00E73723">
            <w:pPr>
              <w:rPr>
                <w:rFonts w:ascii="Times New Roman" w:hAnsi="Times New Roman" w:cs="Times New Roman"/>
                <w:sz w:val="24"/>
              </w:rPr>
            </w:pPr>
            <w:r w:rsidRPr="0002784E">
              <w:rPr>
                <w:rFonts w:ascii="Segoe UI Symbol" w:hAnsi="Segoe UI Symbol" w:cs="Times New Roman"/>
                <w:sz w:val="24"/>
              </w:rPr>
              <w:t>☐</w:t>
            </w:r>
            <w:r w:rsidRPr="0002784E">
              <w:rPr>
                <w:rFonts w:ascii="Times New Roman" w:hAnsi="Times New Roman" w:cs="Times New Roman"/>
                <w:sz w:val="24"/>
              </w:rPr>
              <w:t xml:space="preserve"> Sim  </w:t>
            </w:r>
          </w:p>
          <w:p w:rsidR="009E70D4" w:rsidRPr="0002784E" w:rsidRDefault="009E70D4" w:rsidP="00E73723">
            <w:pPr>
              <w:rPr>
                <w:rFonts w:ascii="Times New Roman" w:hAnsi="Times New Roman" w:cs="Times New Roman"/>
                <w:b/>
                <w:color w:val="FF0000"/>
                <w:sz w:val="24"/>
              </w:rPr>
            </w:pPr>
            <w:r w:rsidRPr="0002784E">
              <w:rPr>
                <w:rFonts w:ascii="Segoe UI Symbol" w:hAnsi="Segoe UI Symbol" w:cs="Times New Roman"/>
                <w:sz w:val="24"/>
              </w:rPr>
              <w:t>☒</w:t>
            </w:r>
            <w:r w:rsidRPr="0002784E">
              <w:rPr>
                <w:rFonts w:ascii="Times New Roman" w:hAnsi="Times New Roman" w:cs="Times New Roman"/>
                <w:sz w:val="24"/>
              </w:rPr>
              <w:t xml:space="preserve"> Não</w:t>
            </w:r>
          </w:p>
        </w:tc>
      </w:tr>
      <w:tr w:rsidR="009E70D4" w:rsidRPr="0002784E" w:rsidTr="00E73723">
        <w:trPr>
          <w:trHeight w:val="462"/>
          <w:jc w:val="center"/>
        </w:trPr>
        <w:tc>
          <w:tcPr>
            <w:tcW w:w="4695" w:type="dxa"/>
            <w:gridSpan w:val="5"/>
            <w:shd w:val="clear" w:color="auto" w:fill="auto"/>
          </w:tcPr>
          <w:p w:rsidR="009E70D4" w:rsidRPr="00833375" w:rsidRDefault="009E70D4" w:rsidP="00E73723">
            <w:pPr>
              <w:rPr>
                <w:rFonts w:ascii="Times New Roman" w:hAnsi="Times New Roman" w:cs="Times New Roman"/>
                <w:b/>
                <w:color w:val="FF0000"/>
                <w:sz w:val="24"/>
              </w:rPr>
            </w:pPr>
            <w:r w:rsidRPr="00833375">
              <w:rPr>
                <w:rFonts w:ascii="Times New Roman" w:hAnsi="Times New Roman" w:cs="Times New Roman"/>
                <w:b/>
                <w:sz w:val="24"/>
              </w:rPr>
              <w:t>Valor total estimado</w:t>
            </w:r>
            <w:r w:rsidR="00193B6D" w:rsidRPr="00833375">
              <w:rPr>
                <w:rFonts w:ascii="Times New Roman" w:hAnsi="Times New Roman" w:cs="Times New Roman"/>
                <w:b/>
                <w:sz w:val="24"/>
              </w:rPr>
              <w:t xml:space="preserve"> </w:t>
            </w:r>
            <w:r w:rsidR="00833375" w:rsidRPr="00833375">
              <w:rPr>
                <w:rFonts w:ascii="Times New Roman" w:hAnsi="Times New Roman" w:cs="Times New Roman"/>
                <w:b/>
                <w:sz w:val="24"/>
              </w:rPr>
              <w:t>R$ 2.137.251,5</w:t>
            </w:r>
            <w:r w:rsidR="00B56203">
              <w:rPr>
                <w:rFonts w:ascii="Times New Roman" w:hAnsi="Times New Roman" w:cs="Times New Roman"/>
                <w:b/>
                <w:sz w:val="24"/>
              </w:rPr>
              <w:t>2</w:t>
            </w:r>
          </w:p>
        </w:tc>
        <w:tc>
          <w:tcPr>
            <w:tcW w:w="2294" w:type="dxa"/>
            <w:gridSpan w:val="3"/>
            <w:vMerge w:val="restart"/>
            <w:shd w:val="clear" w:color="auto" w:fill="auto"/>
            <w:vAlign w:val="center"/>
          </w:tcPr>
          <w:p w:rsidR="009E70D4" w:rsidRPr="0002784E" w:rsidRDefault="009E70D4" w:rsidP="00CF6917">
            <w:pPr>
              <w:rPr>
                <w:rFonts w:ascii="Times New Roman" w:hAnsi="Times New Roman" w:cs="Times New Roman"/>
                <w:b/>
                <w:sz w:val="24"/>
              </w:rPr>
            </w:pPr>
            <w:r w:rsidRPr="0002784E">
              <w:rPr>
                <w:rFonts w:ascii="Times New Roman" w:hAnsi="Times New Roman" w:cs="Times New Roman"/>
                <w:b/>
                <w:sz w:val="24"/>
              </w:rPr>
              <w:t xml:space="preserve">Vistoria? </w:t>
            </w:r>
          </w:p>
          <w:p w:rsidR="009E70D4" w:rsidRPr="0002784E" w:rsidRDefault="009E70D4" w:rsidP="00E73723">
            <w:pPr>
              <w:rPr>
                <w:rFonts w:ascii="Times New Roman" w:hAnsi="Times New Roman" w:cs="Times New Roman"/>
                <w:sz w:val="24"/>
              </w:rPr>
            </w:pPr>
            <w:r w:rsidRPr="0002784E">
              <w:rPr>
                <w:rFonts w:ascii="Segoe UI Symbol" w:hAnsi="Segoe UI Symbol" w:cs="Times New Roman"/>
                <w:sz w:val="24"/>
              </w:rPr>
              <w:t>☐</w:t>
            </w:r>
            <w:r w:rsidRPr="0002784E">
              <w:rPr>
                <w:rFonts w:ascii="Times New Roman" w:hAnsi="Times New Roman" w:cs="Times New Roman"/>
                <w:sz w:val="24"/>
              </w:rPr>
              <w:t xml:space="preserve"> Obrigatória </w:t>
            </w:r>
          </w:p>
          <w:p w:rsidR="009E70D4" w:rsidRPr="0002784E" w:rsidRDefault="009E70D4" w:rsidP="00E73723">
            <w:pPr>
              <w:rPr>
                <w:rFonts w:ascii="Times New Roman" w:hAnsi="Times New Roman" w:cs="Times New Roman"/>
                <w:sz w:val="24"/>
              </w:rPr>
            </w:pPr>
            <w:r w:rsidRPr="0002784E">
              <w:rPr>
                <w:rFonts w:ascii="Segoe UI Symbol" w:hAnsi="Segoe UI Symbol" w:cs="Times New Roman"/>
                <w:sz w:val="24"/>
              </w:rPr>
              <w:t>☒</w:t>
            </w:r>
            <w:r w:rsidRPr="0002784E">
              <w:rPr>
                <w:rFonts w:ascii="Times New Roman" w:hAnsi="Times New Roman" w:cs="Times New Roman"/>
                <w:sz w:val="24"/>
              </w:rPr>
              <w:t xml:space="preserve"> Facultativa  </w:t>
            </w:r>
          </w:p>
          <w:p w:rsidR="009E70D4" w:rsidRPr="0002784E" w:rsidRDefault="009E70D4" w:rsidP="00E73723">
            <w:pPr>
              <w:rPr>
                <w:rFonts w:ascii="Times New Roman" w:hAnsi="Times New Roman" w:cs="Times New Roman"/>
                <w:sz w:val="24"/>
              </w:rPr>
            </w:pPr>
            <w:r w:rsidRPr="0002784E">
              <w:rPr>
                <w:rFonts w:ascii="Segoe UI Symbol" w:hAnsi="Segoe UI Symbol" w:cs="Times New Roman"/>
                <w:sz w:val="24"/>
              </w:rPr>
              <w:t>☐</w:t>
            </w:r>
            <w:r w:rsidRPr="0002784E">
              <w:rPr>
                <w:rFonts w:ascii="Times New Roman" w:hAnsi="Times New Roman" w:cs="Times New Roman"/>
                <w:sz w:val="24"/>
              </w:rPr>
              <w:t xml:space="preserve"> Não se aplica</w:t>
            </w:r>
          </w:p>
          <w:p w:rsidR="009E70D4" w:rsidRPr="0002784E" w:rsidRDefault="009E70D4" w:rsidP="00E73723">
            <w:pPr>
              <w:jc w:val="both"/>
              <w:rPr>
                <w:rFonts w:ascii="Times New Roman" w:hAnsi="Times New Roman" w:cs="Times New Roman"/>
                <w:color w:val="FF0000"/>
                <w:sz w:val="24"/>
              </w:rPr>
            </w:pPr>
          </w:p>
        </w:tc>
        <w:tc>
          <w:tcPr>
            <w:tcW w:w="3071" w:type="dxa"/>
            <w:gridSpan w:val="4"/>
            <w:vMerge w:val="restart"/>
            <w:shd w:val="clear" w:color="auto" w:fill="auto"/>
          </w:tcPr>
          <w:p w:rsidR="009E70D4" w:rsidRPr="0002784E" w:rsidRDefault="009E70D4" w:rsidP="00E73723">
            <w:pPr>
              <w:rPr>
                <w:rFonts w:ascii="Times New Roman" w:hAnsi="Times New Roman" w:cs="Times New Roman"/>
                <w:b/>
                <w:sz w:val="24"/>
              </w:rPr>
            </w:pPr>
            <w:r w:rsidRPr="0002784E">
              <w:rPr>
                <w:rFonts w:ascii="Times New Roman" w:hAnsi="Times New Roman" w:cs="Times New Roman"/>
                <w:b/>
                <w:sz w:val="24"/>
              </w:rPr>
              <w:t xml:space="preserve">Amostra/Demonstração? </w:t>
            </w:r>
          </w:p>
          <w:p w:rsidR="009E70D4" w:rsidRPr="0002784E" w:rsidRDefault="009E70D4" w:rsidP="00E73723">
            <w:pPr>
              <w:rPr>
                <w:rFonts w:ascii="Times New Roman" w:hAnsi="Times New Roman" w:cs="Times New Roman"/>
                <w:sz w:val="24"/>
              </w:rPr>
            </w:pPr>
            <w:r w:rsidRPr="0002784E">
              <w:rPr>
                <w:rFonts w:ascii="Segoe UI Symbol" w:hAnsi="Segoe UI Symbol" w:cs="Times New Roman"/>
                <w:sz w:val="24"/>
              </w:rPr>
              <w:t>☐</w:t>
            </w:r>
            <w:r w:rsidRPr="0002784E">
              <w:rPr>
                <w:rFonts w:ascii="Times New Roman" w:hAnsi="Times New Roman" w:cs="Times New Roman"/>
                <w:sz w:val="24"/>
              </w:rPr>
              <w:t xml:space="preserve"> Sim  </w:t>
            </w:r>
          </w:p>
          <w:p w:rsidR="009E70D4" w:rsidRPr="0002784E" w:rsidRDefault="009E70D4" w:rsidP="00E73723">
            <w:pPr>
              <w:rPr>
                <w:rFonts w:ascii="Times New Roman" w:hAnsi="Times New Roman" w:cs="Times New Roman"/>
                <w:sz w:val="24"/>
              </w:rPr>
            </w:pPr>
            <w:r w:rsidRPr="0002784E">
              <w:rPr>
                <w:rFonts w:ascii="Times New Roman" w:eastAsia="MS Gothic" w:hAnsi="Segoe UI Symbol" w:cs="Times New Roman"/>
                <w:sz w:val="24"/>
              </w:rPr>
              <w:t>☒</w:t>
            </w:r>
            <w:r w:rsidRPr="0002784E">
              <w:rPr>
                <w:rFonts w:ascii="Times New Roman" w:hAnsi="Times New Roman" w:cs="Times New Roman"/>
                <w:sz w:val="24"/>
              </w:rPr>
              <w:t xml:space="preserve"> Não</w:t>
            </w:r>
          </w:p>
          <w:p w:rsidR="009E70D4" w:rsidRPr="0002784E" w:rsidRDefault="009E70D4" w:rsidP="00E73723">
            <w:pPr>
              <w:rPr>
                <w:rFonts w:ascii="Times New Roman" w:hAnsi="Times New Roman" w:cs="Times New Roman"/>
                <w:i/>
                <w:color w:val="FF0000"/>
                <w:sz w:val="24"/>
              </w:rPr>
            </w:pPr>
          </w:p>
        </w:tc>
      </w:tr>
      <w:tr w:rsidR="009E70D4" w:rsidRPr="0002784E" w:rsidTr="00E73723">
        <w:trPr>
          <w:trHeight w:val="462"/>
          <w:jc w:val="center"/>
        </w:trPr>
        <w:tc>
          <w:tcPr>
            <w:tcW w:w="4695" w:type="dxa"/>
            <w:gridSpan w:val="5"/>
            <w:shd w:val="clear" w:color="auto" w:fill="auto"/>
          </w:tcPr>
          <w:p w:rsidR="009E70D4" w:rsidRPr="0002784E" w:rsidRDefault="009E70D4" w:rsidP="00E73723">
            <w:pPr>
              <w:rPr>
                <w:rFonts w:ascii="Times New Roman" w:hAnsi="Times New Roman" w:cs="Times New Roman"/>
                <w:sz w:val="24"/>
              </w:rPr>
            </w:pPr>
            <w:r w:rsidRPr="0002784E">
              <w:rPr>
                <w:rFonts w:ascii="Times New Roman" w:hAnsi="Times New Roman" w:cs="Times New Roman"/>
                <w:b/>
                <w:sz w:val="24"/>
              </w:rPr>
              <w:t>Prazo para envio da proposta/documentação:</w:t>
            </w:r>
          </w:p>
          <w:p w:rsidR="009E70D4" w:rsidRPr="0002784E" w:rsidRDefault="009E70D4" w:rsidP="00E73723">
            <w:pPr>
              <w:rPr>
                <w:rFonts w:ascii="Times New Roman" w:hAnsi="Times New Roman" w:cs="Times New Roman"/>
                <w:color w:val="FF0000"/>
                <w:sz w:val="24"/>
              </w:rPr>
            </w:pPr>
            <w:r w:rsidRPr="0002784E">
              <w:rPr>
                <w:rFonts w:ascii="Times New Roman" w:hAnsi="Times New Roman" w:cs="Times New Roman"/>
                <w:sz w:val="24"/>
              </w:rPr>
              <w:t xml:space="preserve">No mínimo, </w:t>
            </w:r>
            <w:r w:rsidR="00737BC7" w:rsidRPr="0002784E">
              <w:rPr>
                <w:rFonts w:ascii="Times New Roman" w:hAnsi="Times New Roman" w:cs="Times New Roman"/>
                <w:sz w:val="24"/>
              </w:rPr>
              <w:t>02</w:t>
            </w:r>
            <w:r w:rsidRPr="0002784E">
              <w:rPr>
                <w:rFonts w:ascii="Times New Roman" w:hAnsi="Times New Roman" w:cs="Times New Roman"/>
                <w:sz w:val="24"/>
              </w:rPr>
              <w:t xml:space="preserve"> (</w:t>
            </w:r>
            <w:r w:rsidR="00737BC7" w:rsidRPr="0002784E">
              <w:rPr>
                <w:rFonts w:ascii="Times New Roman" w:hAnsi="Times New Roman" w:cs="Times New Roman"/>
                <w:sz w:val="24"/>
              </w:rPr>
              <w:t>duas</w:t>
            </w:r>
            <w:r w:rsidRPr="0002784E">
              <w:rPr>
                <w:rFonts w:ascii="Times New Roman" w:hAnsi="Times New Roman" w:cs="Times New Roman"/>
                <w:sz w:val="24"/>
              </w:rPr>
              <w:t>) horas, após solicitação do Pregoeiro no sistema eletrônico.</w:t>
            </w:r>
          </w:p>
        </w:tc>
        <w:tc>
          <w:tcPr>
            <w:tcW w:w="2294" w:type="dxa"/>
            <w:gridSpan w:val="3"/>
            <w:vMerge/>
            <w:shd w:val="clear" w:color="auto" w:fill="auto"/>
            <w:vAlign w:val="center"/>
          </w:tcPr>
          <w:p w:rsidR="009E70D4" w:rsidRPr="0002784E" w:rsidRDefault="009E70D4" w:rsidP="00E73723">
            <w:pPr>
              <w:jc w:val="both"/>
              <w:rPr>
                <w:rFonts w:ascii="Times New Roman" w:hAnsi="Times New Roman" w:cs="Times New Roman"/>
                <w:color w:val="FF0000"/>
                <w:sz w:val="24"/>
              </w:rPr>
            </w:pPr>
          </w:p>
        </w:tc>
        <w:tc>
          <w:tcPr>
            <w:tcW w:w="3071" w:type="dxa"/>
            <w:gridSpan w:val="4"/>
            <w:vMerge/>
            <w:shd w:val="clear" w:color="auto" w:fill="auto"/>
          </w:tcPr>
          <w:p w:rsidR="009E70D4" w:rsidRPr="0002784E" w:rsidRDefault="009E70D4" w:rsidP="00E73723">
            <w:pPr>
              <w:rPr>
                <w:rFonts w:ascii="Times New Roman" w:hAnsi="Times New Roman" w:cs="Times New Roman"/>
                <w:color w:val="FF0000"/>
                <w:sz w:val="24"/>
              </w:rPr>
            </w:pPr>
          </w:p>
        </w:tc>
      </w:tr>
      <w:tr w:rsidR="009E70D4" w:rsidRPr="0002784E" w:rsidTr="00E73723">
        <w:trPr>
          <w:trHeight w:val="415"/>
          <w:jc w:val="center"/>
        </w:trPr>
        <w:tc>
          <w:tcPr>
            <w:tcW w:w="4695" w:type="dxa"/>
            <w:gridSpan w:val="5"/>
            <w:shd w:val="clear" w:color="auto" w:fill="auto"/>
          </w:tcPr>
          <w:p w:rsidR="009E70D4" w:rsidRPr="0002784E" w:rsidRDefault="009E70D4" w:rsidP="00E73723">
            <w:pPr>
              <w:rPr>
                <w:rFonts w:ascii="Times New Roman" w:hAnsi="Times New Roman" w:cs="Times New Roman"/>
                <w:sz w:val="24"/>
              </w:rPr>
            </w:pPr>
            <w:r w:rsidRPr="0002784E">
              <w:rPr>
                <w:rFonts w:ascii="Times New Roman" w:hAnsi="Times New Roman" w:cs="Times New Roman"/>
                <w:b/>
                <w:sz w:val="24"/>
              </w:rPr>
              <w:t>Pedidos de esclarecimentos</w:t>
            </w:r>
          </w:p>
          <w:p w:rsidR="009E70D4" w:rsidRPr="0002784E" w:rsidRDefault="009E70D4" w:rsidP="00595A2C">
            <w:pPr>
              <w:rPr>
                <w:rFonts w:ascii="Times New Roman" w:hAnsi="Times New Roman" w:cs="Times New Roman"/>
                <w:sz w:val="24"/>
              </w:rPr>
            </w:pPr>
            <w:r w:rsidRPr="00BA64A7">
              <w:rPr>
                <w:rFonts w:ascii="Times New Roman" w:hAnsi="Times New Roman" w:cs="Times New Roman"/>
                <w:sz w:val="24"/>
              </w:rPr>
              <w:t xml:space="preserve">Até </w:t>
            </w:r>
            <w:r w:rsidR="00595A2C">
              <w:rPr>
                <w:rFonts w:ascii="Times New Roman" w:hAnsi="Times New Roman" w:cs="Times New Roman"/>
                <w:sz w:val="24"/>
              </w:rPr>
              <w:t>15/10/2020</w:t>
            </w:r>
            <w:r w:rsidRPr="0002784E">
              <w:rPr>
                <w:rFonts w:ascii="Times New Roman" w:hAnsi="Times New Roman" w:cs="Times New Roman"/>
                <w:sz w:val="24"/>
              </w:rPr>
              <w:t xml:space="preserve"> para o endereço </w:t>
            </w:r>
            <w:hyperlink r:id="rId12" w:history="1">
              <w:r w:rsidRPr="0002784E">
                <w:rPr>
                  <w:rStyle w:val="Hyperlink"/>
                  <w:rFonts w:ascii="Times New Roman" w:hAnsi="Times New Roman" w:cs="Times New Roman"/>
                  <w:color w:val="auto"/>
                  <w:sz w:val="24"/>
                </w:rPr>
                <w:t>licitacao.jpa@ifpb.edu.br</w:t>
              </w:r>
            </w:hyperlink>
          </w:p>
        </w:tc>
        <w:tc>
          <w:tcPr>
            <w:tcW w:w="5365" w:type="dxa"/>
            <w:gridSpan w:val="7"/>
            <w:shd w:val="clear" w:color="auto" w:fill="auto"/>
            <w:vAlign w:val="center"/>
          </w:tcPr>
          <w:p w:rsidR="009E70D4" w:rsidRPr="00BA64A7" w:rsidRDefault="009E70D4" w:rsidP="00E73723">
            <w:pPr>
              <w:rPr>
                <w:rFonts w:ascii="Times New Roman" w:hAnsi="Times New Roman" w:cs="Times New Roman"/>
                <w:sz w:val="24"/>
              </w:rPr>
            </w:pPr>
            <w:r w:rsidRPr="00BA64A7">
              <w:rPr>
                <w:rFonts w:ascii="Times New Roman" w:hAnsi="Times New Roman" w:cs="Times New Roman"/>
                <w:b/>
                <w:sz w:val="24"/>
              </w:rPr>
              <w:t xml:space="preserve">Impugnações </w:t>
            </w:r>
          </w:p>
          <w:p w:rsidR="009E70D4" w:rsidRPr="00BA64A7" w:rsidRDefault="009E70D4" w:rsidP="00595A2C">
            <w:pPr>
              <w:rPr>
                <w:rFonts w:ascii="Times New Roman" w:hAnsi="Times New Roman" w:cs="Times New Roman"/>
                <w:sz w:val="24"/>
              </w:rPr>
            </w:pPr>
            <w:r w:rsidRPr="00BA64A7">
              <w:rPr>
                <w:rFonts w:ascii="Times New Roman" w:hAnsi="Times New Roman" w:cs="Times New Roman"/>
                <w:sz w:val="24"/>
              </w:rPr>
              <w:t xml:space="preserve">Até </w:t>
            </w:r>
            <w:r w:rsidR="00595A2C">
              <w:rPr>
                <w:rFonts w:ascii="Times New Roman" w:hAnsi="Times New Roman" w:cs="Times New Roman"/>
                <w:sz w:val="24"/>
              </w:rPr>
              <w:t>15/10/2020</w:t>
            </w:r>
            <w:r w:rsidRPr="00BA64A7">
              <w:rPr>
                <w:rFonts w:ascii="Times New Roman" w:hAnsi="Times New Roman" w:cs="Times New Roman"/>
                <w:sz w:val="24"/>
              </w:rPr>
              <w:t xml:space="preserve"> para o endereço </w:t>
            </w:r>
            <w:hyperlink r:id="rId13" w:history="1">
              <w:r w:rsidRPr="00BA64A7">
                <w:rPr>
                  <w:rStyle w:val="Hyperlink"/>
                  <w:rFonts w:ascii="Times New Roman" w:hAnsi="Times New Roman" w:cs="Times New Roman"/>
                  <w:color w:val="auto"/>
                  <w:sz w:val="24"/>
                </w:rPr>
                <w:t>licitacao.jpa@ifpb.edu.br</w:t>
              </w:r>
            </w:hyperlink>
          </w:p>
        </w:tc>
      </w:tr>
      <w:tr w:rsidR="009E70D4" w:rsidRPr="0002784E" w:rsidTr="00E73723">
        <w:trPr>
          <w:trHeight w:val="177"/>
          <w:jc w:val="center"/>
        </w:trPr>
        <w:tc>
          <w:tcPr>
            <w:tcW w:w="10060" w:type="dxa"/>
            <w:gridSpan w:val="12"/>
            <w:shd w:val="clear" w:color="auto" w:fill="D9D9D9"/>
          </w:tcPr>
          <w:p w:rsidR="009E70D4" w:rsidRPr="0002784E" w:rsidRDefault="009E70D4" w:rsidP="00E73723">
            <w:pPr>
              <w:jc w:val="center"/>
              <w:rPr>
                <w:rFonts w:ascii="Times New Roman" w:hAnsi="Times New Roman" w:cs="Times New Roman"/>
                <w:i/>
                <w:color w:val="FF0000"/>
                <w:sz w:val="24"/>
              </w:rPr>
            </w:pPr>
            <w:r w:rsidRPr="0002784E">
              <w:rPr>
                <w:rFonts w:ascii="Times New Roman" w:hAnsi="Times New Roman" w:cs="Times New Roman"/>
                <w:b/>
                <w:sz w:val="24"/>
              </w:rPr>
              <w:t xml:space="preserve">Documentação de habilitação </w:t>
            </w:r>
            <w:r w:rsidR="00BA64A7">
              <w:rPr>
                <w:rFonts w:ascii="Times New Roman" w:hAnsi="Times New Roman" w:cs="Times New Roman"/>
                <w:b/>
                <w:sz w:val="24"/>
              </w:rPr>
              <w:t>(Item 9 do Edital)</w:t>
            </w:r>
          </w:p>
        </w:tc>
      </w:tr>
      <w:tr w:rsidR="009E70D4" w:rsidRPr="0002784E" w:rsidTr="00E73723">
        <w:trPr>
          <w:trHeight w:val="1292"/>
          <w:jc w:val="center"/>
        </w:trPr>
        <w:tc>
          <w:tcPr>
            <w:tcW w:w="4695" w:type="dxa"/>
            <w:gridSpan w:val="5"/>
            <w:shd w:val="clear" w:color="auto" w:fill="auto"/>
          </w:tcPr>
          <w:p w:rsidR="009E70D4" w:rsidRPr="0002784E" w:rsidRDefault="009E70D4" w:rsidP="00E73723">
            <w:pPr>
              <w:rPr>
                <w:rFonts w:ascii="Times New Roman" w:hAnsi="Times New Roman" w:cs="Times New Roman"/>
                <w:sz w:val="24"/>
              </w:rPr>
            </w:pPr>
            <w:r w:rsidRPr="0002784E">
              <w:rPr>
                <w:rFonts w:ascii="Times New Roman" w:hAnsi="Times New Roman" w:cs="Times New Roman"/>
                <w:b/>
                <w:sz w:val="24"/>
              </w:rPr>
              <w:t>Requisitos básicos</w:t>
            </w:r>
          </w:p>
          <w:p w:rsidR="00147291" w:rsidRPr="0002784E" w:rsidRDefault="00147291" w:rsidP="00147291">
            <w:pPr>
              <w:numPr>
                <w:ilvl w:val="0"/>
                <w:numId w:val="23"/>
              </w:numPr>
              <w:spacing w:line="256" w:lineRule="auto"/>
              <w:rPr>
                <w:rFonts w:ascii="Times New Roman" w:hAnsi="Times New Roman" w:cs="Times New Roman"/>
                <w:sz w:val="24"/>
              </w:rPr>
            </w:pPr>
            <w:proofErr w:type="spellStart"/>
            <w:r w:rsidRPr="0002784E">
              <w:rPr>
                <w:rFonts w:ascii="Times New Roman" w:hAnsi="Times New Roman" w:cs="Times New Roman"/>
                <w:sz w:val="24"/>
              </w:rPr>
              <w:t>Sicaf</w:t>
            </w:r>
            <w:proofErr w:type="spellEnd"/>
            <w:r w:rsidRPr="0002784E">
              <w:rPr>
                <w:rFonts w:ascii="Times New Roman" w:hAnsi="Times New Roman" w:cs="Times New Roman"/>
                <w:sz w:val="24"/>
              </w:rPr>
              <w:t xml:space="preserve"> ou documentos equivalentes;</w:t>
            </w:r>
          </w:p>
          <w:p w:rsidR="00147291" w:rsidRPr="0002784E" w:rsidRDefault="00147291" w:rsidP="00147291">
            <w:pPr>
              <w:numPr>
                <w:ilvl w:val="0"/>
                <w:numId w:val="23"/>
              </w:numPr>
              <w:spacing w:line="256" w:lineRule="auto"/>
              <w:rPr>
                <w:rFonts w:ascii="Times New Roman" w:hAnsi="Times New Roman" w:cs="Times New Roman"/>
                <w:sz w:val="24"/>
              </w:rPr>
            </w:pPr>
            <w:r w:rsidRPr="0002784E">
              <w:rPr>
                <w:rFonts w:ascii="Times New Roman" w:hAnsi="Times New Roman" w:cs="Times New Roman"/>
                <w:sz w:val="24"/>
              </w:rPr>
              <w:t>Certidão CNJ;</w:t>
            </w:r>
          </w:p>
          <w:p w:rsidR="00147291" w:rsidRPr="0002784E" w:rsidRDefault="00147291" w:rsidP="00147291">
            <w:pPr>
              <w:numPr>
                <w:ilvl w:val="0"/>
                <w:numId w:val="23"/>
              </w:numPr>
              <w:spacing w:line="256" w:lineRule="auto"/>
              <w:rPr>
                <w:rFonts w:ascii="Times New Roman" w:hAnsi="Times New Roman" w:cs="Times New Roman"/>
                <w:sz w:val="24"/>
              </w:rPr>
            </w:pPr>
            <w:r w:rsidRPr="0002784E">
              <w:rPr>
                <w:rFonts w:ascii="Times New Roman" w:hAnsi="Times New Roman" w:cs="Times New Roman"/>
                <w:sz w:val="24"/>
              </w:rPr>
              <w:t>Consulta CEIS;</w:t>
            </w:r>
          </w:p>
          <w:p w:rsidR="00147291" w:rsidRPr="0002784E" w:rsidRDefault="00147291" w:rsidP="00147291">
            <w:pPr>
              <w:numPr>
                <w:ilvl w:val="0"/>
                <w:numId w:val="23"/>
              </w:numPr>
              <w:spacing w:line="256" w:lineRule="auto"/>
              <w:rPr>
                <w:rFonts w:ascii="Times New Roman" w:hAnsi="Times New Roman" w:cs="Times New Roman"/>
                <w:sz w:val="24"/>
              </w:rPr>
            </w:pPr>
            <w:r w:rsidRPr="0002784E">
              <w:rPr>
                <w:rFonts w:ascii="Times New Roman" w:hAnsi="Times New Roman" w:cs="Times New Roman"/>
                <w:sz w:val="24"/>
              </w:rPr>
              <w:t>Certidão CNDT;</w:t>
            </w:r>
          </w:p>
          <w:p w:rsidR="009E70D4" w:rsidRPr="006E720B" w:rsidRDefault="00147291" w:rsidP="006E720B">
            <w:pPr>
              <w:pStyle w:val="PargrafodaLista"/>
              <w:numPr>
                <w:ilvl w:val="0"/>
                <w:numId w:val="23"/>
              </w:numPr>
              <w:spacing w:line="259" w:lineRule="auto"/>
              <w:rPr>
                <w:rFonts w:ascii="Times New Roman" w:hAnsi="Times New Roman" w:cs="Times New Roman"/>
                <w:sz w:val="24"/>
              </w:rPr>
            </w:pPr>
            <w:r w:rsidRPr="006E720B">
              <w:rPr>
                <w:rFonts w:ascii="Times New Roman" w:hAnsi="Times New Roman" w:cs="Times New Roman"/>
                <w:sz w:val="24"/>
              </w:rPr>
              <w:t>Índices de liquidez (LG, LC, SG)superiores a 1</w:t>
            </w:r>
            <w:r w:rsidRPr="006E720B">
              <w:rPr>
                <w:rFonts w:ascii="Times New Roman" w:hAnsi="Times New Roman" w:cs="Times New Roman"/>
                <w:b/>
                <w:sz w:val="24"/>
                <w:u w:val="single"/>
              </w:rPr>
              <w:t>ou</w:t>
            </w:r>
            <w:r w:rsidR="00595A2C">
              <w:rPr>
                <w:rFonts w:ascii="Times New Roman" w:hAnsi="Times New Roman" w:cs="Times New Roman"/>
                <w:b/>
                <w:sz w:val="24"/>
                <w:u w:val="single"/>
              </w:rPr>
              <w:t xml:space="preserve"> </w:t>
            </w:r>
            <w:r w:rsidRPr="006E720B">
              <w:rPr>
                <w:rFonts w:ascii="Times New Roman" w:hAnsi="Times New Roman" w:cs="Times New Roman"/>
                <w:sz w:val="24"/>
              </w:rPr>
              <w:t xml:space="preserve">PL não inferior a </w:t>
            </w:r>
            <w:r w:rsidR="006E720B" w:rsidRPr="006E720B">
              <w:rPr>
                <w:rFonts w:ascii="Times New Roman" w:hAnsi="Times New Roman" w:cs="Times New Roman"/>
                <w:sz w:val="24"/>
              </w:rPr>
              <w:t>10% (dez por cento) do valor total estimado da contratação ou do item pertinente.</w:t>
            </w:r>
          </w:p>
        </w:tc>
        <w:tc>
          <w:tcPr>
            <w:tcW w:w="5365" w:type="dxa"/>
            <w:gridSpan w:val="7"/>
            <w:shd w:val="clear" w:color="auto" w:fill="auto"/>
          </w:tcPr>
          <w:p w:rsidR="00595A2C" w:rsidRDefault="00595A2C" w:rsidP="00E73723">
            <w:pPr>
              <w:rPr>
                <w:rFonts w:ascii="Times New Roman" w:hAnsi="Times New Roman" w:cs="Times New Roman"/>
                <w:b/>
                <w:sz w:val="24"/>
              </w:rPr>
            </w:pPr>
          </w:p>
          <w:p w:rsidR="009E70D4" w:rsidRPr="0002784E" w:rsidRDefault="009E70D4" w:rsidP="00E73723">
            <w:pPr>
              <w:rPr>
                <w:rFonts w:ascii="Times New Roman" w:hAnsi="Times New Roman" w:cs="Times New Roman"/>
                <w:sz w:val="24"/>
              </w:rPr>
            </w:pPr>
            <w:r w:rsidRPr="0002784E">
              <w:rPr>
                <w:rFonts w:ascii="Times New Roman" w:hAnsi="Times New Roman" w:cs="Times New Roman"/>
                <w:b/>
                <w:sz w:val="24"/>
              </w:rPr>
              <w:t>Requisitos específicos</w:t>
            </w:r>
          </w:p>
          <w:p w:rsidR="00147291" w:rsidRDefault="00147291" w:rsidP="00147291">
            <w:pPr>
              <w:numPr>
                <w:ilvl w:val="0"/>
                <w:numId w:val="26"/>
              </w:numPr>
              <w:spacing w:line="259" w:lineRule="auto"/>
              <w:rPr>
                <w:rFonts w:ascii="Times New Roman" w:hAnsi="Times New Roman" w:cs="Times New Roman"/>
                <w:sz w:val="24"/>
              </w:rPr>
            </w:pPr>
            <w:r w:rsidRPr="0002784E">
              <w:rPr>
                <w:rFonts w:ascii="Times New Roman" w:hAnsi="Times New Roman" w:cs="Times New Roman"/>
                <w:sz w:val="24"/>
              </w:rPr>
              <w:t>Comprovar experiência mínima de 3 anos (atestados e contratos);</w:t>
            </w:r>
          </w:p>
          <w:p w:rsidR="00595A2C" w:rsidRPr="00595A2C" w:rsidRDefault="00595A2C" w:rsidP="00022648">
            <w:pPr>
              <w:numPr>
                <w:ilvl w:val="0"/>
                <w:numId w:val="26"/>
              </w:numPr>
              <w:spacing w:line="259" w:lineRule="auto"/>
              <w:rPr>
                <w:rFonts w:ascii="Times New Roman" w:hAnsi="Times New Roman" w:cs="Times New Roman"/>
                <w:b/>
                <w:bCs/>
                <w:sz w:val="24"/>
              </w:rPr>
            </w:pPr>
            <w:r w:rsidRPr="00595A2C">
              <w:rPr>
                <w:rFonts w:ascii="Times New Roman" w:hAnsi="Times New Roman" w:cs="Times New Roman"/>
                <w:sz w:val="24"/>
              </w:rPr>
              <w:t>Demais especificados no edital e seus anexos.</w:t>
            </w:r>
          </w:p>
          <w:p w:rsidR="00595A2C" w:rsidRDefault="00595A2C" w:rsidP="00147291">
            <w:pPr>
              <w:spacing w:line="259" w:lineRule="auto"/>
              <w:rPr>
                <w:rFonts w:ascii="Times New Roman" w:hAnsi="Times New Roman" w:cs="Times New Roman"/>
                <w:b/>
                <w:bCs/>
                <w:sz w:val="24"/>
              </w:rPr>
            </w:pPr>
          </w:p>
          <w:p w:rsidR="00147291" w:rsidRPr="0002784E" w:rsidRDefault="00147291" w:rsidP="00147291">
            <w:pPr>
              <w:spacing w:line="259" w:lineRule="auto"/>
              <w:rPr>
                <w:rFonts w:ascii="Times New Roman" w:hAnsi="Times New Roman" w:cs="Times New Roman"/>
                <w:b/>
                <w:bCs/>
                <w:sz w:val="24"/>
              </w:rPr>
            </w:pPr>
            <w:r w:rsidRPr="0002784E">
              <w:rPr>
                <w:rFonts w:ascii="Times New Roman" w:hAnsi="Times New Roman" w:cs="Times New Roman"/>
                <w:b/>
                <w:bCs/>
                <w:sz w:val="24"/>
              </w:rPr>
              <w:t>Proposta ajustada</w:t>
            </w:r>
          </w:p>
          <w:p w:rsidR="00147291" w:rsidRPr="0002784E" w:rsidRDefault="00147291" w:rsidP="00147291">
            <w:pPr>
              <w:numPr>
                <w:ilvl w:val="0"/>
                <w:numId w:val="26"/>
              </w:numPr>
              <w:spacing w:line="259" w:lineRule="auto"/>
              <w:rPr>
                <w:rFonts w:ascii="Times New Roman" w:hAnsi="Times New Roman" w:cs="Times New Roman"/>
                <w:sz w:val="24"/>
              </w:rPr>
            </w:pPr>
            <w:r w:rsidRPr="0002784E">
              <w:rPr>
                <w:rFonts w:ascii="Times New Roman" w:hAnsi="Times New Roman" w:cs="Times New Roman"/>
                <w:sz w:val="24"/>
              </w:rPr>
              <w:t xml:space="preserve">Proposta ajustada no </w:t>
            </w:r>
            <w:r w:rsidR="00595A2C">
              <w:rPr>
                <w:rFonts w:ascii="Times New Roman" w:hAnsi="Times New Roman" w:cs="Times New Roman"/>
                <w:sz w:val="24"/>
              </w:rPr>
              <w:t>modelo do Anexo III</w:t>
            </w:r>
            <w:r w:rsidRPr="00CF6917">
              <w:rPr>
                <w:rFonts w:ascii="Times New Roman" w:hAnsi="Times New Roman" w:cs="Times New Roman"/>
                <w:sz w:val="24"/>
              </w:rPr>
              <w:t>.</w:t>
            </w:r>
          </w:p>
          <w:p w:rsidR="009E70D4" w:rsidRPr="0002784E" w:rsidRDefault="009E70D4" w:rsidP="00C8181D">
            <w:pPr>
              <w:rPr>
                <w:rFonts w:ascii="Times New Roman" w:hAnsi="Times New Roman" w:cs="Times New Roman"/>
                <w:sz w:val="24"/>
              </w:rPr>
            </w:pPr>
          </w:p>
        </w:tc>
      </w:tr>
      <w:tr w:rsidR="009E70D4" w:rsidRPr="0002784E" w:rsidTr="00E73723">
        <w:trPr>
          <w:trHeight w:val="217"/>
          <w:jc w:val="center"/>
        </w:trPr>
        <w:tc>
          <w:tcPr>
            <w:tcW w:w="10060" w:type="dxa"/>
            <w:gridSpan w:val="12"/>
            <w:shd w:val="clear" w:color="auto" w:fill="D9D9D9"/>
            <w:vAlign w:val="center"/>
          </w:tcPr>
          <w:p w:rsidR="009E70D4" w:rsidRPr="0002784E" w:rsidRDefault="009E70D4" w:rsidP="00E73723">
            <w:pPr>
              <w:jc w:val="center"/>
              <w:rPr>
                <w:rFonts w:ascii="Times New Roman" w:hAnsi="Times New Roman" w:cs="Times New Roman"/>
                <w:b/>
                <w:color w:val="FF0000"/>
                <w:sz w:val="24"/>
              </w:rPr>
            </w:pPr>
          </w:p>
        </w:tc>
      </w:tr>
      <w:tr w:rsidR="009E70D4" w:rsidRPr="0002784E" w:rsidTr="00E73723">
        <w:trPr>
          <w:trHeight w:val="889"/>
          <w:jc w:val="center"/>
        </w:trPr>
        <w:tc>
          <w:tcPr>
            <w:tcW w:w="10060" w:type="dxa"/>
            <w:gridSpan w:val="12"/>
            <w:shd w:val="clear" w:color="auto" w:fill="auto"/>
            <w:vAlign w:val="center"/>
          </w:tcPr>
          <w:p w:rsidR="009E70D4" w:rsidRDefault="009E70D4" w:rsidP="00E73723">
            <w:pPr>
              <w:jc w:val="both"/>
              <w:rPr>
                <w:rFonts w:ascii="Times New Roman" w:hAnsi="Times New Roman" w:cs="Times New Roman"/>
                <w:color w:val="FF0000"/>
                <w:sz w:val="24"/>
              </w:rPr>
            </w:pPr>
          </w:p>
          <w:p w:rsidR="004C2EE4" w:rsidRDefault="004C2EE4" w:rsidP="00E73723">
            <w:pPr>
              <w:jc w:val="both"/>
              <w:rPr>
                <w:rFonts w:ascii="Times New Roman" w:hAnsi="Times New Roman" w:cs="Times New Roman"/>
                <w:color w:val="FF0000"/>
                <w:sz w:val="24"/>
              </w:rPr>
            </w:pPr>
          </w:p>
          <w:p w:rsidR="00595A2C" w:rsidRDefault="00595A2C" w:rsidP="00E73723">
            <w:pPr>
              <w:jc w:val="both"/>
              <w:rPr>
                <w:rFonts w:ascii="Times New Roman" w:hAnsi="Times New Roman" w:cs="Times New Roman"/>
                <w:color w:val="FF0000"/>
                <w:sz w:val="24"/>
              </w:rPr>
            </w:pPr>
          </w:p>
          <w:p w:rsidR="004C2EE4" w:rsidRDefault="004C2EE4" w:rsidP="00E73723">
            <w:pPr>
              <w:jc w:val="both"/>
              <w:rPr>
                <w:rFonts w:ascii="Times New Roman" w:hAnsi="Times New Roman" w:cs="Times New Roman"/>
                <w:color w:val="FF0000"/>
                <w:sz w:val="24"/>
              </w:rPr>
            </w:pPr>
          </w:p>
          <w:p w:rsidR="004C2EE4" w:rsidRPr="0002784E" w:rsidRDefault="004C2EE4" w:rsidP="00E73723">
            <w:pPr>
              <w:jc w:val="both"/>
              <w:rPr>
                <w:rFonts w:ascii="Times New Roman" w:hAnsi="Times New Roman" w:cs="Times New Roman"/>
                <w:color w:val="FF0000"/>
                <w:sz w:val="24"/>
              </w:rPr>
            </w:pPr>
          </w:p>
        </w:tc>
      </w:tr>
      <w:tr w:rsidR="004C2EE4" w:rsidRPr="006F5C7A" w:rsidTr="00F74C04">
        <w:tblPrEx>
          <w:tblCellMar>
            <w:left w:w="70" w:type="dxa"/>
            <w:right w:w="70" w:type="dxa"/>
          </w:tblCellMar>
        </w:tblPrEx>
        <w:trPr>
          <w:trHeight w:val="553"/>
          <w:jc w:val="center"/>
        </w:trPr>
        <w:tc>
          <w:tcPr>
            <w:tcW w:w="10060" w:type="dxa"/>
            <w:gridSpan w:val="12"/>
            <w:tcBorders>
              <w:top w:val="single" w:sz="4" w:space="0" w:color="auto"/>
              <w:left w:val="single" w:sz="4" w:space="0" w:color="auto"/>
              <w:bottom w:val="single" w:sz="4" w:space="0" w:color="auto"/>
              <w:right w:val="single" w:sz="4" w:space="0" w:color="auto"/>
            </w:tcBorders>
            <w:vAlign w:val="center"/>
          </w:tcPr>
          <w:p w:rsidR="004C2EE4" w:rsidRPr="006F5C7A" w:rsidRDefault="004C2EE4" w:rsidP="00F74C04">
            <w:pPr>
              <w:widowControl w:val="0"/>
              <w:spacing w:line="360" w:lineRule="auto"/>
              <w:mirrorIndents/>
              <w:jc w:val="center"/>
              <w:rPr>
                <w:rFonts w:ascii="Times New Roman" w:hAnsi="Times New Roman" w:cs="Times New Roman"/>
                <w:b/>
                <w:bCs/>
                <w:color w:val="000000"/>
                <w:szCs w:val="20"/>
              </w:rPr>
            </w:pPr>
            <w:r w:rsidRPr="006F5C7A">
              <w:rPr>
                <w:rFonts w:ascii="Times New Roman" w:hAnsi="Times New Roman" w:cs="Times New Roman"/>
                <w:b/>
                <w:bCs/>
                <w:color w:val="000000"/>
                <w:szCs w:val="20"/>
              </w:rPr>
              <w:lastRenderedPageBreak/>
              <w:t>Órgão gerenciador</w:t>
            </w:r>
            <w:r w:rsidR="000F4577">
              <w:rPr>
                <w:rFonts w:ascii="Times New Roman" w:hAnsi="Times New Roman" w:cs="Times New Roman"/>
                <w:b/>
                <w:bCs/>
                <w:color w:val="000000"/>
                <w:szCs w:val="20"/>
              </w:rPr>
              <w:t xml:space="preserve"> – IFPB/JP</w:t>
            </w:r>
          </w:p>
        </w:tc>
      </w:tr>
      <w:tr w:rsidR="004C2EE4" w:rsidRPr="006F5C7A" w:rsidTr="00F74C04">
        <w:tblPrEx>
          <w:tblCellMar>
            <w:left w:w="70" w:type="dxa"/>
            <w:right w:w="70" w:type="dxa"/>
          </w:tblCellMar>
        </w:tblPrEx>
        <w:trPr>
          <w:trHeight w:val="553"/>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b/>
                <w:bCs/>
                <w:color w:val="000000"/>
                <w:szCs w:val="20"/>
              </w:rPr>
            </w:pPr>
            <w:r w:rsidRPr="006F5C7A">
              <w:rPr>
                <w:rFonts w:ascii="Times New Roman" w:hAnsi="Times New Roman" w:cs="Times New Roman"/>
                <w:b/>
                <w:bCs/>
                <w:color w:val="000000"/>
                <w:szCs w:val="20"/>
              </w:rPr>
              <w:t>Item</w:t>
            </w:r>
          </w:p>
        </w:tc>
        <w:tc>
          <w:tcPr>
            <w:tcW w:w="785" w:type="dxa"/>
            <w:tcBorders>
              <w:top w:val="single" w:sz="4" w:space="0" w:color="auto"/>
              <w:left w:val="single" w:sz="4" w:space="0" w:color="auto"/>
              <w:bottom w:val="single" w:sz="4" w:space="0" w:color="auto"/>
              <w:right w:val="single" w:sz="4" w:space="0" w:color="auto"/>
            </w:tcBorders>
            <w:vAlign w:val="center"/>
          </w:tcPr>
          <w:p w:rsidR="004C2EE4" w:rsidRPr="006F5C7A" w:rsidRDefault="004C2EE4" w:rsidP="00F74C04">
            <w:pPr>
              <w:widowControl w:val="0"/>
              <w:spacing w:line="360" w:lineRule="auto"/>
              <w:mirrorIndents/>
              <w:jc w:val="center"/>
              <w:rPr>
                <w:rFonts w:ascii="Times New Roman" w:hAnsi="Times New Roman" w:cs="Times New Roman"/>
                <w:b/>
                <w:bCs/>
                <w:color w:val="000000"/>
                <w:szCs w:val="20"/>
              </w:rPr>
            </w:pPr>
            <w:r w:rsidRPr="006F5C7A">
              <w:rPr>
                <w:rFonts w:ascii="Times New Roman" w:hAnsi="Times New Roman" w:cs="Times New Roman"/>
                <w:b/>
                <w:bCs/>
                <w:color w:val="000000"/>
                <w:szCs w:val="20"/>
              </w:rPr>
              <w:t>Grupos</w:t>
            </w:r>
          </w:p>
        </w:tc>
        <w:tc>
          <w:tcPr>
            <w:tcW w:w="1064"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b/>
                <w:bCs/>
                <w:color w:val="000000"/>
                <w:szCs w:val="20"/>
              </w:rPr>
            </w:pPr>
            <w:r w:rsidRPr="006F5C7A">
              <w:rPr>
                <w:rFonts w:ascii="Times New Roman" w:hAnsi="Times New Roman" w:cs="Times New Roman"/>
                <w:b/>
                <w:bCs/>
                <w:color w:val="000000"/>
                <w:szCs w:val="20"/>
              </w:rPr>
              <w:t>Grupos CCT</w:t>
            </w:r>
            <w:r w:rsidRPr="006F5C7A">
              <w:rPr>
                <w:rFonts w:ascii="Times New Roman" w:hAnsi="Times New Roman" w:cs="Times New Roman"/>
                <w:b/>
                <w:bCs/>
                <w:color w:val="000000"/>
                <w:szCs w:val="20"/>
                <w:vertAlign w:val="superscript"/>
              </w:rPr>
              <w:t>(*)</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b/>
                <w:bCs/>
                <w:color w:val="000000"/>
                <w:szCs w:val="20"/>
              </w:rPr>
            </w:pPr>
            <w:r w:rsidRPr="006F5C7A">
              <w:rPr>
                <w:rFonts w:ascii="Times New Roman" w:hAnsi="Times New Roman" w:cs="Times New Roman"/>
                <w:b/>
                <w:bCs/>
                <w:color w:val="000000"/>
                <w:szCs w:val="20"/>
              </w:rPr>
              <w:t>Especificação</w:t>
            </w:r>
          </w:p>
        </w:tc>
        <w:tc>
          <w:tcPr>
            <w:tcW w:w="989"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b/>
                <w:bCs/>
                <w:color w:val="000000"/>
                <w:szCs w:val="20"/>
              </w:rPr>
            </w:pPr>
            <w:r w:rsidRPr="006F5C7A">
              <w:rPr>
                <w:rFonts w:ascii="Times New Roman" w:hAnsi="Times New Roman" w:cs="Times New Roman"/>
                <w:b/>
                <w:bCs/>
                <w:color w:val="000000"/>
                <w:szCs w:val="20"/>
              </w:rPr>
              <w:t>CBO</w:t>
            </w:r>
          </w:p>
        </w:tc>
        <w:tc>
          <w:tcPr>
            <w:tcW w:w="863" w:type="dxa"/>
            <w:gridSpan w:val="2"/>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b/>
                <w:bCs/>
                <w:color w:val="000000"/>
                <w:szCs w:val="20"/>
              </w:rPr>
            </w:pPr>
            <w:r w:rsidRPr="006F5C7A">
              <w:rPr>
                <w:rFonts w:ascii="Times New Roman" w:hAnsi="Times New Roman" w:cs="Times New Roman"/>
                <w:b/>
                <w:bCs/>
                <w:color w:val="000000"/>
                <w:szCs w:val="20"/>
              </w:rPr>
              <w:t>Unidade</w:t>
            </w:r>
          </w:p>
        </w:tc>
        <w:tc>
          <w:tcPr>
            <w:tcW w:w="841"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b/>
                <w:bCs/>
                <w:color w:val="000000"/>
                <w:szCs w:val="20"/>
              </w:rPr>
            </w:pPr>
            <w:r w:rsidRPr="006F5C7A">
              <w:rPr>
                <w:rFonts w:ascii="Times New Roman" w:hAnsi="Times New Roman" w:cs="Times New Roman"/>
                <w:b/>
                <w:bCs/>
                <w:color w:val="000000"/>
                <w:szCs w:val="20"/>
              </w:rPr>
              <w:t>Regime</w:t>
            </w:r>
          </w:p>
        </w:tc>
        <w:tc>
          <w:tcPr>
            <w:tcW w:w="709"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b/>
                <w:bCs/>
                <w:color w:val="000000"/>
                <w:szCs w:val="20"/>
              </w:rPr>
            </w:pPr>
            <w:proofErr w:type="spellStart"/>
            <w:r>
              <w:rPr>
                <w:rFonts w:ascii="Times New Roman" w:hAnsi="Times New Roman" w:cs="Times New Roman"/>
                <w:b/>
                <w:bCs/>
                <w:color w:val="000000"/>
                <w:szCs w:val="20"/>
              </w:rPr>
              <w:t>Q</w:t>
            </w:r>
            <w:r w:rsidRPr="006F5C7A">
              <w:rPr>
                <w:rFonts w:ascii="Times New Roman" w:hAnsi="Times New Roman" w:cs="Times New Roman"/>
                <w:b/>
                <w:bCs/>
                <w:color w:val="000000"/>
                <w:szCs w:val="20"/>
              </w:rPr>
              <w:t>nt</w:t>
            </w:r>
            <w:proofErr w:type="spellEnd"/>
            <w:r>
              <w:rPr>
                <w:rFonts w:ascii="Times New Roman" w:hAnsi="Times New Roman" w:cs="Times New Roman"/>
                <w:b/>
                <w:bCs/>
                <w:color w:val="00000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7836A0" w:rsidP="00F74C04">
            <w:pPr>
              <w:widowControl w:val="0"/>
              <w:spacing w:line="360" w:lineRule="auto"/>
              <w:mirrorIndents/>
              <w:jc w:val="center"/>
              <w:rPr>
                <w:rFonts w:ascii="Times New Roman" w:hAnsi="Times New Roman" w:cs="Times New Roman"/>
                <w:b/>
                <w:bCs/>
                <w:color w:val="000000"/>
                <w:szCs w:val="20"/>
              </w:rPr>
            </w:pPr>
            <w:r>
              <w:rPr>
                <w:rFonts w:ascii="Times New Roman" w:hAnsi="Times New Roman" w:cs="Times New Roman"/>
                <w:b/>
                <w:bCs/>
                <w:color w:val="000000"/>
                <w:szCs w:val="20"/>
              </w:rPr>
              <w:t>Valor Máximo Aceitável</w:t>
            </w:r>
          </w:p>
        </w:tc>
      </w:tr>
      <w:tr w:rsidR="004C2EE4" w:rsidRPr="006F5C7A" w:rsidTr="00F74C04">
        <w:tblPrEx>
          <w:tblCellMar>
            <w:left w:w="70" w:type="dxa"/>
            <w:right w:w="70" w:type="dxa"/>
          </w:tblCellMar>
        </w:tblPrEx>
        <w:trPr>
          <w:trHeight w:val="3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0F4577" w:rsidP="00F74C04">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01</w:t>
            </w:r>
          </w:p>
        </w:tc>
        <w:tc>
          <w:tcPr>
            <w:tcW w:w="785" w:type="dxa"/>
            <w:vMerge w:val="restart"/>
            <w:tcBorders>
              <w:top w:val="single" w:sz="4" w:space="0" w:color="auto"/>
              <w:left w:val="single" w:sz="4" w:space="0" w:color="auto"/>
              <w:right w:val="single" w:sz="4" w:space="0" w:color="auto"/>
            </w:tcBorders>
            <w:vAlign w:val="center"/>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G</w:t>
            </w:r>
            <w:r w:rsidR="000F4577">
              <w:rPr>
                <w:rFonts w:ascii="Times New Roman" w:hAnsi="Times New Roman" w:cs="Times New Roman"/>
                <w:szCs w:val="20"/>
              </w:rPr>
              <w:t>1</w:t>
            </w:r>
          </w:p>
        </w:tc>
        <w:tc>
          <w:tcPr>
            <w:tcW w:w="1064"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Grupo II</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b/>
                <w:szCs w:val="20"/>
              </w:rPr>
            </w:pPr>
            <w:r w:rsidRPr="006F5C7A">
              <w:rPr>
                <w:rStyle w:val="Forte"/>
                <w:rFonts w:ascii="Times New Roman" w:hAnsi="Times New Roman" w:cs="Times New Roman"/>
                <w:szCs w:val="20"/>
              </w:rPr>
              <w:t xml:space="preserve">Monitor de sistemas eletrônicos de segurança interno (Gratificação 6%) </w:t>
            </w:r>
          </w:p>
        </w:tc>
        <w:tc>
          <w:tcPr>
            <w:tcW w:w="989"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bCs/>
                <w:szCs w:val="20"/>
              </w:rPr>
              <w:t>9513-15</w:t>
            </w:r>
          </w:p>
        </w:tc>
        <w:tc>
          <w:tcPr>
            <w:tcW w:w="863" w:type="dxa"/>
            <w:gridSpan w:val="2"/>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bCs/>
                <w:szCs w:val="20"/>
              </w:rPr>
              <w:t>02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6B21DB" w:rsidP="006B21DB">
            <w:pPr>
              <w:widowControl w:val="0"/>
              <w:spacing w:line="360" w:lineRule="auto"/>
              <w:mirrorIndents/>
              <w:jc w:val="center"/>
              <w:rPr>
                <w:rFonts w:ascii="Times New Roman" w:hAnsi="Times New Roman" w:cs="Times New Roman"/>
                <w:szCs w:val="20"/>
                <w:shd w:val="clear" w:color="auto" w:fill="FFFFFF"/>
              </w:rPr>
            </w:pPr>
            <w:r w:rsidRPr="006B21DB">
              <w:rPr>
                <w:rFonts w:ascii="Times New Roman" w:hAnsi="Times New Roman" w:cs="Times New Roman"/>
                <w:szCs w:val="20"/>
                <w:shd w:val="clear" w:color="auto" w:fill="FFFFFF"/>
              </w:rPr>
              <w:t>R$                       84.700,51</w:t>
            </w:r>
          </w:p>
        </w:tc>
      </w:tr>
      <w:tr w:rsidR="004C2EE4" w:rsidRPr="006F5C7A" w:rsidTr="00F74C04">
        <w:tblPrEx>
          <w:tblCellMar>
            <w:left w:w="70" w:type="dxa"/>
            <w:right w:w="70" w:type="dxa"/>
          </w:tblCellMar>
        </w:tblPrEx>
        <w:trPr>
          <w:trHeight w:val="48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0F4577" w:rsidP="00F74C04">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02</w:t>
            </w:r>
          </w:p>
        </w:tc>
        <w:tc>
          <w:tcPr>
            <w:tcW w:w="785" w:type="dxa"/>
            <w:vMerge/>
            <w:tcBorders>
              <w:left w:val="single" w:sz="4" w:space="0" w:color="auto"/>
              <w:right w:val="single" w:sz="4" w:space="0" w:color="auto"/>
            </w:tcBorders>
          </w:tcPr>
          <w:p w:rsidR="004C2EE4" w:rsidRPr="006F5C7A" w:rsidRDefault="004C2EE4" w:rsidP="00F74C04">
            <w:pPr>
              <w:widowControl w:val="0"/>
              <w:spacing w:line="360" w:lineRule="auto"/>
              <w:mirrorIndents/>
              <w:jc w:val="both"/>
              <w:rPr>
                <w:rFonts w:ascii="Times New Roman" w:hAnsi="Times New Roman" w:cs="Times New Roman"/>
                <w:szCs w:val="20"/>
              </w:rPr>
            </w:pPr>
          </w:p>
        </w:tc>
        <w:tc>
          <w:tcPr>
            <w:tcW w:w="1064"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Grupo IV</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Almoxarife</w:t>
            </w:r>
          </w:p>
        </w:tc>
        <w:tc>
          <w:tcPr>
            <w:tcW w:w="989"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bCs/>
                <w:szCs w:val="20"/>
              </w:rPr>
              <w:t>4141-05</w:t>
            </w:r>
          </w:p>
        </w:tc>
        <w:tc>
          <w:tcPr>
            <w:tcW w:w="863" w:type="dxa"/>
            <w:gridSpan w:val="2"/>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bCs/>
                <w:szCs w:val="20"/>
              </w:rPr>
              <w:t>02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6B21DB" w:rsidP="006B21DB">
            <w:pPr>
              <w:widowControl w:val="0"/>
              <w:spacing w:line="360" w:lineRule="auto"/>
              <w:mirrorIndents/>
              <w:jc w:val="center"/>
              <w:rPr>
                <w:rFonts w:ascii="Times New Roman" w:hAnsi="Times New Roman" w:cs="Times New Roman"/>
                <w:szCs w:val="20"/>
                <w:shd w:val="clear" w:color="auto" w:fill="FFFFFF"/>
              </w:rPr>
            </w:pPr>
            <w:r w:rsidRPr="006B21DB">
              <w:rPr>
                <w:rFonts w:ascii="Times New Roman" w:hAnsi="Times New Roman" w:cs="Times New Roman"/>
                <w:szCs w:val="20"/>
                <w:shd w:val="clear" w:color="auto" w:fill="FFFFFF"/>
              </w:rPr>
              <w:t>R$                     105.697,80</w:t>
            </w:r>
          </w:p>
        </w:tc>
      </w:tr>
      <w:tr w:rsidR="004C2EE4" w:rsidRPr="006F5C7A" w:rsidTr="00F74C04">
        <w:tblPrEx>
          <w:tblCellMar>
            <w:left w:w="70" w:type="dxa"/>
            <w:right w:w="70" w:type="dxa"/>
          </w:tblCellMar>
        </w:tblPrEx>
        <w:trPr>
          <w:trHeight w:val="3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0F4577" w:rsidP="00F74C04">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03</w:t>
            </w:r>
          </w:p>
        </w:tc>
        <w:tc>
          <w:tcPr>
            <w:tcW w:w="785" w:type="dxa"/>
            <w:vMerge/>
            <w:tcBorders>
              <w:left w:val="single" w:sz="4" w:space="0" w:color="auto"/>
              <w:right w:val="single" w:sz="4" w:space="0" w:color="auto"/>
            </w:tcBorders>
          </w:tcPr>
          <w:p w:rsidR="004C2EE4" w:rsidRPr="006F5C7A" w:rsidRDefault="004C2EE4" w:rsidP="00F74C04">
            <w:pPr>
              <w:widowControl w:val="0"/>
              <w:spacing w:line="360" w:lineRule="auto"/>
              <w:mirrorIndents/>
              <w:jc w:val="both"/>
              <w:rPr>
                <w:rFonts w:ascii="Times New Roman" w:hAnsi="Times New Roman" w:cs="Times New Roman"/>
                <w:szCs w:val="20"/>
              </w:rPr>
            </w:pPr>
          </w:p>
        </w:tc>
        <w:tc>
          <w:tcPr>
            <w:tcW w:w="1064"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Grupo II</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Recepcionista</w:t>
            </w:r>
          </w:p>
        </w:tc>
        <w:tc>
          <w:tcPr>
            <w:tcW w:w="989"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bCs/>
                <w:szCs w:val="20"/>
                <w:shd w:val="clear" w:color="auto" w:fill="FFFFFF"/>
              </w:rPr>
              <w:t>4221</w:t>
            </w:r>
          </w:p>
        </w:tc>
        <w:tc>
          <w:tcPr>
            <w:tcW w:w="863" w:type="dxa"/>
            <w:gridSpan w:val="2"/>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bCs/>
                <w:szCs w:val="20"/>
              </w:rPr>
              <w:t>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Cs w:val="20"/>
                <w:shd w:val="clear" w:color="auto" w:fill="FFFFFF"/>
              </w:rPr>
            </w:pPr>
            <w:r w:rsidRPr="006B21DB">
              <w:rPr>
                <w:rFonts w:ascii="Times New Roman" w:hAnsi="Times New Roman" w:cs="Times New Roman"/>
                <w:szCs w:val="20"/>
                <w:shd w:val="clear" w:color="auto" w:fill="FFFFFF"/>
              </w:rPr>
              <w:t xml:space="preserve">R$                 1.216.908,46 </w:t>
            </w:r>
          </w:p>
          <w:p w:rsidR="004C2EE4" w:rsidRPr="006F5C7A" w:rsidRDefault="004C2EE4" w:rsidP="006B21DB">
            <w:pPr>
              <w:widowControl w:val="0"/>
              <w:spacing w:line="360" w:lineRule="auto"/>
              <w:mirrorIndents/>
              <w:jc w:val="both"/>
              <w:rPr>
                <w:rFonts w:ascii="Times New Roman" w:hAnsi="Times New Roman" w:cs="Times New Roman"/>
                <w:szCs w:val="20"/>
                <w:shd w:val="clear" w:color="auto" w:fill="FFFFFF"/>
              </w:rPr>
            </w:pPr>
          </w:p>
        </w:tc>
      </w:tr>
      <w:tr w:rsidR="004C2EE4" w:rsidRPr="006F5C7A" w:rsidTr="00F74C04">
        <w:tblPrEx>
          <w:tblCellMar>
            <w:left w:w="70" w:type="dxa"/>
            <w:right w:w="70" w:type="dxa"/>
          </w:tblCellMar>
        </w:tblPrEx>
        <w:trPr>
          <w:trHeight w:val="48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0F4577" w:rsidP="00F74C04">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04</w:t>
            </w:r>
          </w:p>
        </w:tc>
        <w:tc>
          <w:tcPr>
            <w:tcW w:w="785" w:type="dxa"/>
            <w:vMerge/>
            <w:tcBorders>
              <w:left w:val="single" w:sz="4" w:space="0" w:color="auto"/>
              <w:right w:val="single" w:sz="4" w:space="0" w:color="auto"/>
            </w:tcBorders>
          </w:tcPr>
          <w:p w:rsidR="004C2EE4" w:rsidRPr="006F5C7A" w:rsidRDefault="004C2EE4" w:rsidP="00F74C04">
            <w:pPr>
              <w:widowControl w:val="0"/>
              <w:spacing w:line="360" w:lineRule="auto"/>
              <w:mirrorIndents/>
              <w:jc w:val="both"/>
              <w:rPr>
                <w:rFonts w:ascii="Times New Roman" w:hAnsi="Times New Roman" w:cs="Times New Roman"/>
                <w:szCs w:val="20"/>
              </w:rPr>
            </w:pPr>
          </w:p>
        </w:tc>
        <w:tc>
          <w:tcPr>
            <w:tcW w:w="1064"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Grupo I</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Operador de máquinas fotocopiadora</w:t>
            </w:r>
          </w:p>
        </w:tc>
        <w:tc>
          <w:tcPr>
            <w:tcW w:w="989"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bCs/>
                <w:szCs w:val="20"/>
              </w:rPr>
              <w:t>4151-30</w:t>
            </w:r>
          </w:p>
        </w:tc>
        <w:tc>
          <w:tcPr>
            <w:tcW w:w="863" w:type="dxa"/>
            <w:gridSpan w:val="2"/>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bCs/>
                <w:szCs w:val="20"/>
              </w:rPr>
              <w:t>01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Cs w:val="20"/>
                <w:shd w:val="clear" w:color="auto" w:fill="FFFFFF"/>
              </w:rPr>
            </w:pPr>
            <w:r w:rsidRPr="006B21DB">
              <w:rPr>
                <w:rFonts w:ascii="Times New Roman" w:hAnsi="Times New Roman" w:cs="Times New Roman"/>
                <w:szCs w:val="20"/>
                <w:shd w:val="clear" w:color="auto" w:fill="FFFFFF"/>
              </w:rPr>
              <w:t xml:space="preserve">R$                       53.879,22 </w:t>
            </w:r>
          </w:p>
          <w:p w:rsidR="004C2EE4" w:rsidRPr="006F5C7A" w:rsidRDefault="004C2EE4" w:rsidP="006B21DB">
            <w:pPr>
              <w:widowControl w:val="0"/>
              <w:spacing w:line="360" w:lineRule="auto"/>
              <w:mirrorIndents/>
              <w:jc w:val="both"/>
              <w:rPr>
                <w:rFonts w:ascii="Times New Roman" w:hAnsi="Times New Roman" w:cs="Times New Roman"/>
                <w:szCs w:val="20"/>
                <w:shd w:val="clear" w:color="auto" w:fill="FFFFFF"/>
              </w:rPr>
            </w:pPr>
          </w:p>
        </w:tc>
      </w:tr>
      <w:tr w:rsidR="004C2EE4" w:rsidRPr="006F5C7A" w:rsidTr="00F74C04">
        <w:tblPrEx>
          <w:tblCellMar>
            <w:left w:w="70" w:type="dxa"/>
            <w:right w:w="70" w:type="dxa"/>
          </w:tblCellMar>
        </w:tblPrEx>
        <w:trPr>
          <w:trHeight w:val="3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0F4577" w:rsidP="00F74C04">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05</w:t>
            </w:r>
          </w:p>
        </w:tc>
        <w:tc>
          <w:tcPr>
            <w:tcW w:w="785" w:type="dxa"/>
            <w:vMerge/>
            <w:tcBorders>
              <w:left w:val="single" w:sz="4" w:space="0" w:color="auto"/>
              <w:right w:val="single" w:sz="4" w:space="0" w:color="auto"/>
            </w:tcBorders>
          </w:tcPr>
          <w:p w:rsidR="004C2EE4" w:rsidRPr="006F5C7A" w:rsidRDefault="004C2EE4" w:rsidP="00F74C04">
            <w:pPr>
              <w:widowControl w:val="0"/>
              <w:spacing w:line="360" w:lineRule="auto"/>
              <w:mirrorIndents/>
              <w:jc w:val="both"/>
              <w:rPr>
                <w:rFonts w:ascii="Times New Roman" w:hAnsi="Times New Roman" w:cs="Times New Roman"/>
                <w:szCs w:val="20"/>
              </w:rPr>
            </w:pPr>
          </w:p>
        </w:tc>
        <w:tc>
          <w:tcPr>
            <w:tcW w:w="1064"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Grupo I</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Copeiro</w:t>
            </w:r>
          </w:p>
        </w:tc>
        <w:tc>
          <w:tcPr>
            <w:tcW w:w="989"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bCs/>
                <w:szCs w:val="20"/>
                <w:shd w:val="clear" w:color="auto" w:fill="FFFFFF"/>
              </w:rPr>
              <w:t>5134-25</w:t>
            </w:r>
          </w:p>
        </w:tc>
        <w:tc>
          <w:tcPr>
            <w:tcW w:w="863" w:type="dxa"/>
            <w:gridSpan w:val="2"/>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bCs/>
                <w:szCs w:val="20"/>
              </w:rPr>
              <w:t>03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Cs w:val="20"/>
                <w:shd w:val="clear" w:color="auto" w:fill="FFFFFF"/>
              </w:rPr>
            </w:pPr>
            <w:r w:rsidRPr="006B21DB">
              <w:rPr>
                <w:rFonts w:ascii="Times New Roman" w:hAnsi="Times New Roman" w:cs="Times New Roman"/>
                <w:szCs w:val="20"/>
                <w:shd w:val="clear" w:color="auto" w:fill="FFFFFF"/>
              </w:rPr>
              <w:t xml:space="preserve">R$                     120.015,99 </w:t>
            </w:r>
          </w:p>
          <w:p w:rsidR="004C2EE4" w:rsidRPr="006F5C7A" w:rsidRDefault="004C2EE4" w:rsidP="006B21DB">
            <w:pPr>
              <w:widowControl w:val="0"/>
              <w:spacing w:line="360" w:lineRule="auto"/>
              <w:mirrorIndents/>
              <w:jc w:val="both"/>
              <w:rPr>
                <w:rFonts w:ascii="Times New Roman" w:hAnsi="Times New Roman" w:cs="Times New Roman"/>
                <w:szCs w:val="20"/>
                <w:shd w:val="clear" w:color="auto" w:fill="FFFFFF"/>
              </w:rPr>
            </w:pPr>
          </w:p>
        </w:tc>
      </w:tr>
      <w:tr w:rsidR="004C2EE4" w:rsidRPr="006F5C7A" w:rsidTr="00F74C04">
        <w:tblPrEx>
          <w:tblCellMar>
            <w:left w:w="70" w:type="dxa"/>
            <w:right w:w="70" w:type="dxa"/>
          </w:tblCellMar>
        </w:tblPrEx>
        <w:trPr>
          <w:trHeight w:val="3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0F4577" w:rsidP="00F74C04">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06</w:t>
            </w:r>
          </w:p>
        </w:tc>
        <w:tc>
          <w:tcPr>
            <w:tcW w:w="785" w:type="dxa"/>
            <w:vMerge/>
            <w:tcBorders>
              <w:left w:val="single" w:sz="4" w:space="0" w:color="auto"/>
              <w:right w:val="single" w:sz="4" w:space="0" w:color="auto"/>
            </w:tcBorders>
          </w:tcPr>
          <w:p w:rsidR="004C2EE4" w:rsidRPr="006F5C7A" w:rsidRDefault="004C2EE4" w:rsidP="00F74C04">
            <w:pPr>
              <w:widowControl w:val="0"/>
              <w:spacing w:line="360" w:lineRule="auto"/>
              <w:mirrorIndents/>
              <w:jc w:val="both"/>
              <w:rPr>
                <w:rFonts w:ascii="Times New Roman" w:hAnsi="Times New Roman" w:cs="Times New Roman"/>
                <w:szCs w:val="20"/>
              </w:rPr>
            </w:pPr>
          </w:p>
        </w:tc>
        <w:tc>
          <w:tcPr>
            <w:tcW w:w="1064"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Grupo I</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pStyle w:val="textonormal"/>
              <w:widowControl w:val="0"/>
              <w:spacing w:beforeAutospacing="0" w:after="0" w:afterAutospacing="0" w:line="360" w:lineRule="auto"/>
              <w:contextualSpacing/>
              <w:mirrorIndents/>
              <w:jc w:val="both"/>
              <w:rPr>
                <w:sz w:val="20"/>
                <w:szCs w:val="20"/>
              </w:rPr>
            </w:pPr>
            <w:r w:rsidRPr="006F5C7A">
              <w:rPr>
                <w:sz w:val="20"/>
                <w:szCs w:val="20"/>
              </w:rPr>
              <w:t>Montador de equipamentos eletrônicos (computadores e equipamentos auxiliares)</w:t>
            </w:r>
          </w:p>
        </w:tc>
        <w:tc>
          <w:tcPr>
            <w:tcW w:w="989"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eastAsiaTheme="minorHAnsi" w:hAnsi="Times New Roman" w:cs="Times New Roman"/>
                <w:bCs/>
                <w:szCs w:val="20"/>
                <w:shd w:val="clear" w:color="auto" w:fill="FFFFFF"/>
                <w:lang w:eastAsia="en-US"/>
              </w:rPr>
              <w:t>7311-10</w:t>
            </w:r>
          </w:p>
        </w:tc>
        <w:tc>
          <w:tcPr>
            <w:tcW w:w="863" w:type="dxa"/>
            <w:gridSpan w:val="2"/>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bCs/>
                <w:szCs w:val="20"/>
              </w:rPr>
              <w:t>0</w:t>
            </w:r>
            <w:r w:rsidR="006B21DB">
              <w:rPr>
                <w:rFonts w:ascii="Times New Roman" w:hAnsi="Times New Roman" w:cs="Times New Roman"/>
                <w:bCs/>
                <w:szCs w:val="20"/>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Cs w:val="20"/>
                <w:shd w:val="clear" w:color="auto" w:fill="FFFFFF"/>
              </w:rPr>
            </w:pPr>
            <w:r w:rsidRPr="006B21DB">
              <w:rPr>
                <w:rFonts w:ascii="Times New Roman" w:hAnsi="Times New Roman" w:cs="Times New Roman"/>
                <w:szCs w:val="20"/>
                <w:shd w:val="clear" w:color="auto" w:fill="FFFFFF"/>
              </w:rPr>
              <w:t xml:space="preserve">R$                     120.015,99 </w:t>
            </w:r>
          </w:p>
          <w:p w:rsidR="004C2EE4" w:rsidRPr="006F5C7A" w:rsidRDefault="004C2EE4" w:rsidP="006B21DB">
            <w:pPr>
              <w:widowControl w:val="0"/>
              <w:spacing w:line="360" w:lineRule="auto"/>
              <w:mirrorIndents/>
              <w:jc w:val="both"/>
              <w:rPr>
                <w:rFonts w:ascii="Times New Roman" w:hAnsi="Times New Roman" w:cs="Times New Roman"/>
                <w:szCs w:val="20"/>
                <w:shd w:val="clear" w:color="auto" w:fill="FFFFFF"/>
              </w:rPr>
            </w:pPr>
          </w:p>
        </w:tc>
      </w:tr>
      <w:tr w:rsidR="004C2EE4" w:rsidRPr="006F5C7A" w:rsidTr="00F74C04">
        <w:tblPrEx>
          <w:tblCellMar>
            <w:left w:w="70" w:type="dxa"/>
            <w:right w:w="70" w:type="dxa"/>
          </w:tblCellMar>
        </w:tblPrEx>
        <w:trPr>
          <w:trHeight w:val="3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0F4577" w:rsidP="00F74C04">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07</w:t>
            </w:r>
          </w:p>
        </w:tc>
        <w:tc>
          <w:tcPr>
            <w:tcW w:w="785" w:type="dxa"/>
            <w:vMerge/>
            <w:tcBorders>
              <w:left w:val="single" w:sz="4" w:space="0" w:color="auto"/>
              <w:right w:val="single" w:sz="4" w:space="0" w:color="auto"/>
            </w:tcBorders>
          </w:tcPr>
          <w:p w:rsidR="004C2EE4" w:rsidRPr="006F5C7A" w:rsidRDefault="004C2EE4" w:rsidP="00F74C04">
            <w:pPr>
              <w:widowControl w:val="0"/>
              <w:spacing w:line="360" w:lineRule="auto"/>
              <w:mirrorIndents/>
              <w:jc w:val="both"/>
              <w:rPr>
                <w:rFonts w:ascii="Times New Roman" w:hAnsi="Times New Roman" w:cs="Times New Roman"/>
                <w:szCs w:val="20"/>
              </w:rPr>
            </w:pPr>
          </w:p>
        </w:tc>
        <w:tc>
          <w:tcPr>
            <w:tcW w:w="1064"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Grupo II</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Jardineiro</w:t>
            </w:r>
          </w:p>
        </w:tc>
        <w:tc>
          <w:tcPr>
            <w:tcW w:w="989"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bCs/>
                <w:szCs w:val="20"/>
              </w:rPr>
              <w:t>6220-10</w:t>
            </w:r>
          </w:p>
        </w:tc>
        <w:tc>
          <w:tcPr>
            <w:tcW w:w="863" w:type="dxa"/>
            <w:gridSpan w:val="2"/>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bCs/>
                <w:szCs w:val="20"/>
              </w:rPr>
              <w:t>02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Cs w:val="20"/>
                <w:shd w:val="clear" w:color="auto" w:fill="FFFFFF"/>
              </w:rPr>
            </w:pPr>
            <w:r w:rsidRPr="006B21DB">
              <w:rPr>
                <w:rFonts w:ascii="Times New Roman" w:hAnsi="Times New Roman" w:cs="Times New Roman"/>
                <w:szCs w:val="20"/>
                <w:shd w:val="clear" w:color="auto" w:fill="FFFFFF"/>
              </w:rPr>
              <w:t xml:space="preserve">R$                       81.127,23 </w:t>
            </w:r>
          </w:p>
          <w:p w:rsidR="004C2EE4" w:rsidRPr="006F5C7A" w:rsidRDefault="004C2EE4" w:rsidP="006B21DB">
            <w:pPr>
              <w:widowControl w:val="0"/>
              <w:spacing w:line="360" w:lineRule="auto"/>
              <w:mirrorIndents/>
              <w:jc w:val="both"/>
              <w:rPr>
                <w:rFonts w:ascii="Times New Roman" w:hAnsi="Times New Roman" w:cs="Times New Roman"/>
                <w:szCs w:val="20"/>
                <w:shd w:val="clear" w:color="auto" w:fill="FFFFFF"/>
              </w:rPr>
            </w:pPr>
          </w:p>
        </w:tc>
      </w:tr>
      <w:tr w:rsidR="004C2EE4" w:rsidRPr="006F5C7A" w:rsidTr="00F74C04">
        <w:tblPrEx>
          <w:tblCellMar>
            <w:left w:w="70" w:type="dxa"/>
            <w:right w:w="70" w:type="dxa"/>
          </w:tblCellMar>
        </w:tblPrEx>
        <w:trPr>
          <w:trHeight w:val="3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0F4577" w:rsidP="00F74C04">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08</w:t>
            </w:r>
          </w:p>
        </w:tc>
        <w:tc>
          <w:tcPr>
            <w:tcW w:w="785" w:type="dxa"/>
            <w:vMerge/>
            <w:tcBorders>
              <w:left w:val="single" w:sz="4" w:space="0" w:color="auto"/>
              <w:right w:val="single" w:sz="4" w:space="0" w:color="auto"/>
            </w:tcBorders>
          </w:tcPr>
          <w:p w:rsidR="004C2EE4" w:rsidRPr="006F5C7A" w:rsidRDefault="004C2EE4" w:rsidP="00F74C04">
            <w:pPr>
              <w:widowControl w:val="0"/>
              <w:spacing w:line="360" w:lineRule="auto"/>
              <w:mirrorIndents/>
              <w:jc w:val="both"/>
              <w:rPr>
                <w:rFonts w:ascii="Times New Roman" w:hAnsi="Times New Roman" w:cs="Times New Roman"/>
                <w:szCs w:val="20"/>
              </w:rPr>
            </w:pPr>
          </w:p>
        </w:tc>
        <w:tc>
          <w:tcPr>
            <w:tcW w:w="1064" w:type="dxa"/>
            <w:vMerge w:val="restart"/>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Grupo VII</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shd w:val="clear" w:color="auto" w:fill="FFFFFF"/>
              </w:rPr>
              <w:t>Trabalhador nos serviços de manutenção de edificações</w:t>
            </w:r>
          </w:p>
        </w:tc>
        <w:tc>
          <w:tcPr>
            <w:tcW w:w="989"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bCs/>
                <w:szCs w:val="20"/>
                <w:shd w:val="clear" w:color="auto" w:fill="FFFFFF"/>
              </w:rPr>
              <w:t>5143</w:t>
            </w:r>
          </w:p>
        </w:tc>
        <w:tc>
          <w:tcPr>
            <w:tcW w:w="863" w:type="dxa"/>
            <w:gridSpan w:val="2"/>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bCs/>
                <w:szCs w:val="20"/>
              </w:rPr>
              <w:t>02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Cs w:val="20"/>
                <w:shd w:val="clear" w:color="auto" w:fill="FFFFFF"/>
              </w:rPr>
            </w:pPr>
            <w:r w:rsidRPr="006B21DB">
              <w:rPr>
                <w:rFonts w:ascii="Times New Roman" w:hAnsi="Times New Roman" w:cs="Times New Roman"/>
                <w:szCs w:val="20"/>
                <w:shd w:val="clear" w:color="auto" w:fill="FFFFFF"/>
              </w:rPr>
              <w:t xml:space="preserve">R$                     130.161,72 </w:t>
            </w:r>
          </w:p>
          <w:p w:rsidR="004C2EE4" w:rsidRPr="006F5C7A" w:rsidRDefault="004C2EE4" w:rsidP="006B21DB">
            <w:pPr>
              <w:widowControl w:val="0"/>
              <w:spacing w:line="360" w:lineRule="auto"/>
              <w:mirrorIndents/>
              <w:jc w:val="both"/>
              <w:rPr>
                <w:rFonts w:ascii="Times New Roman" w:hAnsi="Times New Roman" w:cs="Times New Roman"/>
                <w:szCs w:val="20"/>
                <w:shd w:val="clear" w:color="auto" w:fill="FFFFFF"/>
              </w:rPr>
            </w:pPr>
          </w:p>
        </w:tc>
      </w:tr>
      <w:tr w:rsidR="004C2EE4" w:rsidRPr="006F5C7A" w:rsidTr="00F74C04">
        <w:tblPrEx>
          <w:tblCellMar>
            <w:left w:w="70" w:type="dxa"/>
            <w:right w:w="70" w:type="dxa"/>
          </w:tblCellMar>
        </w:tblPrEx>
        <w:trPr>
          <w:trHeight w:val="3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0F4577" w:rsidP="00F74C04">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09</w:t>
            </w:r>
          </w:p>
        </w:tc>
        <w:tc>
          <w:tcPr>
            <w:tcW w:w="785" w:type="dxa"/>
            <w:vMerge/>
            <w:tcBorders>
              <w:left w:val="single" w:sz="4" w:space="0" w:color="auto"/>
              <w:right w:val="single" w:sz="4" w:space="0" w:color="auto"/>
            </w:tcBorders>
          </w:tcPr>
          <w:p w:rsidR="004C2EE4" w:rsidRPr="006F5C7A" w:rsidRDefault="004C2EE4" w:rsidP="00F74C04">
            <w:pPr>
              <w:widowControl w:val="0"/>
              <w:spacing w:line="360" w:lineRule="auto"/>
              <w:rPr>
                <w:rFonts w:ascii="Times New Roman" w:hAnsi="Times New Roman" w:cs="Times New Roman"/>
                <w:szCs w:val="20"/>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rPr>
                <w:rFonts w:ascii="Times New Roman" w:hAnsi="Times New Roman" w:cs="Times New Roman"/>
                <w:szCs w:val="20"/>
              </w:rPr>
            </w:pP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shd w:val="clear" w:color="auto" w:fill="FFFFFF"/>
              </w:rPr>
            </w:pPr>
            <w:r w:rsidRPr="006F5C7A">
              <w:rPr>
                <w:rFonts w:ascii="Times New Roman" w:hAnsi="Times New Roman" w:cs="Times New Roman"/>
                <w:szCs w:val="20"/>
                <w:shd w:val="clear" w:color="auto" w:fill="FFFFFF"/>
              </w:rPr>
              <w:t xml:space="preserve">Trabalhador nos serviços de manutenção de edificações (30% </w:t>
            </w:r>
            <w:r w:rsidR="000F4577">
              <w:rPr>
                <w:rFonts w:ascii="Times New Roman" w:hAnsi="Times New Roman" w:cs="Times New Roman"/>
                <w:szCs w:val="20"/>
                <w:shd w:val="clear" w:color="auto" w:fill="FFFFFF"/>
              </w:rPr>
              <w:t>Periculosidade</w:t>
            </w:r>
            <w:r w:rsidRPr="006F5C7A">
              <w:rPr>
                <w:rFonts w:ascii="Times New Roman" w:hAnsi="Times New Roman" w:cs="Times New Roman"/>
                <w:szCs w:val="20"/>
                <w:shd w:val="clear" w:color="auto" w:fill="FFFFFF"/>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bCs/>
                <w:szCs w:val="20"/>
                <w:shd w:val="clear" w:color="auto" w:fill="FFFFFF"/>
              </w:rPr>
            </w:pPr>
            <w:r w:rsidRPr="006F5C7A">
              <w:rPr>
                <w:rFonts w:ascii="Times New Roman" w:hAnsi="Times New Roman" w:cs="Times New Roman"/>
                <w:bCs/>
                <w:szCs w:val="20"/>
                <w:shd w:val="clear" w:color="auto" w:fill="FFFFFF"/>
              </w:rPr>
              <w:t>5143</w:t>
            </w:r>
          </w:p>
        </w:tc>
        <w:tc>
          <w:tcPr>
            <w:tcW w:w="863" w:type="dxa"/>
            <w:gridSpan w:val="2"/>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bCs/>
                <w:szCs w:val="20"/>
              </w:rPr>
            </w:pPr>
            <w:r w:rsidRPr="006F5C7A">
              <w:rPr>
                <w:rFonts w:ascii="Times New Roman" w:hAnsi="Times New Roman" w:cs="Times New Roman"/>
                <w:bCs/>
                <w:szCs w:val="20"/>
              </w:rPr>
              <w:t>02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Cs w:val="20"/>
                <w:shd w:val="clear" w:color="auto" w:fill="FFFFFF"/>
              </w:rPr>
            </w:pPr>
            <w:r w:rsidRPr="006B21DB">
              <w:rPr>
                <w:rFonts w:ascii="Times New Roman" w:hAnsi="Times New Roman" w:cs="Times New Roman"/>
                <w:szCs w:val="20"/>
                <w:shd w:val="clear" w:color="auto" w:fill="FFFFFF"/>
              </w:rPr>
              <w:t xml:space="preserve">R$                     159.631,45 </w:t>
            </w:r>
          </w:p>
          <w:p w:rsidR="004C2EE4" w:rsidRPr="006F5C7A" w:rsidRDefault="004C2EE4" w:rsidP="006B21DB">
            <w:pPr>
              <w:widowControl w:val="0"/>
              <w:spacing w:line="360" w:lineRule="auto"/>
              <w:mirrorIndents/>
              <w:jc w:val="both"/>
              <w:rPr>
                <w:rFonts w:ascii="Times New Roman" w:hAnsi="Times New Roman" w:cs="Times New Roman"/>
                <w:szCs w:val="20"/>
                <w:shd w:val="clear" w:color="auto" w:fill="FFFFFF"/>
              </w:rPr>
            </w:pPr>
          </w:p>
        </w:tc>
      </w:tr>
      <w:tr w:rsidR="004C2EE4" w:rsidRPr="006F5C7A" w:rsidTr="00F74C04">
        <w:tblPrEx>
          <w:tblCellMar>
            <w:left w:w="70" w:type="dxa"/>
            <w:right w:w="70" w:type="dxa"/>
          </w:tblCellMar>
        </w:tblPrEx>
        <w:trPr>
          <w:trHeight w:val="3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0F4577" w:rsidP="00F74C04">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10</w:t>
            </w:r>
          </w:p>
        </w:tc>
        <w:tc>
          <w:tcPr>
            <w:tcW w:w="785" w:type="dxa"/>
            <w:vMerge/>
            <w:tcBorders>
              <w:left w:val="single" w:sz="4" w:space="0" w:color="auto"/>
              <w:bottom w:val="single" w:sz="4" w:space="0" w:color="auto"/>
              <w:right w:val="single" w:sz="4" w:space="0" w:color="auto"/>
            </w:tcBorders>
          </w:tcPr>
          <w:p w:rsidR="004C2EE4" w:rsidRPr="006F5C7A" w:rsidRDefault="004C2EE4" w:rsidP="00F74C04">
            <w:pPr>
              <w:widowControl w:val="0"/>
              <w:spacing w:line="360" w:lineRule="auto"/>
              <w:mirrorIndents/>
              <w:jc w:val="both"/>
              <w:rPr>
                <w:rFonts w:ascii="Times New Roman" w:hAnsi="Times New Roman" w:cs="Times New Roman"/>
                <w:szCs w:val="20"/>
                <w:shd w:val="clear" w:color="auto" w:fill="FFFFFF"/>
              </w:rPr>
            </w:pPr>
          </w:p>
        </w:tc>
        <w:tc>
          <w:tcPr>
            <w:tcW w:w="1064"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shd w:val="clear" w:color="auto" w:fill="FFFFFF"/>
              </w:rPr>
            </w:pPr>
            <w:r w:rsidRPr="006F5C7A">
              <w:rPr>
                <w:rFonts w:ascii="Times New Roman" w:hAnsi="Times New Roman" w:cs="Times New Roman"/>
                <w:szCs w:val="20"/>
                <w:shd w:val="clear" w:color="auto" w:fill="FFFFFF"/>
              </w:rPr>
              <w:t>DC</w:t>
            </w:r>
            <w:r w:rsidRPr="006F5C7A">
              <w:rPr>
                <w:rFonts w:ascii="Times New Roman" w:hAnsi="Times New Roman" w:cs="Times New Roman"/>
                <w:szCs w:val="20"/>
                <w:shd w:val="clear" w:color="auto" w:fill="FFFFFF"/>
                <w:vertAlign w:val="superscript"/>
              </w:rPr>
              <w:t>(**)</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shd w:val="clear" w:color="auto" w:fill="FFFFFF"/>
              </w:rPr>
            </w:pPr>
            <w:r w:rsidRPr="006F5C7A">
              <w:rPr>
                <w:rFonts w:ascii="Times New Roman" w:hAnsi="Times New Roman" w:cs="Times New Roman"/>
                <w:szCs w:val="20"/>
                <w:shd w:val="clear" w:color="auto" w:fill="FFFFFF"/>
              </w:rPr>
              <w:t>Técnico de Higiene Bucal (30% Insalubridade)</w:t>
            </w:r>
          </w:p>
        </w:tc>
        <w:tc>
          <w:tcPr>
            <w:tcW w:w="989"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pStyle w:val="justificadoportal"/>
              <w:widowControl w:val="0"/>
              <w:spacing w:after="0" w:afterAutospacing="0" w:line="360" w:lineRule="auto"/>
              <w:ind w:right="10"/>
              <w:contextualSpacing/>
              <w:mirrorIndents/>
              <w:jc w:val="center"/>
              <w:rPr>
                <w:color w:val="000000"/>
                <w:sz w:val="20"/>
                <w:szCs w:val="20"/>
              </w:rPr>
            </w:pPr>
            <w:r w:rsidRPr="006F5C7A">
              <w:rPr>
                <w:color w:val="000000"/>
                <w:sz w:val="20"/>
                <w:szCs w:val="20"/>
              </w:rPr>
              <w:t>3224-05</w:t>
            </w:r>
          </w:p>
        </w:tc>
        <w:tc>
          <w:tcPr>
            <w:tcW w:w="863" w:type="dxa"/>
            <w:gridSpan w:val="2"/>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shd w:val="clear" w:color="auto" w:fill="FFFFFF"/>
              </w:rPr>
            </w:pPr>
            <w:r w:rsidRPr="006F5C7A">
              <w:rPr>
                <w:rFonts w:ascii="Times New Roman" w:hAnsi="Times New Roman" w:cs="Times New Roman"/>
                <w:szCs w:val="20"/>
                <w:shd w:val="clear" w:color="auto" w:fill="FFFFFF"/>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shd w:val="clear" w:color="auto" w:fill="FFFFFF"/>
              </w:rPr>
            </w:pPr>
            <w:r w:rsidRPr="006F5C7A">
              <w:rPr>
                <w:rFonts w:ascii="Times New Roman" w:hAnsi="Times New Roman" w:cs="Times New Roman"/>
                <w:szCs w:val="20"/>
                <w:shd w:val="clear" w:color="auto" w:fill="FFFFFF"/>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C2EE4" w:rsidRPr="006F5C7A" w:rsidRDefault="004C2EE4" w:rsidP="00F74C04">
            <w:pPr>
              <w:widowControl w:val="0"/>
              <w:spacing w:line="360" w:lineRule="auto"/>
              <w:mirrorIndents/>
              <w:jc w:val="center"/>
              <w:rPr>
                <w:rFonts w:ascii="Times New Roman" w:hAnsi="Times New Roman" w:cs="Times New Roman"/>
                <w:szCs w:val="20"/>
                <w:shd w:val="clear" w:color="auto" w:fill="FFFFFF"/>
              </w:rPr>
            </w:pPr>
            <w:r w:rsidRPr="006F5C7A">
              <w:rPr>
                <w:rFonts w:ascii="Times New Roman" w:hAnsi="Times New Roman" w:cs="Times New Roman"/>
                <w:szCs w:val="20"/>
                <w:shd w:val="clear" w:color="auto" w:fill="FFFFFF"/>
              </w:rPr>
              <w:t>01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Cs w:val="20"/>
                <w:shd w:val="clear" w:color="auto" w:fill="FFFFFF"/>
              </w:rPr>
            </w:pPr>
            <w:r w:rsidRPr="006B21DB">
              <w:rPr>
                <w:rFonts w:ascii="Times New Roman" w:hAnsi="Times New Roman" w:cs="Times New Roman"/>
                <w:szCs w:val="20"/>
                <w:shd w:val="clear" w:color="auto" w:fill="FFFFFF"/>
              </w:rPr>
              <w:t xml:space="preserve">R$                       65.113,15 </w:t>
            </w:r>
          </w:p>
          <w:p w:rsidR="004C2EE4" w:rsidRPr="006F5C7A" w:rsidRDefault="004C2EE4" w:rsidP="006B21DB">
            <w:pPr>
              <w:widowControl w:val="0"/>
              <w:spacing w:line="360" w:lineRule="auto"/>
              <w:mirrorIndents/>
              <w:jc w:val="both"/>
              <w:rPr>
                <w:rFonts w:ascii="Times New Roman" w:hAnsi="Times New Roman" w:cs="Times New Roman"/>
                <w:szCs w:val="20"/>
                <w:shd w:val="clear" w:color="auto" w:fill="FFFFFF"/>
              </w:rPr>
            </w:pPr>
          </w:p>
        </w:tc>
      </w:tr>
      <w:tr w:rsidR="004C2EE4" w:rsidRPr="006F5C7A" w:rsidTr="00F74C04">
        <w:tblPrEx>
          <w:tblCellMar>
            <w:left w:w="70" w:type="dxa"/>
            <w:right w:w="70" w:type="dxa"/>
          </w:tblCellMar>
        </w:tblPrEx>
        <w:trPr>
          <w:trHeight w:val="300"/>
          <w:jc w:val="center"/>
        </w:trPr>
        <w:tc>
          <w:tcPr>
            <w:tcW w:w="10060" w:type="dxa"/>
            <w:gridSpan w:val="12"/>
            <w:tcBorders>
              <w:top w:val="single" w:sz="4" w:space="0" w:color="auto"/>
              <w:left w:val="single" w:sz="4" w:space="0" w:color="auto"/>
              <w:bottom w:val="single" w:sz="4" w:space="0" w:color="auto"/>
              <w:right w:val="single" w:sz="4" w:space="0" w:color="auto"/>
            </w:tcBorders>
            <w:vAlign w:val="center"/>
            <w:hideMark/>
          </w:tcPr>
          <w:p w:rsidR="004C2EE4" w:rsidRPr="006F5C7A" w:rsidRDefault="004C2EE4" w:rsidP="00F74C04">
            <w:pPr>
              <w:widowControl w:val="0"/>
              <w:spacing w:line="360" w:lineRule="auto"/>
              <w:mirrorIndents/>
              <w:jc w:val="both"/>
              <w:rPr>
                <w:rFonts w:ascii="Times New Roman" w:hAnsi="Times New Roman" w:cs="Times New Roman"/>
                <w:szCs w:val="20"/>
                <w:shd w:val="clear" w:color="auto" w:fill="FFFFFF"/>
              </w:rPr>
            </w:pPr>
            <w:bookmarkStart w:id="0" w:name="_Hlk52874669"/>
            <w:r w:rsidRPr="006F5C7A">
              <w:rPr>
                <w:rFonts w:ascii="Times New Roman" w:hAnsi="Times New Roman" w:cs="Times New Roman"/>
                <w:szCs w:val="20"/>
                <w:shd w:val="clear" w:color="auto" w:fill="FFFFFF"/>
              </w:rPr>
              <w:t>(*) – Convenção Coletiva de Trabalho (CCT) (adotar a mais atualizada);</w:t>
            </w:r>
          </w:p>
          <w:p w:rsidR="004C2EE4" w:rsidRPr="006F5C7A" w:rsidRDefault="004C2EE4" w:rsidP="00F74C04">
            <w:pPr>
              <w:widowControl w:val="0"/>
              <w:spacing w:line="360" w:lineRule="auto"/>
              <w:mirrorIndents/>
              <w:jc w:val="both"/>
              <w:rPr>
                <w:rFonts w:ascii="Times New Roman" w:hAnsi="Times New Roman" w:cs="Times New Roman"/>
                <w:szCs w:val="20"/>
                <w:shd w:val="clear" w:color="auto" w:fill="FFFFFF"/>
              </w:rPr>
            </w:pPr>
            <w:r w:rsidRPr="006F5C7A">
              <w:rPr>
                <w:rFonts w:ascii="Times New Roman" w:hAnsi="Times New Roman" w:cs="Times New Roman"/>
                <w:szCs w:val="20"/>
                <w:shd w:val="clear" w:color="auto" w:fill="FFFFFF"/>
              </w:rPr>
              <w:t>(**) – Dissídio Coletivo (DC)</w:t>
            </w:r>
          </w:p>
        </w:tc>
      </w:tr>
      <w:bookmarkEnd w:id="0"/>
      <w:tr w:rsidR="009E70D4" w:rsidRPr="0002784E" w:rsidTr="00E73723">
        <w:trPr>
          <w:trHeight w:val="637"/>
          <w:jc w:val="center"/>
        </w:trPr>
        <w:tc>
          <w:tcPr>
            <w:tcW w:w="10060" w:type="dxa"/>
            <w:gridSpan w:val="12"/>
            <w:shd w:val="clear" w:color="auto" w:fill="D9D9D9"/>
            <w:vAlign w:val="center"/>
          </w:tcPr>
          <w:p w:rsidR="009E70D4" w:rsidRPr="0002784E" w:rsidRDefault="009E70D4" w:rsidP="00E73723">
            <w:pPr>
              <w:jc w:val="both"/>
              <w:rPr>
                <w:rFonts w:ascii="Times New Roman" w:hAnsi="Times New Roman" w:cs="Times New Roman"/>
                <w:color w:val="FF0000"/>
                <w:sz w:val="24"/>
              </w:rPr>
            </w:pPr>
          </w:p>
        </w:tc>
      </w:tr>
    </w:tbl>
    <w:p w:rsidR="002070F6" w:rsidRPr="0002784E" w:rsidRDefault="002070F6" w:rsidP="002070F6">
      <w:pPr>
        <w:rPr>
          <w:rFonts w:ascii="Times New Roman" w:hAnsi="Times New Roman" w:cs="Times New Roman"/>
          <w:sz w:val="24"/>
          <w:lang w:eastAsia="en-US"/>
        </w:rPr>
      </w:pPr>
    </w:p>
    <w:p w:rsidR="009E70D4" w:rsidRPr="0002784E" w:rsidRDefault="009E70D4" w:rsidP="004230C2">
      <w:pPr>
        <w:spacing w:before="240" w:after="120" w:line="276" w:lineRule="auto"/>
        <w:ind w:right="-15"/>
        <w:jc w:val="center"/>
        <w:rPr>
          <w:rFonts w:ascii="Times New Roman" w:hAnsi="Times New Roman" w:cs="Times New Roman"/>
          <w:b/>
          <w:bCs/>
          <w:sz w:val="24"/>
        </w:rPr>
      </w:pPr>
    </w:p>
    <w:p w:rsidR="002574DA" w:rsidRPr="0002784E" w:rsidRDefault="00821083" w:rsidP="004230C2">
      <w:pPr>
        <w:spacing w:before="240" w:after="120" w:line="276" w:lineRule="auto"/>
        <w:ind w:right="-15"/>
        <w:jc w:val="center"/>
        <w:rPr>
          <w:rFonts w:ascii="Times New Roman" w:hAnsi="Times New Roman" w:cs="Times New Roman"/>
          <w:b/>
          <w:bCs/>
          <w:sz w:val="24"/>
        </w:rPr>
      </w:pPr>
      <w:r w:rsidRPr="0002784E">
        <w:rPr>
          <w:rFonts w:ascii="Times New Roman" w:hAnsi="Times New Roman" w:cs="Times New Roman"/>
          <w:b/>
          <w:bCs/>
          <w:sz w:val="24"/>
        </w:rPr>
        <w:t>PREGÃO ELETRÔNICO</w:t>
      </w:r>
      <w:r w:rsidR="00290CB8">
        <w:rPr>
          <w:rFonts w:ascii="Times New Roman" w:hAnsi="Times New Roman" w:cs="Times New Roman"/>
          <w:b/>
          <w:bCs/>
          <w:sz w:val="24"/>
        </w:rPr>
        <w:t xml:space="preserve"> </w:t>
      </w:r>
      <w:r w:rsidR="2657C157" w:rsidRPr="0002784E">
        <w:rPr>
          <w:rFonts w:ascii="Times New Roman" w:hAnsi="Times New Roman" w:cs="Times New Roman"/>
          <w:b/>
          <w:bCs/>
          <w:sz w:val="24"/>
        </w:rPr>
        <w:t xml:space="preserve">Nº </w:t>
      </w:r>
      <w:r w:rsidRPr="0002784E">
        <w:rPr>
          <w:rFonts w:ascii="Times New Roman" w:hAnsi="Times New Roman" w:cs="Times New Roman"/>
          <w:b/>
          <w:bCs/>
          <w:sz w:val="24"/>
        </w:rPr>
        <w:t>16</w:t>
      </w:r>
      <w:r w:rsidR="2657C157" w:rsidRPr="0002784E">
        <w:rPr>
          <w:rFonts w:ascii="Times New Roman" w:hAnsi="Times New Roman" w:cs="Times New Roman"/>
          <w:b/>
          <w:bCs/>
          <w:sz w:val="24"/>
        </w:rPr>
        <w:t>/20</w:t>
      </w:r>
      <w:r w:rsidR="004230C2" w:rsidRPr="0002784E">
        <w:rPr>
          <w:rFonts w:ascii="Times New Roman" w:hAnsi="Times New Roman" w:cs="Times New Roman"/>
          <w:b/>
          <w:bCs/>
          <w:sz w:val="24"/>
        </w:rPr>
        <w:t>19</w:t>
      </w:r>
    </w:p>
    <w:p w:rsidR="00E73723" w:rsidRPr="0002784E" w:rsidRDefault="00E73723" w:rsidP="00E73723">
      <w:pPr>
        <w:autoSpaceDE w:val="0"/>
        <w:autoSpaceDN w:val="0"/>
        <w:adjustRightInd w:val="0"/>
        <w:jc w:val="center"/>
        <w:rPr>
          <w:rFonts w:ascii="Times New Roman" w:hAnsi="Times New Roman" w:cs="Times New Roman"/>
          <w:b/>
          <w:bCs/>
          <w:sz w:val="24"/>
        </w:rPr>
      </w:pPr>
      <w:r w:rsidRPr="0002784E">
        <w:rPr>
          <w:rFonts w:ascii="Times New Roman" w:hAnsi="Times New Roman" w:cs="Times New Roman"/>
          <w:b/>
          <w:bCs/>
          <w:sz w:val="24"/>
        </w:rPr>
        <w:t>INSTITUTO FEDERAL DE EDUCAÇÃO, CIÊNCIA E TECNOLOGIA DA PARAÍBA</w:t>
      </w:r>
    </w:p>
    <w:p w:rsidR="00E73723" w:rsidRPr="0002784E" w:rsidRDefault="00E73723" w:rsidP="00E73723">
      <w:pPr>
        <w:autoSpaceDE w:val="0"/>
        <w:autoSpaceDN w:val="0"/>
        <w:adjustRightInd w:val="0"/>
        <w:jc w:val="center"/>
        <w:rPr>
          <w:rFonts w:ascii="Times New Roman" w:hAnsi="Times New Roman" w:cs="Times New Roman"/>
          <w:b/>
          <w:sz w:val="24"/>
        </w:rPr>
      </w:pPr>
      <w:r w:rsidRPr="0002784E">
        <w:rPr>
          <w:rFonts w:ascii="Times New Roman" w:hAnsi="Times New Roman" w:cs="Times New Roman"/>
          <w:b/>
          <w:bCs/>
          <w:sz w:val="24"/>
        </w:rPr>
        <w:t>CAMPUS JOÃO PESSOA</w:t>
      </w:r>
    </w:p>
    <w:p w:rsidR="002574DA" w:rsidRPr="0002784E" w:rsidRDefault="2657C157" w:rsidP="2657C157">
      <w:pPr>
        <w:spacing w:line="276" w:lineRule="auto"/>
        <w:jc w:val="center"/>
        <w:rPr>
          <w:rFonts w:ascii="Times New Roman" w:hAnsi="Times New Roman" w:cs="Times New Roman"/>
          <w:sz w:val="24"/>
        </w:rPr>
      </w:pPr>
      <w:r w:rsidRPr="0002784E">
        <w:rPr>
          <w:rFonts w:ascii="Times New Roman" w:hAnsi="Times New Roman" w:cs="Times New Roman"/>
          <w:sz w:val="24"/>
        </w:rPr>
        <w:t xml:space="preserve">(Processo Administrativo </w:t>
      </w:r>
      <w:proofErr w:type="spellStart"/>
      <w:r w:rsidRPr="0002784E">
        <w:rPr>
          <w:rFonts w:ascii="Times New Roman" w:hAnsi="Times New Roman" w:cs="Times New Roman"/>
          <w:sz w:val="24"/>
        </w:rPr>
        <w:t>n.°</w:t>
      </w:r>
      <w:proofErr w:type="spellEnd"/>
      <w:r w:rsidR="00821083" w:rsidRPr="0002784E">
        <w:rPr>
          <w:rFonts w:ascii="Times New Roman" w:hAnsi="Times New Roman" w:cs="Times New Roman"/>
          <w:sz w:val="24"/>
        </w:rPr>
        <w:t xml:space="preserve"> 23326.008068.2019-88</w:t>
      </w:r>
    </w:p>
    <w:p w:rsidR="00EF26BD" w:rsidRPr="0002784E" w:rsidRDefault="00EF26BD" w:rsidP="00F57532">
      <w:pPr>
        <w:spacing w:after="120" w:line="276" w:lineRule="auto"/>
        <w:ind w:right="-15"/>
        <w:jc w:val="both"/>
        <w:rPr>
          <w:rFonts w:ascii="Times New Roman" w:hAnsi="Times New Roman" w:cs="Times New Roman"/>
          <w:color w:val="000000"/>
          <w:sz w:val="24"/>
        </w:rPr>
      </w:pPr>
    </w:p>
    <w:p w:rsidR="00EF26BD" w:rsidRPr="0002784E" w:rsidRDefault="00EF26BD" w:rsidP="001F28BE">
      <w:pPr>
        <w:spacing w:after="120" w:line="276" w:lineRule="auto"/>
        <w:ind w:right="-17"/>
        <w:jc w:val="both"/>
        <w:rPr>
          <w:rFonts w:ascii="Times New Roman" w:hAnsi="Times New Roman" w:cs="Times New Roman"/>
          <w:b/>
          <w:bCs/>
          <w:color w:val="000000"/>
          <w:sz w:val="24"/>
        </w:rPr>
      </w:pPr>
    </w:p>
    <w:p w:rsidR="00080710" w:rsidRPr="0002784E" w:rsidRDefault="58ED34F0" w:rsidP="00E73723">
      <w:pPr>
        <w:snapToGrid w:val="0"/>
        <w:spacing w:after="120" w:line="276" w:lineRule="auto"/>
        <w:ind w:right="-30" w:firstLine="540"/>
        <w:jc w:val="both"/>
        <w:rPr>
          <w:rFonts w:ascii="Times New Roman" w:hAnsi="Times New Roman" w:cs="Times New Roman"/>
          <w:color w:val="000000" w:themeColor="text1"/>
          <w:sz w:val="24"/>
        </w:rPr>
      </w:pPr>
      <w:bookmarkStart w:id="1" w:name="_Hlk49241118"/>
      <w:r w:rsidRPr="0002784E">
        <w:rPr>
          <w:rFonts w:ascii="Times New Roman" w:hAnsi="Times New Roman" w:cs="Times New Roman"/>
          <w:color w:val="000000" w:themeColor="text1"/>
          <w:sz w:val="24"/>
        </w:rPr>
        <w:t>Torna-se público que o</w:t>
      </w:r>
      <w:r w:rsidR="00DD59EC" w:rsidRPr="0002784E">
        <w:rPr>
          <w:rFonts w:ascii="Times New Roman" w:hAnsi="Times New Roman" w:cs="Times New Roman"/>
          <w:color w:val="000000" w:themeColor="text1"/>
          <w:sz w:val="24"/>
        </w:rPr>
        <w:t xml:space="preserve"> Instituto Federal da Paraíba – Campus João Pessoa, por meio da</w:t>
      </w:r>
      <w:r w:rsidR="00F74C04">
        <w:rPr>
          <w:rFonts w:ascii="Times New Roman" w:hAnsi="Times New Roman" w:cs="Times New Roman"/>
          <w:color w:val="000000" w:themeColor="text1"/>
          <w:sz w:val="24"/>
        </w:rPr>
        <w:t xml:space="preserve"> </w:t>
      </w:r>
      <w:r w:rsidR="00DD59EC" w:rsidRPr="0002784E">
        <w:rPr>
          <w:rFonts w:ascii="Times New Roman" w:eastAsia="Arial" w:hAnsi="Times New Roman" w:cs="Times New Roman"/>
          <w:sz w:val="24"/>
        </w:rPr>
        <w:t>Coordenação de Compras e Licitações</w:t>
      </w:r>
      <w:r w:rsidR="00DD59EC" w:rsidRPr="0002784E">
        <w:rPr>
          <w:rFonts w:ascii="Times New Roman" w:hAnsi="Times New Roman" w:cs="Times New Roman"/>
          <w:color w:val="000000" w:themeColor="text1"/>
          <w:sz w:val="24"/>
        </w:rPr>
        <w:t>, sediado na Av. Primeiro de Maio, 720, Jaguaribe, João Pessoa, Paraíba</w:t>
      </w:r>
      <w:r w:rsidRPr="0002784E">
        <w:rPr>
          <w:rFonts w:ascii="Times New Roman" w:hAnsi="Times New Roman" w:cs="Times New Roman"/>
          <w:color w:val="000000" w:themeColor="text1"/>
          <w:sz w:val="24"/>
        </w:rPr>
        <w:t>, realizará</w:t>
      </w:r>
      <w:r w:rsidR="00290CB8">
        <w:rPr>
          <w:rFonts w:ascii="Times New Roman" w:hAnsi="Times New Roman" w:cs="Times New Roman"/>
          <w:color w:val="000000" w:themeColor="text1"/>
          <w:sz w:val="24"/>
        </w:rPr>
        <w:t xml:space="preserve"> </w:t>
      </w:r>
      <w:r w:rsidR="00821083" w:rsidRPr="0002784E">
        <w:rPr>
          <w:rFonts w:ascii="Times New Roman" w:hAnsi="Times New Roman" w:cs="Times New Roman"/>
          <w:sz w:val="24"/>
        </w:rPr>
        <w:t xml:space="preserve">licitação na modalidade </w:t>
      </w:r>
      <w:r w:rsidR="00821083" w:rsidRPr="0002784E">
        <w:rPr>
          <w:rFonts w:ascii="Times New Roman" w:hAnsi="Times New Roman" w:cs="Times New Roman"/>
          <w:b/>
          <w:bCs/>
          <w:sz w:val="24"/>
        </w:rPr>
        <w:t>PREGÃO, na forma ELETRÔNICA</w:t>
      </w:r>
      <w:r w:rsidR="00821083" w:rsidRPr="0002784E">
        <w:rPr>
          <w:rFonts w:ascii="Times New Roman" w:hAnsi="Times New Roman" w:cs="Times New Roman"/>
          <w:sz w:val="24"/>
        </w:rPr>
        <w:t xml:space="preserve">, </w:t>
      </w:r>
      <w:r w:rsidR="00E73723" w:rsidRPr="0002784E">
        <w:rPr>
          <w:rFonts w:ascii="Times New Roman" w:hAnsi="Times New Roman" w:cs="Times New Roman"/>
          <w:sz w:val="24"/>
        </w:rPr>
        <w:t>com critério de julgamento</w:t>
      </w:r>
      <w:r w:rsidR="00600E5C">
        <w:rPr>
          <w:rFonts w:ascii="Times New Roman" w:hAnsi="Times New Roman" w:cs="Times New Roman"/>
          <w:sz w:val="24"/>
        </w:rPr>
        <w:t xml:space="preserve"> </w:t>
      </w:r>
      <w:r w:rsidR="00821083" w:rsidRPr="0002784E">
        <w:rPr>
          <w:rFonts w:ascii="Times New Roman" w:hAnsi="Times New Roman" w:cs="Times New Roman"/>
          <w:b/>
          <w:bCs/>
          <w:sz w:val="24"/>
        </w:rPr>
        <w:t>menor preço</w:t>
      </w:r>
      <w:r w:rsidR="00821083" w:rsidRPr="0002784E">
        <w:rPr>
          <w:rFonts w:ascii="Times New Roman" w:hAnsi="Times New Roman" w:cs="Times New Roman"/>
          <w:sz w:val="24"/>
        </w:rPr>
        <w:t xml:space="preserve"> por grupo, sob a forma de execução indireta, no regime de empreitada por </w:t>
      </w:r>
      <w:r w:rsidR="00821083" w:rsidRPr="0002784E">
        <w:rPr>
          <w:rFonts w:ascii="Times New Roman" w:hAnsi="Times New Roman" w:cs="Times New Roman"/>
          <w:b/>
          <w:bCs/>
          <w:sz w:val="24"/>
        </w:rPr>
        <w:t>PREÇO GLOBAL</w:t>
      </w:r>
      <w:r w:rsidR="00600E5C">
        <w:rPr>
          <w:rFonts w:ascii="Times New Roman" w:hAnsi="Times New Roman" w:cs="Times New Roman"/>
          <w:b/>
          <w:bCs/>
          <w:sz w:val="24"/>
        </w:rPr>
        <w:t xml:space="preserve"> </w:t>
      </w:r>
      <w:r w:rsidR="00E73723" w:rsidRPr="0002784E">
        <w:rPr>
          <w:rFonts w:ascii="Times New Roman" w:hAnsi="Times New Roman" w:cs="Times New Roman"/>
          <w:bCs/>
          <w:sz w:val="24"/>
        </w:rPr>
        <w:t>nos termos da Lei nº 10.520, de 17 de julho de 2002, do Decreto nº 10.024, de 20 de setembro de 2019, do Decreto 9.507, de 21 de setembro de 2018, do Decreto nº 7.746, de 05 de junho de 2012, do Decreto nº 7.892, de 23 de janeiro de 2013, das Instruções Normativas SEGES/MP nº 05, de 26 de maio de 2017 e nº 03, de 26 de abril de 2018 e da Instrução Normativa SLTI/MP nº 01, de 19 de janeiro de 2010, da Lei Complementar n° 123, de 14 de dezembro de 2006, da Lei nº 11.488, de 15 de junho de 2007, do Decreto n° 8.538, de 06 de outubro de 2015, aplicando-se, subsidiariamente, a Lei nº 8.666, de 21 de junho de 1993 e as exigências estabelecidas neste Edital.</w:t>
      </w:r>
    </w:p>
    <w:p w:rsidR="002574DA" w:rsidRPr="00CC467E" w:rsidRDefault="2657C157" w:rsidP="2657C157">
      <w:pPr>
        <w:spacing w:line="276" w:lineRule="auto"/>
        <w:jc w:val="both"/>
        <w:rPr>
          <w:rFonts w:ascii="Times New Roman" w:hAnsi="Times New Roman" w:cs="Times New Roman"/>
          <w:b/>
          <w:bCs/>
          <w:sz w:val="24"/>
        </w:rPr>
      </w:pPr>
      <w:r w:rsidRPr="00CC467E">
        <w:rPr>
          <w:rFonts w:ascii="Times New Roman" w:hAnsi="Times New Roman" w:cs="Times New Roman"/>
          <w:b/>
          <w:bCs/>
          <w:color w:val="000000" w:themeColor="text1"/>
          <w:sz w:val="24"/>
        </w:rPr>
        <w:t>Data da sessão:</w:t>
      </w:r>
      <w:r w:rsidR="00CC467E" w:rsidRPr="00CC467E">
        <w:rPr>
          <w:rFonts w:ascii="Times New Roman" w:hAnsi="Times New Roman" w:cs="Times New Roman"/>
          <w:b/>
          <w:bCs/>
          <w:color w:val="000000" w:themeColor="text1"/>
          <w:sz w:val="24"/>
        </w:rPr>
        <w:t xml:space="preserve"> </w:t>
      </w:r>
      <w:r w:rsidR="00B56203">
        <w:rPr>
          <w:rFonts w:ascii="Times New Roman" w:hAnsi="Times New Roman" w:cs="Times New Roman"/>
          <w:b/>
          <w:bCs/>
          <w:color w:val="000000" w:themeColor="text1"/>
          <w:sz w:val="24"/>
        </w:rPr>
        <w:t>20</w:t>
      </w:r>
      <w:r w:rsidR="00CC467E" w:rsidRPr="00CC467E">
        <w:rPr>
          <w:rFonts w:ascii="Times New Roman" w:hAnsi="Times New Roman" w:cs="Times New Roman"/>
          <w:b/>
          <w:bCs/>
          <w:color w:val="000000" w:themeColor="text1"/>
          <w:sz w:val="24"/>
        </w:rPr>
        <w:t>/</w:t>
      </w:r>
      <w:r w:rsidR="00B56203">
        <w:rPr>
          <w:rFonts w:ascii="Times New Roman" w:hAnsi="Times New Roman" w:cs="Times New Roman"/>
          <w:b/>
          <w:bCs/>
          <w:color w:val="000000" w:themeColor="text1"/>
          <w:sz w:val="24"/>
        </w:rPr>
        <w:t>10</w:t>
      </w:r>
      <w:r w:rsidR="00CC467E" w:rsidRPr="00CC467E">
        <w:rPr>
          <w:rFonts w:ascii="Times New Roman" w:hAnsi="Times New Roman" w:cs="Times New Roman"/>
          <w:b/>
          <w:bCs/>
          <w:color w:val="000000" w:themeColor="text1"/>
          <w:sz w:val="24"/>
        </w:rPr>
        <w:t>/</w:t>
      </w:r>
      <w:r w:rsidR="00B56203">
        <w:rPr>
          <w:rFonts w:ascii="Times New Roman" w:hAnsi="Times New Roman" w:cs="Times New Roman"/>
          <w:b/>
          <w:bCs/>
          <w:color w:val="000000" w:themeColor="text1"/>
          <w:sz w:val="24"/>
        </w:rPr>
        <w:t>2020</w:t>
      </w:r>
    </w:p>
    <w:p w:rsidR="002574DA" w:rsidRPr="00CC467E" w:rsidRDefault="2657C157" w:rsidP="2657C157">
      <w:pPr>
        <w:spacing w:line="276" w:lineRule="auto"/>
        <w:jc w:val="both"/>
        <w:rPr>
          <w:rFonts w:ascii="Times New Roman" w:hAnsi="Times New Roman" w:cs="Times New Roman"/>
          <w:b/>
          <w:bCs/>
          <w:sz w:val="24"/>
        </w:rPr>
      </w:pPr>
      <w:r w:rsidRPr="00CC467E">
        <w:rPr>
          <w:rFonts w:ascii="Times New Roman" w:hAnsi="Times New Roman" w:cs="Times New Roman"/>
          <w:b/>
          <w:bCs/>
          <w:color w:val="000000" w:themeColor="text1"/>
          <w:sz w:val="24"/>
        </w:rPr>
        <w:t xml:space="preserve">Horário: </w:t>
      </w:r>
      <w:r w:rsidR="00CC467E" w:rsidRPr="00CC467E">
        <w:rPr>
          <w:rFonts w:ascii="Times New Roman" w:hAnsi="Times New Roman" w:cs="Times New Roman"/>
          <w:b/>
          <w:bCs/>
          <w:color w:val="000000" w:themeColor="text1"/>
          <w:sz w:val="24"/>
        </w:rPr>
        <w:t>09:30h</w:t>
      </w:r>
      <w:r w:rsidR="00600E5C">
        <w:rPr>
          <w:rFonts w:ascii="Times New Roman" w:hAnsi="Times New Roman" w:cs="Times New Roman"/>
          <w:b/>
          <w:bCs/>
          <w:color w:val="000000" w:themeColor="text1"/>
          <w:sz w:val="24"/>
        </w:rPr>
        <w:t xml:space="preserve"> (Horário de Brasília)</w:t>
      </w:r>
    </w:p>
    <w:p w:rsidR="002574DA" w:rsidRPr="00CC467E" w:rsidRDefault="00DD59EC" w:rsidP="2657C157">
      <w:pPr>
        <w:spacing w:after="120" w:line="276" w:lineRule="auto"/>
        <w:ind w:right="-15"/>
        <w:jc w:val="both"/>
        <w:rPr>
          <w:rFonts w:ascii="Times New Roman" w:hAnsi="Times New Roman" w:cs="Times New Roman"/>
          <w:b/>
          <w:bCs/>
          <w:color w:val="000000" w:themeColor="text1"/>
          <w:sz w:val="24"/>
        </w:rPr>
      </w:pPr>
      <w:r w:rsidRPr="00CC467E">
        <w:rPr>
          <w:rFonts w:ascii="Times New Roman" w:hAnsi="Times New Roman" w:cs="Times New Roman"/>
          <w:b/>
          <w:bCs/>
          <w:color w:val="000000" w:themeColor="text1"/>
          <w:sz w:val="24"/>
        </w:rPr>
        <w:t xml:space="preserve">Local: </w:t>
      </w:r>
      <w:r w:rsidR="00CC467E" w:rsidRPr="00CC467E">
        <w:rPr>
          <w:rFonts w:ascii="Times New Roman" w:hAnsi="Times New Roman" w:cs="Times New Roman"/>
          <w:b/>
          <w:bCs/>
          <w:color w:val="000000" w:themeColor="text1"/>
          <w:sz w:val="24"/>
        </w:rPr>
        <w:t>Portal de Compras do Governo Federal – www.comprasgovernamentais.gov.br</w:t>
      </w:r>
    </w:p>
    <w:bookmarkEnd w:id="1"/>
    <w:p w:rsidR="000F104D" w:rsidRPr="0002784E" w:rsidRDefault="2657C157" w:rsidP="2657C157">
      <w:pPr>
        <w:pStyle w:val="Nivel01"/>
        <w:rPr>
          <w:rFonts w:ascii="Times New Roman" w:hAnsi="Times New Roman"/>
          <w:sz w:val="24"/>
          <w:szCs w:val="24"/>
        </w:rPr>
      </w:pPr>
      <w:r w:rsidRPr="0002784E">
        <w:rPr>
          <w:rFonts w:ascii="Times New Roman" w:hAnsi="Times New Roman"/>
          <w:sz w:val="24"/>
          <w:szCs w:val="24"/>
        </w:rPr>
        <w:t>DO OBJETO</w:t>
      </w:r>
    </w:p>
    <w:p w:rsidR="009E70D4" w:rsidRPr="0002784E" w:rsidRDefault="00A86E32" w:rsidP="00A86E32">
      <w:pPr>
        <w:numPr>
          <w:ilvl w:val="1"/>
          <w:numId w:val="1"/>
        </w:numPr>
        <w:spacing w:before="120" w:after="120" w:line="276" w:lineRule="auto"/>
        <w:ind w:left="567" w:hanging="425"/>
        <w:jc w:val="both"/>
        <w:rPr>
          <w:rFonts w:ascii="Times New Roman" w:hAnsi="Times New Roman" w:cs="Times New Roman"/>
          <w:sz w:val="24"/>
        </w:rPr>
      </w:pPr>
      <w:r w:rsidRPr="0002784E">
        <w:rPr>
          <w:rFonts w:ascii="Times New Roman" w:hAnsi="Times New Roman" w:cs="Times New Roman"/>
          <w:sz w:val="24"/>
        </w:rPr>
        <w:t xml:space="preserve">Contratação de empresa especializada na prestação de serviços de locação de mão de obra </w:t>
      </w:r>
      <w:r w:rsidR="002225FD" w:rsidRPr="0002784E">
        <w:rPr>
          <w:rFonts w:ascii="Times New Roman" w:hAnsi="Times New Roman" w:cs="Times New Roman"/>
          <w:sz w:val="24"/>
        </w:rPr>
        <w:t xml:space="preserve">terceirizada </w:t>
      </w:r>
      <w:r w:rsidRPr="0002784E">
        <w:rPr>
          <w:rFonts w:ascii="Times New Roman" w:hAnsi="Times New Roman" w:cs="Times New Roman"/>
          <w:sz w:val="24"/>
        </w:rPr>
        <w:t>(apoio administrativo)</w:t>
      </w:r>
      <w:r w:rsidR="009E70D4" w:rsidRPr="0002784E">
        <w:rPr>
          <w:rFonts w:ascii="Times New Roman" w:hAnsi="Times New Roman" w:cs="Times New Roman"/>
          <w:sz w:val="24"/>
        </w:rPr>
        <w:t xml:space="preserve">, conforme condições, quantidades e exigências </w:t>
      </w:r>
      <w:r w:rsidR="002225FD" w:rsidRPr="0002784E">
        <w:rPr>
          <w:rFonts w:ascii="Times New Roman" w:hAnsi="Times New Roman" w:cs="Times New Roman"/>
          <w:color w:val="000000" w:themeColor="text1"/>
          <w:sz w:val="24"/>
        </w:rPr>
        <w:t>estabelecidas neste Edital e seus anexos</w:t>
      </w:r>
      <w:r w:rsidR="009E70D4" w:rsidRPr="0002784E">
        <w:rPr>
          <w:rFonts w:ascii="Times New Roman" w:hAnsi="Times New Roman" w:cs="Times New Roman"/>
          <w:sz w:val="24"/>
        </w:rPr>
        <w:t>:</w:t>
      </w:r>
    </w:p>
    <w:p w:rsidR="009E70D4" w:rsidRDefault="009E70D4" w:rsidP="009E70D4">
      <w:pPr>
        <w:pStyle w:val="Nivel1"/>
        <w:ind w:left="644" w:firstLine="0"/>
        <w:jc w:val="center"/>
        <w:rPr>
          <w:rFonts w:ascii="Times New Roman" w:hAnsi="Times New Roman" w:cs="Times New Roman"/>
          <w:sz w:val="24"/>
          <w:szCs w:val="24"/>
        </w:rPr>
      </w:pPr>
      <w:r w:rsidRPr="0002784E">
        <w:rPr>
          <w:rFonts w:ascii="Times New Roman" w:hAnsi="Times New Roman" w:cs="Times New Roman"/>
          <w:sz w:val="24"/>
          <w:szCs w:val="24"/>
        </w:rPr>
        <w:t>Tabela 1</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8"/>
        <w:gridCol w:w="785"/>
        <w:gridCol w:w="1064"/>
        <w:gridCol w:w="2977"/>
        <w:gridCol w:w="989"/>
        <w:gridCol w:w="863"/>
        <w:gridCol w:w="841"/>
        <w:gridCol w:w="709"/>
        <w:gridCol w:w="1134"/>
      </w:tblGrid>
      <w:tr w:rsidR="000F4577" w:rsidRPr="006F5C7A" w:rsidTr="000F4577">
        <w:trPr>
          <w:trHeight w:val="553"/>
          <w:jc w:val="center"/>
        </w:trPr>
        <w:tc>
          <w:tcPr>
            <w:tcW w:w="10060" w:type="dxa"/>
            <w:gridSpan w:val="9"/>
            <w:tcBorders>
              <w:top w:val="single" w:sz="4" w:space="0" w:color="auto"/>
              <w:left w:val="single" w:sz="4" w:space="0" w:color="auto"/>
              <w:bottom w:val="single" w:sz="4" w:space="0" w:color="auto"/>
              <w:right w:val="single" w:sz="4" w:space="0" w:color="auto"/>
            </w:tcBorders>
            <w:vAlign w:val="center"/>
          </w:tcPr>
          <w:p w:rsidR="000F4577" w:rsidRPr="006B21DB" w:rsidRDefault="000F4577" w:rsidP="005B10E5">
            <w:pPr>
              <w:widowControl w:val="0"/>
              <w:spacing w:line="360" w:lineRule="auto"/>
              <w:mirrorIndents/>
              <w:jc w:val="center"/>
              <w:rPr>
                <w:rFonts w:ascii="Times New Roman" w:hAnsi="Times New Roman" w:cs="Times New Roman"/>
                <w:b/>
                <w:bCs/>
                <w:color w:val="000000"/>
                <w:sz w:val="18"/>
                <w:szCs w:val="18"/>
              </w:rPr>
            </w:pPr>
            <w:r w:rsidRPr="006B21DB">
              <w:rPr>
                <w:rFonts w:ascii="Times New Roman" w:hAnsi="Times New Roman" w:cs="Times New Roman"/>
                <w:b/>
                <w:bCs/>
                <w:color w:val="000000"/>
                <w:sz w:val="18"/>
                <w:szCs w:val="18"/>
              </w:rPr>
              <w:t>Órgão gerenciador – IFPB/JP</w:t>
            </w:r>
          </w:p>
        </w:tc>
      </w:tr>
      <w:tr w:rsidR="006B21DB" w:rsidRPr="006F5C7A" w:rsidTr="000F4577">
        <w:trPr>
          <w:trHeight w:val="553"/>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center"/>
              <w:rPr>
                <w:rFonts w:ascii="Times New Roman" w:hAnsi="Times New Roman" w:cs="Times New Roman"/>
                <w:b/>
                <w:bCs/>
                <w:color w:val="000000"/>
                <w:szCs w:val="20"/>
              </w:rPr>
            </w:pPr>
            <w:r w:rsidRPr="006F5C7A">
              <w:rPr>
                <w:rFonts w:ascii="Times New Roman" w:hAnsi="Times New Roman" w:cs="Times New Roman"/>
                <w:b/>
                <w:bCs/>
                <w:color w:val="000000"/>
                <w:szCs w:val="20"/>
              </w:rPr>
              <w:t>Item</w:t>
            </w:r>
          </w:p>
        </w:tc>
        <w:tc>
          <w:tcPr>
            <w:tcW w:w="785" w:type="dxa"/>
            <w:tcBorders>
              <w:top w:val="single" w:sz="4" w:space="0" w:color="auto"/>
              <w:left w:val="single" w:sz="4" w:space="0" w:color="auto"/>
              <w:bottom w:val="single" w:sz="4" w:space="0" w:color="auto"/>
              <w:right w:val="single" w:sz="4" w:space="0" w:color="auto"/>
            </w:tcBorders>
            <w:vAlign w:val="center"/>
          </w:tcPr>
          <w:p w:rsidR="006B21DB" w:rsidRPr="006F5C7A" w:rsidRDefault="006B21DB" w:rsidP="006B21DB">
            <w:pPr>
              <w:widowControl w:val="0"/>
              <w:spacing w:line="360" w:lineRule="auto"/>
              <w:mirrorIndents/>
              <w:jc w:val="center"/>
              <w:rPr>
                <w:rFonts w:ascii="Times New Roman" w:hAnsi="Times New Roman" w:cs="Times New Roman"/>
                <w:b/>
                <w:bCs/>
                <w:color w:val="000000"/>
                <w:szCs w:val="20"/>
              </w:rPr>
            </w:pPr>
            <w:r w:rsidRPr="006F5C7A">
              <w:rPr>
                <w:rFonts w:ascii="Times New Roman" w:hAnsi="Times New Roman" w:cs="Times New Roman"/>
                <w:b/>
                <w:bCs/>
                <w:color w:val="000000"/>
                <w:szCs w:val="20"/>
              </w:rPr>
              <w:t>Grupos</w:t>
            </w:r>
          </w:p>
        </w:tc>
        <w:tc>
          <w:tcPr>
            <w:tcW w:w="1064"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center"/>
              <w:rPr>
                <w:rFonts w:ascii="Times New Roman" w:hAnsi="Times New Roman" w:cs="Times New Roman"/>
                <w:b/>
                <w:bCs/>
                <w:color w:val="000000"/>
                <w:szCs w:val="20"/>
              </w:rPr>
            </w:pPr>
            <w:r w:rsidRPr="006F5C7A">
              <w:rPr>
                <w:rFonts w:ascii="Times New Roman" w:hAnsi="Times New Roman" w:cs="Times New Roman"/>
                <w:b/>
                <w:bCs/>
                <w:color w:val="000000"/>
                <w:szCs w:val="20"/>
              </w:rPr>
              <w:t>Grupos CCT</w:t>
            </w:r>
            <w:r w:rsidRPr="006F5C7A">
              <w:rPr>
                <w:rFonts w:ascii="Times New Roman" w:hAnsi="Times New Roman" w:cs="Times New Roman"/>
                <w:b/>
                <w:bCs/>
                <w:color w:val="000000"/>
                <w:szCs w:val="20"/>
                <w:vertAlign w:val="superscript"/>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b/>
                <w:bCs/>
                <w:color w:val="000000"/>
                <w:sz w:val="18"/>
                <w:szCs w:val="18"/>
              </w:rPr>
            </w:pPr>
            <w:r w:rsidRPr="006B21DB">
              <w:rPr>
                <w:rFonts w:ascii="Times New Roman" w:hAnsi="Times New Roman" w:cs="Times New Roman"/>
                <w:b/>
                <w:bCs/>
                <w:color w:val="000000"/>
                <w:sz w:val="18"/>
                <w:szCs w:val="18"/>
              </w:rPr>
              <w:t>Especificação</w:t>
            </w:r>
          </w:p>
        </w:tc>
        <w:tc>
          <w:tcPr>
            <w:tcW w:w="989"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b/>
                <w:bCs/>
                <w:color w:val="000000"/>
                <w:sz w:val="18"/>
                <w:szCs w:val="18"/>
              </w:rPr>
            </w:pPr>
            <w:r w:rsidRPr="006B21DB">
              <w:rPr>
                <w:rFonts w:ascii="Times New Roman" w:hAnsi="Times New Roman" w:cs="Times New Roman"/>
                <w:b/>
                <w:bCs/>
                <w:color w:val="000000"/>
                <w:sz w:val="18"/>
                <w:szCs w:val="18"/>
              </w:rPr>
              <w:t>CBO</w:t>
            </w:r>
          </w:p>
        </w:tc>
        <w:tc>
          <w:tcPr>
            <w:tcW w:w="863"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b/>
                <w:bCs/>
                <w:color w:val="000000"/>
                <w:sz w:val="18"/>
                <w:szCs w:val="18"/>
              </w:rPr>
            </w:pPr>
            <w:r w:rsidRPr="006B21DB">
              <w:rPr>
                <w:rFonts w:ascii="Times New Roman" w:hAnsi="Times New Roman" w:cs="Times New Roman"/>
                <w:b/>
                <w:bCs/>
                <w:color w:val="000000"/>
                <w:sz w:val="18"/>
                <w:szCs w:val="18"/>
              </w:rPr>
              <w:t>Unidade</w:t>
            </w:r>
          </w:p>
        </w:tc>
        <w:tc>
          <w:tcPr>
            <w:tcW w:w="841"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b/>
                <w:bCs/>
                <w:color w:val="000000"/>
                <w:sz w:val="18"/>
                <w:szCs w:val="18"/>
              </w:rPr>
            </w:pPr>
            <w:r w:rsidRPr="006B21DB">
              <w:rPr>
                <w:rFonts w:ascii="Times New Roman" w:hAnsi="Times New Roman" w:cs="Times New Roman"/>
                <w:b/>
                <w:bCs/>
                <w:color w:val="000000"/>
                <w:sz w:val="18"/>
                <w:szCs w:val="18"/>
              </w:rPr>
              <w:t>Regime</w:t>
            </w:r>
          </w:p>
        </w:tc>
        <w:tc>
          <w:tcPr>
            <w:tcW w:w="709"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b/>
                <w:bCs/>
                <w:color w:val="000000"/>
                <w:sz w:val="18"/>
                <w:szCs w:val="18"/>
              </w:rPr>
            </w:pPr>
            <w:proofErr w:type="spellStart"/>
            <w:r w:rsidRPr="006B21DB">
              <w:rPr>
                <w:rFonts w:ascii="Times New Roman" w:hAnsi="Times New Roman" w:cs="Times New Roman"/>
                <w:b/>
                <w:bCs/>
                <w:color w:val="000000"/>
                <w:sz w:val="18"/>
                <w:szCs w:val="18"/>
              </w:rPr>
              <w:t>Qnt</w:t>
            </w:r>
            <w:proofErr w:type="spellEnd"/>
            <w:r w:rsidRPr="006B21DB">
              <w:rPr>
                <w:rFonts w:ascii="Times New Roman" w:hAnsi="Times New Roman" w:cs="Times New Roman"/>
                <w:b/>
                <w:bCs/>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b/>
                <w:bCs/>
                <w:color w:val="000000"/>
                <w:sz w:val="18"/>
                <w:szCs w:val="18"/>
              </w:rPr>
            </w:pPr>
            <w:r w:rsidRPr="006B21DB">
              <w:rPr>
                <w:rFonts w:ascii="Times New Roman" w:hAnsi="Times New Roman" w:cs="Times New Roman"/>
                <w:b/>
                <w:bCs/>
                <w:color w:val="000000"/>
                <w:sz w:val="18"/>
                <w:szCs w:val="18"/>
              </w:rPr>
              <w:t>Valor Máximo Aceitável</w:t>
            </w:r>
          </w:p>
        </w:tc>
      </w:tr>
      <w:tr w:rsidR="006B21DB" w:rsidRPr="006F5C7A" w:rsidTr="000F4577">
        <w:trPr>
          <w:trHeight w:val="3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01</w:t>
            </w:r>
          </w:p>
        </w:tc>
        <w:tc>
          <w:tcPr>
            <w:tcW w:w="785" w:type="dxa"/>
            <w:vMerge w:val="restart"/>
            <w:tcBorders>
              <w:top w:val="single" w:sz="4" w:space="0" w:color="auto"/>
              <w:left w:val="single" w:sz="4" w:space="0" w:color="auto"/>
              <w:right w:val="single" w:sz="4" w:space="0" w:color="auto"/>
            </w:tcBorders>
            <w:vAlign w:val="center"/>
          </w:tcPr>
          <w:p w:rsidR="006B21DB" w:rsidRPr="006F5C7A" w:rsidRDefault="006B21DB" w:rsidP="006B21DB">
            <w:pPr>
              <w:widowControl w:val="0"/>
              <w:spacing w:line="360" w:lineRule="auto"/>
              <w:mirrorIndents/>
              <w:jc w:val="center"/>
              <w:rPr>
                <w:rFonts w:ascii="Times New Roman" w:hAnsi="Times New Roman" w:cs="Times New Roman"/>
                <w:szCs w:val="20"/>
              </w:rPr>
            </w:pPr>
            <w:r w:rsidRPr="006F5C7A">
              <w:rPr>
                <w:rFonts w:ascii="Times New Roman" w:hAnsi="Times New Roman" w:cs="Times New Roman"/>
                <w:szCs w:val="20"/>
              </w:rPr>
              <w:t>G</w:t>
            </w:r>
            <w:r>
              <w:rPr>
                <w:rFonts w:ascii="Times New Roman" w:hAnsi="Times New Roman" w:cs="Times New Roman"/>
                <w:szCs w:val="20"/>
              </w:rPr>
              <w:t>1</w:t>
            </w:r>
          </w:p>
        </w:tc>
        <w:tc>
          <w:tcPr>
            <w:tcW w:w="1064"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Grupo II</w:t>
            </w:r>
          </w:p>
        </w:tc>
        <w:tc>
          <w:tcPr>
            <w:tcW w:w="2977"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both"/>
              <w:rPr>
                <w:rFonts w:ascii="Times New Roman" w:hAnsi="Times New Roman" w:cs="Times New Roman"/>
                <w:b/>
                <w:bCs/>
                <w:sz w:val="18"/>
                <w:szCs w:val="18"/>
              </w:rPr>
            </w:pPr>
            <w:r w:rsidRPr="006B21DB">
              <w:rPr>
                <w:rStyle w:val="Forte"/>
                <w:rFonts w:ascii="Times New Roman" w:hAnsi="Times New Roman" w:cs="Times New Roman"/>
                <w:b w:val="0"/>
                <w:bCs w:val="0"/>
                <w:sz w:val="18"/>
                <w:szCs w:val="18"/>
              </w:rPr>
              <w:t xml:space="preserve">Monitor de sistemas eletrônicos de segurança interno (Gratificação 6%) </w:t>
            </w:r>
          </w:p>
        </w:tc>
        <w:tc>
          <w:tcPr>
            <w:tcW w:w="989"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bCs/>
                <w:sz w:val="18"/>
                <w:szCs w:val="18"/>
              </w:rPr>
              <w:t>9513-15</w:t>
            </w:r>
          </w:p>
        </w:tc>
        <w:tc>
          <w:tcPr>
            <w:tcW w:w="863"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bCs/>
                <w:sz w:val="18"/>
                <w:szCs w:val="18"/>
              </w:rPr>
              <w:t>02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R$                       84.700,51</w:t>
            </w:r>
          </w:p>
        </w:tc>
      </w:tr>
      <w:tr w:rsidR="006B21DB" w:rsidRPr="006F5C7A" w:rsidTr="000F4577">
        <w:trPr>
          <w:trHeight w:val="48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02</w:t>
            </w:r>
          </w:p>
        </w:tc>
        <w:tc>
          <w:tcPr>
            <w:tcW w:w="785" w:type="dxa"/>
            <w:vMerge/>
            <w:tcBorders>
              <w:left w:val="single" w:sz="4" w:space="0" w:color="auto"/>
              <w:right w:val="single" w:sz="4" w:space="0" w:color="auto"/>
            </w:tcBorders>
          </w:tcPr>
          <w:p w:rsidR="006B21DB" w:rsidRPr="006F5C7A" w:rsidRDefault="006B21DB" w:rsidP="006B21DB">
            <w:pPr>
              <w:widowControl w:val="0"/>
              <w:spacing w:line="360" w:lineRule="auto"/>
              <w:mirrorIndents/>
              <w:jc w:val="both"/>
              <w:rPr>
                <w:rFonts w:ascii="Times New Roman" w:hAnsi="Times New Roman" w:cs="Times New Roman"/>
                <w:szCs w:val="20"/>
              </w:rPr>
            </w:pPr>
          </w:p>
        </w:tc>
        <w:tc>
          <w:tcPr>
            <w:tcW w:w="1064"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Grupo IV</w:t>
            </w:r>
          </w:p>
        </w:tc>
        <w:tc>
          <w:tcPr>
            <w:tcW w:w="2977"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both"/>
              <w:rPr>
                <w:rFonts w:ascii="Times New Roman" w:hAnsi="Times New Roman" w:cs="Times New Roman"/>
                <w:sz w:val="18"/>
                <w:szCs w:val="18"/>
              </w:rPr>
            </w:pPr>
            <w:r w:rsidRPr="006B21DB">
              <w:rPr>
                <w:rFonts w:ascii="Times New Roman" w:hAnsi="Times New Roman" w:cs="Times New Roman"/>
                <w:sz w:val="18"/>
                <w:szCs w:val="18"/>
              </w:rPr>
              <w:t>Almoxarife</w:t>
            </w:r>
          </w:p>
        </w:tc>
        <w:tc>
          <w:tcPr>
            <w:tcW w:w="989"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bCs/>
                <w:sz w:val="18"/>
                <w:szCs w:val="18"/>
              </w:rPr>
              <w:t>4141-05</w:t>
            </w:r>
          </w:p>
        </w:tc>
        <w:tc>
          <w:tcPr>
            <w:tcW w:w="863"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bCs/>
                <w:sz w:val="18"/>
                <w:szCs w:val="18"/>
              </w:rPr>
              <w:t>02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R$                     105.697,80</w:t>
            </w:r>
          </w:p>
        </w:tc>
      </w:tr>
      <w:tr w:rsidR="006B21DB" w:rsidRPr="006F5C7A" w:rsidTr="000F4577">
        <w:trPr>
          <w:trHeight w:val="3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03</w:t>
            </w:r>
          </w:p>
        </w:tc>
        <w:tc>
          <w:tcPr>
            <w:tcW w:w="785" w:type="dxa"/>
            <w:vMerge/>
            <w:tcBorders>
              <w:left w:val="single" w:sz="4" w:space="0" w:color="auto"/>
              <w:right w:val="single" w:sz="4" w:space="0" w:color="auto"/>
            </w:tcBorders>
          </w:tcPr>
          <w:p w:rsidR="006B21DB" w:rsidRPr="006F5C7A" w:rsidRDefault="006B21DB" w:rsidP="006B21DB">
            <w:pPr>
              <w:widowControl w:val="0"/>
              <w:spacing w:line="360" w:lineRule="auto"/>
              <w:mirrorIndents/>
              <w:jc w:val="both"/>
              <w:rPr>
                <w:rFonts w:ascii="Times New Roman" w:hAnsi="Times New Roman" w:cs="Times New Roman"/>
                <w:szCs w:val="20"/>
              </w:rPr>
            </w:pPr>
          </w:p>
        </w:tc>
        <w:tc>
          <w:tcPr>
            <w:tcW w:w="1064"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Grupo II</w:t>
            </w:r>
          </w:p>
        </w:tc>
        <w:tc>
          <w:tcPr>
            <w:tcW w:w="2977"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both"/>
              <w:rPr>
                <w:rFonts w:ascii="Times New Roman" w:hAnsi="Times New Roman" w:cs="Times New Roman"/>
                <w:sz w:val="18"/>
                <w:szCs w:val="18"/>
              </w:rPr>
            </w:pPr>
            <w:r w:rsidRPr="006B21DB">
              <w:rPr>
                <w:rFonts w:ascii="Times New Roman" w:hAnsi="Times New Roman" w:cs="Times New Roman"/>
                <w:sz w:val="18"/>
                <w:szCs w:val="18"/>
              </w:rPr>
              <w:t>Recepcionista</w:t>
            </w:r>
          </w:p>
        </w:tc>
        <w:tc>
          <w:tcPr>
            <w:tcW w:w="989"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bCs/>
                <w:sz w:val="18"/>
                <w:szCs w:val="18"/>
                <w:shd w:val="clear" w:color="auto" w:fill="FFFFFF"/>
              </w:rPr>
              <w:t>4221</w:t>
            </w:r>
          </w:p>
        </w:tc>
        <w:tc>
          <w:tcPr>
            <w:tcW w:w="863"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bCs/>
                <w:sz w:val="18"/>
                <w:szCs w:val="18"/>
              </w:rPr>
              <w:t>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 xml:space="preserve">R$                 1.216.908,46 </w:t>
            </w:r>
          </w:p>
          <w:p w:rsidR="006B21DB" w:rsidRPr="006B21DB" w:rsidRDefault="006B21DB" w:rsidP="006B21DB">
            <w:pPr>
              <w:widowControl w:val="0"/>
              <w:spacing w:line="360" w:lineRule="auto"/>
              <w:mirrorIndents/>
              <w:jc w:val="both"/>
              <w:rPr>
                <w:rFonts w:ascii="Times New Roman" w:hAnsi="Times New Roman" w:cs="Times New Roman"/>
                <w:sz w:val="18"/>
                <w:szCs w:val="18"/>
                <w:shd w:val="clear" w:color="auto" w:fill="FFFFFF"/>
              </w:rPr>
            </w:pPr>
          </w:p>
        </w:tc>
      </w:tr>
      <w:tr w:rsidR="006B21DB" w:rsidRPr="006F5C7A" w:rsidTr="000F4577">
        <w:trPr>
          <w:trHeight w:val="48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04</w:t>
            </w:r>
          </w:p>
        </w:tc>
        <w:tc>
          <w:tcPr>
            <w:tcW w:w="785" w:type="dxa"/>
            <w:vMerge/>
            <w:tcBorders>
              <w:left w:val="single" w:sz="4" w:space="0" w:color="auto"/>
              <w:right w:val="single" w:sz="4" w:space="0" w:color="auto"/>
            </w:tcBorders>
          </w:tcPr>
          <w:p w:rsidR="006B21DB" w:rsidRPr="006F5C7A" w:rsidRDefault="006B21DB" w:rsidP="006B21DB">
            <w:pPr>
              <w:widowControl w:val="0"/>
              <w:spacing w:line="360" w:lineRule="auto"/>
              <w:mirrorIndents/>
              <w:jc w:val="both"/>
              <w:rPr>
                <w:rFonts w:ascii="Times New Roman" w:hAnsi="Times New Roman" w:cs="Times New Roman"/>
                <w:szCs w:val="20"/>
              </w:rPr>
            </w:pPr>
          </w:p>
        </w:tc>
        <w:tc>
          <w:tcPr>
            <w:tcW w:w="1064"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Grupo I</w:t>
            </w:r>
          </w:p>
        </w:tc>
        <w:tc>
          <w:tcPr>
            <w:tcW w:w="2977"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both"/>
              <w:rPr>
                <w:rFonts w:ascii="Times New Roman" w:hAnsi="Times New Roman" w:cs="Times New Roman"/>
                <w:sz w:val="18"/>
                <w:szCs w:val="18"/>
              </w:rPr>
            </w:pPr>
            <w:r w:rsidRPr="006B21DB">
              <w:rPr>
                <w:rFonts w:ascii="Times New Roman" w:hAnsi="Times New Roman" w:cs="Times New Roman"/>
                <w:sz w:val="18"/>
                <w:szCs w:val="18"/>
              </w:rPr>
              <w:t>Operador de máquinas fotocopiadora</w:t>
            </w:r>
          </w:p>
        </w:tc>
        <w:tc>
          <w:tcPr>
            <w:tcW w:w="989"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bCs/>
                <w:sz w:val="18"/>
                <w:szCs w:val="18"/>
              </w:rPr>
              <w:t>4151-30</w:t>
            </w:r>
          </w:p>
        </w:tc>
        <w:tc>
          <w:tcPr>
            <w:tcW w:w="863"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bCs/>
                <w:sz w:val="18"/>
                <w:szCs w:val="18"/>
              </w:rPr>
              <w:t>01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 xml:space="preserve">R$                       53.879,22 </w:t>
            </w:r>
          </w:p>
          <w:p w:rsidR="006B21DB" w:rsidRPr="006B21DB" w:rsidRDefault="006B21DB" w:rsidP="006B21DB">
            <w:pPr>
              <w:widowControl w:val="0"/>
              <w:spacing w:line="360" w:lineRule="auto"/>
              <w:mirrorIndents/>
              <w:jc w:val="both"/>
              <w:rPr>
                <w:rFonts w:ascii="Times New Roman" w:hAnsi="Times New Roman" w:cs="Times New Roman"/>
                <w:sz w:val="18"/>
                <w:szCs w:val="18"/>
                <w:shd w:val="clear" w:color="auto" w:fill="FFFFFF"/>
              </w:rPr>
            </w:pPr>
          </w:p>
        </w:tc>
      </w:tr>
      <w:tr w:rsidR="006B21DB" w:rsidRPr="006F5C7A" w:rsidTr="000F4577">
        <w:trPr>
          <w:trHeight w:val="3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05</w:t>
            </w:r>
          </w:p>
        </w:tc>
        <w:tc>
          <w:tcPr>
            <w:tcW w:w="785" w:type="dxa"/>
            <w:vMerge/>
            <w:tcBorders>
              <w:left w:val="single" w:sz="4" w:space="0" w:color="auto"/>
              <w:right w:val="single" w:sz="4" w:space="0" w:color="auto"/>
            </w:tcBorders>
          </w:tcPr>
          <w:p w:rsidR="006B21DB" w:rsidRPr="006F5C7A" w:rsidRDefault="006B21DB" w:rsidP="006B21DB">
            <w:pPr>
              <w:widowControl w:val="0"/>
              <w:spacing w:line="360" w:lineRule="auto"/>
              <w:mirrorIndents/>
              <w:jc w:val="both"/>
              <w:rPr>
                <w:rFonts w:ascii="Times New Roman" w:hAnsi="Times New Roman" w:cs="Times New Roman"/>
                <w:szCs w:val="20"/>
              </w:rPr>
            </w:pPr>
          </w:p>
        </w:tc>
        <w:tc>
          <w:tcPr>
            <w:tcW w:w="1064"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Grupo I</w:t>
            </w:r>
          </w:p>
        </w:tc>
        <w:tc>
          <w:tcPr>
            <w:tcW w:w="2977"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both"/>
              <w:rPr>
                <w:rFonts w:ascii="Times New Roman" w:hAnsi="Times New Roman" w:cs="Times New Roman"/>
                <w:sz w:val="18"/>
                <w:szCs w:val="18"/>
              </w:rPr>
            </w:pPr>
            <w:r w:rsidRPr="006B21DB">
              <w:rPr>
                <w:rFonts w:ascii="Times New Roman" w:hAnsi="Times New Roman" w:cs="Times New Roman"/>
                <w:sz w:val="18"/>
                <w:szCs w:val="18"/>
              </w:rPr>
              <w:t>Copeiro</w:t>
            </w:r>
          </w:p>
        </w:tc>
        <w:tc>
          <w:tcPr>
            <w:tcW w:w="989"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bCs/>
                <w:sz w:val="18"/>
                <w:szCs w:val="18"/>
                <w:shd w:val="clear" w:color="auto" w:fill="FFFFFF"/>
              </w:rPr>
              <w:t>5134-25</w:t>
            </w:r>
          </w:p>
        </w:tc>
        <w:tc>
          <w:tcPr>
            <w:tcW w:w="863"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bCs/>
                <w:sz w:val="18"/>
                <w:szCs w:val="18"/>
              </w:rPr>
              <w:t>03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 xml:space="preserve">R$                     120.015,99 </w:t>
            </w:r>
          </w:p>
          <w:p w:rsidR="006B21DB" w:rsidRPr="006B21DB" w:rsidRDefault="006B21DB" w:rsidP="006B21DB">
            <w:pPr>
              <w:widowControl w:val="0"/>
              <w:spacing w:line="360" w:lineRule="auto"/>
              <w:mirrorIndents/>
              <w:jc w:val="both"/>
              <w:rPr>
                <w:rFonts w:ascii="Times New Roman" w:hAnsi="Times New Roman" w:cs="Times New Roman"/>
                <w:sz w:val="18"/>
                <w:szCs w:val="18"/>
                <w:shd w:val="clear" w:color="auto" w:fill="FFFFFF"/>
              </w:rPr>
            </w:pPr>
          </w:p>
        </w:tc>
      </w:tr>
      <w:tr w:rsidR="006B21DB" w:rsidRPr="006F5C7A" w:rsidTr="000F4577">
        <w:trPr>
          <w:trHeight w:val="3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06</w:t>
            </w:r>
          </w:p>
        </w:tc>
        <w:tc>
          <w:tcPr>
            <w:tcW w:w="785" w:type="dxa"/>
            <w:vMerge/>
            <w:tcBorders>
              <w:left w:val="single" w:sz="4" w:space="0" w:color="auto"/>
              <w:right w:val="single" w:sz="4" w:space="0" w:color="auto"/>
            </w:tcBorders>
          </w:tcPr>
          <w:p w:rsidR="006B21DB" w:rsidRPr="006F5C7A" w:rsidRDefault="006B21DB" w:rsidP="006B21DB">
            <w:pPr>
              <w:widowControl w:val="0"/>
              <w:spacing w:line="360" w:lineRule="auto"/>
              <w:mirrorIndents/>
              <w:jc w:val="both"/>
              <w:rPr>
                <w:rFonts w:ascii="Times New Roman" w:hAnsi="Times New Roman" w:cs="Times New Roman"/>
                <w:szCs w:val="20"/>
              </w:rPr>
            </w:pPr>
          </w:p>
        </w:tc>
        <w:tc>
          <w:tcPr>
            <w:tcW w:w="1064"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Grupo I</w:t>
            </w:r>
          </w:p>
        </w:tc>
        <w:tc>
          <w:tcPr>
            <w:tcW w:w="2977"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pStyle w:val="textonormal"/>
              <w:widowControl w:val="0"/>
              <w:spacing w:beforeAutospacing="0" w:after="0" w:afterAutospacing="0" w:line="360" w:lineRule="auto"/>
              <w:contextualSpacing/>
              <w:mirrorIndents/>
              <w:jc w:val="both"/>
              <w:rPr>
                <w:sz w:val="18"/>
                <w:szCs w:val="18"/>
              </w:rPr>
            </w:pPr>
            <w:r w:rsidRPr="006B21DB">
              <w:rPr>
                <w:sz w:val="18"/>
                <w:szCs w:val="18"/>
              </w:rPr>
              <w:t>Montador de equipamentos eletrônicos (computadores e equipamentos auxiliares)</w:t>
            </w:r>
          </w:p>
        </w:tc>
        <w:tc>
          <w:tcPr>
            <w:tcW w:w="989"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eastAsiaTheme="minorHAnsi" w:hAnsi="Times New Roman" w:cs="Times New Roman"/>
                <w:bCs/>
                <w:sz w:val="18"/>
                <w:szCs w:val="18"/>
                <w:shd w:val="clear" w:color="auto" w:fill="FFFFFF"/>
                <w:lang w:eastAsia="en-US"/>
              </w:rPr>
              <w:t>7311-10</w:t>
            </w:r>
          </w:p>
        </w:tc>
        <w:tc>
          <w:tcPr>
            <w:tcW w:w="863"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bCs/>
                <w:sz w:val="18"/>
                <w:szCs w:val="18"/>
              </w:rPr>
              <w:t>04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 xml:space="preserve">R$                     120.015,99 </w:t>
            </w:r>
          </w:p>
          <w:p w:rsidR="006B21DB" w:rsidRPr="006B21DB" w:rsidRDefault="006B21DB" w:rsidP="006B21DB">
            <w:pPr>
              <w:widowControl w:val="0"/>
              <w:spacing w:line="360" w:lineRule="auto"/>
              <w:mirrorIndents/>
              <w:jc w:val="both"/>
              <w:rPr>
                <w:rFonts w:ascii="Times New Roman" w:hAnsi="Times New Roman" w:cs="Times New Roman"/>
                <w:sz w:val="18"/>
                <w:szCs w:val="18"/>
                <w:shd w:val="clear" w:color="auto" w:fill="FFFFFF"/>
              </w:rPr>
            </w:pPr>
          </w:p>
        </w:tc>
      </w:tr>
      <w:tr w:rsidR="006B21DB" w:rsidRPr="006F5C7A" w:rsidTr="000F4577">
        <w:trPr>
          <w:trHeight w:val="3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07</w:t>
            </w:r>
          </w:p>
        </w:tc>
        <w:tc>
          <w:tcPr>
            <w:tcW w:w="785" w:type="dxa"/>
            <w:vMerge/>
            <w:tcBorders>
              <w:left w:val="single" w:sz="4" w:space="0" w:color="auto"/>
              <w:right w:val="single" w:sz="4" w:space="0" w:color="auto"/>
            </w:tcBorders>
          </w:tcPr>
          <w:p w:rsidR="006B21DB" w:rsidRPr="006F5C7A" w:rsidRDefault="006B21DB" w:rsidP="006B21DB">
            <w:pPr>
              <w:widowControl w:val="0"/>
              <w:spacing w:line="360" w:lineRule="auto"/>
              <w:mirrorIndents/>
              <w:jc w:val="both"/>
              <w:rPr>
                <w:rFonts w:ascii="Times New Roman" w:hAnsi="Times New Roman" w:cs="Times New Roman"/>
                <w:szCs w:val="20"/>
              </w:rPr>
            </w:pPr>
          </w:p>
        </w:tc>
        <w:tc>
          <w:tcPr>
            <w:tcW w:w="1064"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Grupo II</w:t>
            </w:r>
          </w:p>
        </w:tc>
        <w:tc>
          <w:tcPr>
            <w:tcW w:w="2977"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both"/>
              <w:rPr>
                <w:rFonts w:ascii="Times New Roman" w:hAnsi="Times New Roman" w:cs="Times New Roman"/>
                <w:sz w:val="18"/>
                <w:szCs w:val="18"/>
              </w:rPr>
            </w:pPr>
            <w:r w:rsidRPr="006B21DB">
              <w:rPr>
                <w:rFonts w:ascii="Times New Roman" w:hAnsi="Times New Roman" w:cs="Times New Roman"/>
                <w:sz w:val="18"/>
                <w:szCs w:val="18"/>
              </w:rPr>
              <w:t>Jardineiro</w:t>
            </w:r>
          </w:p>
        </w:tc>
        <w:tc>
          <w:tcPr>
            <w:tcW w:w="989"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bCs/>
                <w:sz w:val="18"/>
                <w:szCs w:val="18"/>
              </w:rPr>
              <w:t>6220-10</w:t>
            </w:r>
          </w:p>
        </w:tc>
        <w:tc>
          <w:tcPr>
            <w:tcW w:w="863"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bCs/>
                <w:sz w:val="18"/>
                <w:szCs w:val="18"/>
              </w:rPr>
              <w:t>02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 xml:space="preserve">R$                       81.127,23 </w:t>
            </w:r>
          </w:p>
          <w:p w:rsidR="006B21DB" w:rsidRPr="006B21DB" w:rsidRDefault="006B21DB" w:rsidP="006B21DB">
            <w:pPr>
              <w:widowControl w:val="0"/>
              <w:spacing w:line="360" w:lineRule="auto"/>
              <w:mirrorIndents/>
              <w:jc w:val="both"/>
              <w:rPr>
                <w:rFonts w:ascii="Times New Roman" w:hAnsi="Times New Roman" w:cs="Times New Roman"/>
                <w:sz w:val="18"/>
                <w:szCs w:val="18"/>
                <w:shd w:val="clear" w:color="auto" w:fill="FFFFFF"/>
              </w:rPr>
            </w:pPr>
          </w:p>
        </w:tc>
      </w:tr>
      <w:tr w:rsidR="006B21DB" w:rsidRPr="006F5C7A" w:rsidTr="000F4577">
        <w:trPr>
          <w:trHeight w:val="3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08</w:t>
            </w:r>
          </w:p>
        </w:tc>
        <w:tc>
          <w:tcPr>
            <w:tcW w:w="785" w:type="dxa"/>
            <w:vMerge/>
            <w:tcBorders>
              <w:left w:val="single" w:sz="4" w:space="0" w:color="auto"/>
              <w:right w:val="single" w:sz="4" w:space="0" w:color="auto"/>
            </w:tcBorders>
          </w:tcPr>
          <w:p w:rsidR="006B21DB" w:rsidRPr="006F5C7A" w:rsidRDefault="006B21DB" w:rsidP="006B21DB">
            <w:pPr>
              <w:widowControl w:val="0"/>
              <w:spacing w:line="360" w:lineRule="auto"/>
              <w:mirrorIndents/>
              <w:jc w:val="both"/>
              <w:rPr>
                <w:rFonts w:ascii="Times New Roman" w:hAnsi="Times New Roman" w:cs="Times New Roman"/>
                <w:szCs w:val="20"/>
              </w:rPr>
            </w:pPr>
          </w:p>
        </w:tc>
        <w:tc>
          <w:tcPr>
            <w:tcW w:w="1064" w:type="dxa"/>
            <w:vMerge w:val="restart"/>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both"/>
              <w:rPr>
                <w:rFonts w:ascii="Times New Roman" w:hAnsi="Times New Roman" w:cs="Times New Roman"/>
                <w:szCs w:val="20"/>
              </w:rPr>
            </w:pPr>
            <w:r w:rsidRPr="006F5C7A">
              <w:rPr>
                <w:rFonts w:ascii="Times New Roman" w:hAnsi="Times New Roman" w:cs="Times New Roman"/>
                <w:szCs w:val="20"/>
              </w:rPr>
              <w:t>Grupo VII</w:t>
            </w:r>
          </w:p>
        </w:tc>
        <w:tc>
          <w:tcPr>
            <w:tcW w:w="2977"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both"/>
              <w:rPr>
                <w:rFonts w:ascii="Times New Roman" w:hAnsi="Times New Roman" w:cs="Times New Roman"/>
                <w:sz w:val="18"/>
                <w:szCs w:val="18"/>
              </w:rPr>
            </w:pPr>
            <w:r w:rsidRPr="006B21DB">
              <w:rPr>
                <w:rFonts w:ascii="Times New Roman" w:hAnsi="Times New Roman" w:cs="Times New Roman"/>
                <w:sz w:val="18"/>
                <w:szCs w:val="18"/>
                <w:shd w:val="clear" w:color="auto" w:fill="FFFFFF"/>
              </w:rPr>
              <w:t>Trabalhador nos serviços de manutenção de edificações</w:t>
            </w:r>
          </w:p>
        </w:tc>
        <w:tc>
          <w:tcPr>
            <w:tcW w:w="989"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bCs/>
                <w:sz w:val="18"/>
                <w:szCs w:val="18"/>
                <w:shd w:val="clear" w:color="auto" w:fill="FFFFFF"/>
              </w:rPr>
              <w:t>5143</w:t>
            </w:r>
          </w:p>
        </w:tc>
        <w:tc>
          <w:tcPr>
            <w:tcW w:w="863"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bCs/>
                <w:sz w:val="18"/>
                <w:szCs w:val="18"/>
              </w:rPr>
              <w:t>02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 xml:space="preserve">R$                     130.161,72 </w:t>
            </w:r>
          </w:p>
          <w:p w:rsidR="006B21DB" w:rsidRPr="006B21DB" w:rsidRDefault="006B21DB" w:rsidP="006B21DB">
            <w:pPr>
              <w:widowControl w:val="0"/>
              <w:spacing w:line="360" w:lineRule="auto"/>
              <w:mirrorIndents/>
              <w:jc w:val="both"/>
              <w:rPr>
                <w:rFonts w:ascii="Times New Roman" w:hAnsi="Times New Roman" w:cs="Times New Roman"/>
                <w:sz w:val="18"/>
                <w:szCs w:val="18"/>
                <w:shd w:val="clear" w:color="auto" w:fill="FFFFFF"/>
              </w:rPr>
            </w:pPr>
          </w:p>
        </w:tc>
      </w:tr>
      <w:tr w:rsidR="006B21DB" w:rsidRPr="006F5C7A" w:rsidTr="000F4577">
        <w:trPr>
          <w:trHeight w:val="3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09</w:t>
            </w:r>
          </w:p>
        </w:tc>
        <w:tc>
          <w:tcPr>
            <w:tcW w:w="785" w:type="dxa"/>
            <w:vMerge/>
            <w:tcBorders>
              <w:left w:val="single" w:sz="4" w:space="0" w:color="auto"/>
              <w:right w:val="single" w:sz="4" w:space="0" w:color="auto"/>
            </w:tcBorders>
          </w:tcPr>
          <w:p w:rsidR="006B21DB" w:rsidRPr="006F5C7A" w:rsidRDefault="006B21DB" w:rsidP="006B21DB">
            <w:pPr>
              <w:widowControl w:val="0"/>
              <w:spacing w:line="360" w:lineRule="auto"/>
              <w:rPr>
                <w:rFonts w:ascii="Times New Roman" w:hAnsi="Times New Roman" w:cs="Times New Roman"/>
                <w:szCs w:val="20"/>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rPr>
                <w:rFonts w:ascii="Times New Roman" w:hAnsi="Times New Roman" w:cs="Times New Roman"/>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both"/>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Trabalhador nos serviços de manutenção de edificações (30% Periculosidade)</w:t>
            </w:r>
          </w:p>
        </w:tc>
        <w:tc>
          <w:tcPr>
            <w:tcW w:w="989"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bCs/>
                <w:sz w:val="18"/>
                <w:szCs w:val="18"/>
                <w:shd w:val="clear" w:color="auto" w:fill="FFFFFF"/>
              </w:rPr>
            </w:pPr>
            <w:r w:rsidRPr="006B21DB">
              <w:rPr>
                <w:rFonts w:ascii="Times New Roman" w:hAnsi="Times New Roman" w:cs="Times New Roman"/>
                <w:bCs/>
                <w:sz w:val="18"/>
                <w:szCs w:val="18"/>
                <w:shd w:val="clear" w:color="auto" w:fill="FFFFFF"/>
              </w:rPr>
              <w:t>5143</w:t>
            </w:r>
          </w:p>
        </w:tc>
        <w:tc>
          <w:tcPr>
            <w:tcW w:w="863"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rPr>
            </w:pPr>
            <w:r w:rsidRPr="006B21DB">
              <w:rPr>
                <w:rFonts w:ascii="Times New Roman" w:hAnsi="Times New Roman" w:cs="Times New Roman"/>
                <w:sz w:val="18"/>
                <w:szCs w:val="18"/>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bCs/>
                <w:sz w:val="18"/>
                <w:szCs w:val="18"/>
              </w:rPr>
            </w:pPr>
            <w:r w:rsidRPr="006B21DB">
              <w:rPr>
                <w:rFonts w:ascii="Times New Roman" w:hAnsi="Times New Roman" w:cs="Times New Roman"/>
                <w:bCs/>
                <w:sz w:val="18"/>
                <w:szCs w:val="18"/>
              </w:rPr>
              <w:t>02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 xml:space="preserve">R$                     159.631,45 </w:t>
            </w:r>
          </w:p>
          <w:p w:rsidR="006B21DB" w:rsidRPr="006B21DB" w:rsidRDefault="006B21DB" w:rsidP="006B21DB">
            <w:pPr>
              <w:widowControl w:val="0"/>
              <w:spacing w:line="360" w:lineRule="auto"/>
              <w:mirrorIndents/>
              <w:jc w:val="both"/>
              <w:rPr>
                <w:rFonts w:ascii="Times New Roman" w:hAnsi="Times New Roman" w:cs="Times New Roman"/>
                <w:sz w:val="18"/>
                <w:szCs w:val="18"/>
                <w:shd w:val="clear" w:color="auto" w:fill="FFFFFF"/>
              </w:rPr>
            </w:pPr>
          </w:p>
        </w:tc>
      </w:tr>
      <w:tr w:rsidR="006B21DB" w:rsidRPr="006F5C7A" w:rsidTr="000F4577">
        <w:trPr>
          <w:trHeight w:val="300"/>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center"/>
              <w:rPr>
                <w:rFonts w:ascii="Times New Roman" w:hAnsi="Times New Roman" w:cs="Times New Roman"/>
                <w:szCs w:val="20"/>
              </w:rPr>
            </w:pPr>
            <w:r>
              <w:rPr>
                <w:rFonts w:ascii="Times New Roman" w:hAnsi="Times New Roman" w:cs="Times New Roman"/>
                <w:szCs w:val="20"/>
              </w:rPr>
              <w:t>10</w:t>
            </w:r>
          </w:p>
        </w:tc>
        <w:tc>
          <w:tcPr>
            <w:tcW w:w="785" w:type="dxa"/>
            <w:vMerge/>
            <w:tcBorders>
              <w:left w:val="single" w:sz="4" w:space="0" w:color="auto"/>
              <w:bottom w:val="single" w:sz="4" w:space="0" w:color="auto"/>
              <w:right w:val="single" w:sz="4" w:space="0" w:color="auto"/>
            </w:tcBorders>
          </w:tcPr>
          <w:p w:rsidR="006B21DB" w:rsidRPr="006F5C7A" w:rsidRDefault="006B21DB" w:rsidP="006B21DB">
            <w:pPr>
              <w:widowControl w:val="0"/>
              <w:spacing w:line="360" w:lineRule="auto"/>
              <w:mirrorIndents/>
              <w:jc w:val="both"/>
              <w:rPr>
                <w:rFonts w:ascii="Times New Roman" w:hAnsi="Times New Roman" w:cs="Times New Roman"/>
                <w:szCs w:val="20"/>
                <w:shd w:val="clear" w:color="auto" w:fill="FFFFFF"/>
              </w:rPr>
            </w:pPr>
          </w:p>
        </w:tc>
        <w:tc>
          <w:tcPr>
            <w:tcW w:w="1064" w:type="dxa"/>
            <w:tcBorders>
              <w:top w:val="single" w:sz="4" w:space="0" w:color="auto"/>
              <w:left w:val="single" w:sz="4" w:space="0" w:color="auto"/>
              <w:bottom w:val="single" w:sz="4" w:space="0" w:color="auto"/>
              <w:right w:val="single" w:sz="4" w:space="0" w:color="auto"/>
            </w:tcBorders>
            <w:vAlign w:val="center"/>
            <w:hideMark/>
          </w:tcPr>
          <w:p w:rsidR="006B21DB" w:rsidRPr="006F5C7A" w:rsidRDefault="006B21DB" w:rsidP="006B21DB">
            <w:pPr>
              <w:widowControl w:val="0"/>
              <w:spacing w:line="360" w:lineRule="auto"/>
              <w:mirrorIndents/>
              <w:jc w:val="both"/>
              <w:rPr>
                <w:rFonts w:ascii="Times New Roman" w:hAnsi="Times New Roman" w:cs="Times New Roman"/>
                <w:szCs w:val="20"/>
                <w:shd w:val="clear" w:color="auto" w:fill="FFFFFF"/>
              </w:rPr>
            </w:pPr>
            <w:r w:rsidRPr="006F5C7A">
              <w:rPr>
                <w:rFonts w:ascii="Times New Roman" w:hAnsi="Times New Roman" w:cs="Times New Roman"/>
                <w:szCs w:val="20"/>
                <w:shd w:val="clear" w:color="auto" w:fill="FFFFFF"/>
              </w:rPr>
              <w:t>DC</w:t>
            </w:r>
            <w:r w:rsidRPr="006F5C7A">
              <w:rPr>
                <w:rFonts w:ascii="Times New Roman" w:hAnsi="Times New Roman" w:cs="Times New Roman"/>
                <w:szCs w:val="20"/>
                <w:shd w:val="clear" w:color="auto" w:fill="FFFFFF"/>
                <w:vertAlign w:val="superscript"/>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both"/>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Técnico de Higiene Bucal (30% Insalubridade)</w:t>
            </w:r>
          </w:p>
        </w:tc>
        <w:tc>
          <w:tcPr>
            <w:tcW w:w="989"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pStyle w:val="justificadoportal"/>
              <w:widowControl w:val="0"/>
              <w:spacing w:after="0" w:afterAutospacing="0" w:line="360" w:lineRule="auto"/>
              <w:ind w:right="10"/>
              <w:contextualSpacing/>
              <w:mirrorIndents/>
              <w:jc w:val="center"/>
              <w:rPr>
                <w:color w:val="000000"/>
                <w:sz w:val="18"/>
                <w:szCs w:val="18"/>
              </w:rPr>
            </w:pPr>
            <w:r w:rsidRPr="006B21DB">
              <w:rPr>
                <w:color w:val="000000"/>
                <w:sz w:val="18"/>
                <w:szCs w:val="18"/>
              </w:rPr>
              <w:t>3224-05</w:t>
            </w:r>
          </w:p>
        </w:tc>
        <w:tc>
          <w:tcPr>
            <w:tcW w:w="863"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Posto</w:t>
            </w:r>
          </w:p>
        </w:tc>
        <w:tc>
          <w:tcPr>
            <w:tcW w:w="841" w:type="dxa"/>
            <w:tcBorders>
              <w:top w:val="single" w:sz="4" w:space="0" w:color="auto"/>
              <w:left w:val="single" w:sz="4" w:space="0" w:color="auto"/>
              <w:bottom w:val="single" w:sz="4" w:space="0" w:color="auto"/>
              <w:right w:val="single" w:sz="4" w:space="0" w:color="auto"/>
            </w:tcBorders>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44h</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01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B21DB" w:rsidRPr="006B21DB" w:rsidRDefault="006B21DB" w:rsidP="006B21DB">
            <w:pPr>
              <w:widowControl w:val="0"/>
              <w:spacing w:line="360" w:lineRule="auto"/>
              <w:mirrorIndents/>
              <w:jc w:val="center"/>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 xml:space="preserve">R$                       65.113,15 </w:t>
            </w:r>
          </w:p>
          <w:p w:rsidR="006B21DB" w:rsidRPr="006B21DB" w:rsidRDefault="006B21DB" w:rsidP="006B21DB">
            <w:pPr>
              <w:widowControl w:val="0"/>
              <w:spacing w:line="360" w:lineRule="auto"/>
              <w:mirrorIndents/>
              <w:jc w:val="both"/>
              <w:rPr>
                <w:rFonts w:ascii="Times New Roman" w:hAnsi="Times New Roman" w:cs="Times New Roman"/>
                <w:sz w:val="18"/>
                <w:szCs w:val="18"/>
                <w:shd w:val="clear" w:color="auto" w:fill="FFFFFF"/>
              </w:rPr>
            </w:pPr>
          </w:p>
        </w:tc>
      </w:tr>
      <w:tr w:rsidR="000F4577" w:rsidRPr="006F5C7A" w:rsidTr="000F4577">
        <w:trPr>
          <w:trHeight w:val="300"/>
          <w:jc w:val="center"/>
        </w:trPr>
        <w:tc>
          <w:tcPr>
            <w:tcW w:w="10060" w:type="dxa"/>
            <w:gridSpan w:val="9"/>
            <w:tcBorders>
              <w:top w:val="single" w:sz="4" w:space="0" w:color="auto"/>
              <w:left w:val="single" w:sz="4" w:space="0" w:color="auto"/>
              <w:bottom w:val="single" w:sz="4" w:space="0" w:color="auto"/>
              <w:right w:val="single" w:sz="4" w:space="0" w:color="auto"/>
            </w:tcBorders>
            <w:vAlign w:val="center"/>
            <w:hideMark/>
          </w:tcPr>
          <w:p w:rsidR="000F4577" w:rsidRPr="006B21DB" w:rsidRDefault="000F4577" w:rsidP="005B10E5">
            <w:pPr>
              <w:widowControl w:val="0"/>
              <w:spacing w:line="360" w:lineRule="auto"/>
              <w:mirrorIndents/>
              <w:jc w:val="both"/>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 – Convenção Coletiva de Trabalho (CCT) (adotar a mais atualizada);</w:t>
            </w:r>
          </w:p>
          <w:p w:rsidR="000F4577" w:rsidRPr="006B21DB" w:rsidRDefault="000F4577" w:rsidP="005B10E5">
            <w:pPr>
              <w:widowControl w:val="0"/>
              <w:spacing w:line="360" w:lineRule="auto"/>
              <w:mirrorIndents/>
              <w:jc w:val="both"/>
              <w:rPr>
                <w:rFonts w:ascii="Times New Roman" w:hAnsi="Times New Roman" w:cs="Times New Roman"/>
                <w:sz w:val="18"/>
                <w:szCs w:val="18"/>
                <w:shd w:val="clear" w:color="auto" w:fill="FFFFFF"/>
              </w:rPr>
            </w:pPr>
            <w:r w:rsidRPr="006B21DB">
              <w:rPr>
                <w:rFonts w:ascii="Times New Roman" w:hAnsi="Times New Roman" w:cs="Times New Roman"/>
                <w:sz w:val="18"/>
                <w:szCs w:val="18"/>
                <w:shd w:val="clear" w:color="auto" w:fill="FFFFFF"/>
              </w:rPr>
              <w:t>(**) – Dissídio Coletivo (DC)</w:t>
            </w:r>
          </w:p>
        </w:tc>
      </w:tr>
    </w:tbl>
    <w:p w:rsidR="000F4577" w:rsidRPr="000F4577" w:rsidRDefault="000F4577" w:rsidP="004C2EE4">
      <w:pPr>
        <w:numPr>
          <w:ilvl w:val="1"/>
          <w:numId w:val="1"/>
        </w:numPr>
        <w:spacing w:before="120" w:after="120" w:line="276" w:lineRule="auto"/>
        <w:jc w:val="both"/>
        <w:rPr>
          <w:rFonts w:ascii="Times New Roman" w:hAnsi="Times New Roman" w:cs="Times New Roman"/>
          <w:sz w:val="24"/>
        </w:rPr>
      </w:pPr>
      <w:r w:rsidRPr="000F4577">
        <w:rPr>
          <w:rFonts w:ascii="Times New Roman" w:hAnsi="Times New Roman" w:cs="Times New Roman"/>
          <w:sz w:val="24"/>
        </w:rPr>
        <w:t>A licitação será realizada em grupo único, formados por 10 itens, conforme tabela constante no Termo de Referência, devendo o licitante oferecer proposta para todos os itens que o compõem.</w:t>
      </w:r>
    </w:p>
    <w:p w:rsidR="00E73723" w:rsidRPr="0002784E" w:rsidRDefault="004C2EE4" w:rsidP="004C2EE4">
      <w:pPr>
        <w:numPr>
          <w:ilvl w:val="1"/>
          <w:numId w:val="1"/>
        </w:numPr>
        <w:spacing w:before="120" w:after="120" w:line="276" w:lineRule="auto"/>
        <w:jc w:val="both"/>
        <w:rPr>
          <w:rFonts w:ascii="Times New Roman" w:hAnsi="Times New Roman" w:cs="Times New Roman"/>
          <w:sz w:val="24"/>
        </w:rPr>
      </w:pPr>
      <w:r w:rsidRPr="004C2EE4">
        <w:rPr>
          <w:rFonts w:ascii="Times New Roman" w:hAnsi="Times New Roman" w:cs="Times New Roman"/>
          <w:sz w:val="24"/>
        </w:rPr>
        <w:t>O critério de julgamento adotado será o menor preço GLOBAL do grupo, observadas as exigências contidas neste Edital e seus Anexos quanto às especificações do objeto.</w:t>
      </w:r>
    </w:p>
    <w:p w:rsidR="006B21DB" w:rsidRDefault="00E73723" w:rsidP="004B7F4C">
      <w:pPr>
        <w:numPr>
          <w:ilvl w:val="1"/>
          <w:numId w:val="1"/>
        </w:numPr>
        <w:spacing w:before="120" w:after="120" w:line="276" w:lineRule="auto"/>
        <w:jc w:val="both"/>
        <w:rPr>
          <w:rFonts w:ascii="Times New Roman" w:hAnsi="Times New Roman" w:cs="Times New Roman"/>
          <w:sz w:val="24"/>
        </w:rPr>
      </w:pPr>
      <w:r w:rsidRPr="006B21DB">
        <w:rPr>
          <w:rFonts w:ascii="Times New Roman" w:hAnsi="Times New Roman" w:cs="Times New Roman"/>
          <w:sz w:val="24"/>
        </w:rPr>
        <w:t>O</w:t>
      </w:r>
      <w:r w:rsidR="009E70D4" w:rsidRPr="006B21DB">
        <w:rPr>
          <w:rFonts w:ascii="Times New Roman" w:hAnsi="Times New Roman" w:cs="Times New Roman"/>
          <w:sz w:val="24"/>
        </w:rPr>
        <w:t xml:space="preserve">s grupos foram formados com base nos critérios de afinidade entre as categorias acima especificadas, em conformidade com os pareceres nº 81/2014 e 196/2014 da AGU-IFPB. </w:t>
      </w:r>
    </w:p>
    <w:p w:rsidR="00C9641E" w:rsidRPr="006B21DB" w:rsidRDefault="00C9641E" w:rsidP="004B7F4C">
      <w:pPr>
        <w:numPr>
          <w:ilvl w:val="1"/>
          <w:numId w:val="1"/>
        </w:numPr>
        <w:spacing w:before="120" w:after="120" w:line="276" w:lineRule="auto"/>
        <w:jc w:val="both"/>
        <w:rPr>
          <w:rFonts w:ascii="Times New Roman" w:hAnsi="Times New Roman" w:cs="Times New Roman"/>
          <w:sz w:val="24"/>
        </w:rPr>
      </w:pPr>
      <w:r w:rsidRPr="006B21DB">
        <w:rPr>
          <w:rFonts w:ascii="Times New Roman" w:hAnsi="Times New Roman" w:cs="Times New Roman"/>
          <w:sz w:val="24"/>
        </w:rPr>
        <w:t>Os percentuais de insalubridade e periculosidade incidentes serão estabelecidos, conforme Consolidação das Leis do Trabalho, Convenção Coletiva de Trabalho e ou Dissídio Coletivo.</w:t>
      </w:r>
      <w:bookmarkStart w:id="2" w:name="_GoBack"/>
      <w:bookmarkEnd w:id="2"/>
    </w:p>
    <w:p w:rsidR="00C9641E" w:rsidRPr="0002784E" w:rsidRDefault="00C9641E" w:rsidP="00C9641E">
      <w:pPr>
        <w:numPr>
          <w:ilvl w:val="1"/>
          <w:numId w:val="1"/>
        </w:numPr>
        <w:spacing w:before="120" w:after="120" w:line="276" w:lineRule="auto"/>
        <w:jc w:val="both"/>
        <w:rPr>
          <w:rFonts w:ascii="Times New Roman" w:hAnsi="Times New Roman" w:cs="Times New Roman"/>
          <w:sz w:val="24"/>
        </w:rPr>
      </w:pPr>
      <w:r w:rsidRPr="0002784E">
        <w:rPr>
          <w:rFonts w:ascii="Times New Roman" w:hAnsi="Times New Roman" w:cs="Times New Roman"/>
          <w:sz w:val="24"/>
        </w:rPr>
        <w:t xml:space="preserve">Para o item </w:t>
      </w:r>
      <w:r w:rsidR="0069525E">
        <w:rPr>
          <w:rFonts w:ascii="Times New Roman" w:hAnsi="Times New Roman" w:cs="Times New Roman"/>
          <w:sz w:val="24"/>
        </w:rPr>
        <w:t>1</w:t>
      </w:r>
      <w:r w:rsidRPr="0002784E">
        <w:rPr>
          <w:rFonts w:ascii="Times New Roman" w:hAnsi="Times New Roman" w:cs="Times New Roman"/>
          <w:sz w:val="24"/>
        </w:rPr>
        <w:t xml:space="preserve">, da Tabela 1, o percentual de gratificação se deu em conformidade com a Convenção Coletiva de Trabalho CCT 2020/2020 PB000041/2020 de 14 de fevereiro de 2020. </w:t>
      </w:r>
    </w:p>
    <w:p w:rsidR="00C9641E" w:rsidRPr="0002784E" w:rsidRDefault="00C9641E" w:rsidP="00C9641E">
      <w:pPr>
        <w:numPr>
          <w:ilvl w:val="1"/>
          <w:numId w:val="1"/>
        </w:numPr>
        <w:spacing w:before="120" w:after="120" w:line="276" w:lineRule="auto"/>
        <w:jc w:val="both"/>
        <w:rPr>
          <w:rFonts w:ascii="Times New Roman" w:hAnsi="Times New Roman" w:cs="Times New Roman"/>
          <w:sz w:val="24"/>
        </w:rPr>
      </w:pPr>
      <w:r w:rsidRPr="0002784E">
        <w:rPr>
          <w:rFonts w:ascii="Times New Roman" w:hAnsi="Times New Roman" w:cs="Times New Roman"/>
          <w:sz w:val="24"/>
        </w:rPr>
        <w:t xml:space="preserve">Para o item </w:t>
      </w:r>
      <w:r w:rsidR="0069525E">
        <w:rPr>
          <w:rFonts w:ascii="Times New Roman" w:hAnsi="Times New Roman" w:cs="Times New Roman"/>
          <w:sz w:val="24"/>
        </w:rPr>
        <w:t>09</w:t>
      </w:r>
      <w:r w:rsidRPr="0002784E">
        <w:rPr>
          <w:rFonts w:ascii="Times New Roman" w:hAnsi="Times New Roman" w:cs="Times New Roman"/>
          <w:sz w:val="24"/>
        </w:rPr>
        <w:t xml:space="preserve">, da Tabela 1, o percentual de insalubridade se deu em conformidade com o inciso I e § 2º do art. 193 da CLT. </w:t>
      </w:r>
    </w:p>
    <w:p w:rsidR="00C9641E" w:rsidRPr="0002784E" w:rsidRDefault="00C9641E" w:rsidP="00C9641E">
      <w:pPr>
        <w:numPr>
          <w:ilvl w:val="1"/>
          <w:numId w:val="1"/>
        </w:numPr>
        <w:spacing w:before="120" w:after="120" w:line="276" w:lineRule="auto"/>
        <w:jc w:val="both"/>
        <w:rPr>
          <w:rFonts w:ascii="Times New Roman" w:hAnsi="Times New Roman" w:cs="Times New Roman"/>
          <w:sz w:val="24"/>
        </w:rPr>
      </w:pPr>
      <w:r w:rsidRPr="0002784E">
        <w:rPr>
          <w:rFonts w:ascii="Times New Roman" w:hAnsi="Times New Roman" w:cs="Times New Roman"/>
          <w:sz w:val="24"/>
        </w:rPr>
        <w:t xml:space="preserve">Para o item </w:t>
      </w:r>
      <w:r w:rsidR="0069525E">
        <w:rPr>
          <w:rFonts w:ascii="Times New Roman" w:hAnsi="Times New Roman" w:cs="Times New Roman"/>
          <w:sz w:val="24"/>
        </w:rPr>
        <w:t>10</w:t>
      </w:r>
      <w:r w:rsidRPr="0002784E">
        <w:rPr>
          <w:rFonts w:ascii="Times New Roman" w:hAnsi="Times New Roman" w:cs="Times New Roman"/>
          <w:sz w:val="24"/>
        </w:rPr>
        <w:t xml:space="preserve">, da Tabela 1, o percentual de insalubridade se deu em conformidade com o inciso I e § 2º do art. 193 da CLT e Dissídio Coletivo DC 0000069-54.2017.5.13.0000. </w:t>
      </w:r>
    </w:p>
    <w:p w:rsidR="000F104D" w:rsidRPr="0002784E" w:rsidRDefault="000A76B6" w:rsidP="2657C157">
      <w:pPr>
        <w:pStyle w:val="Nivel01"/>
        <w:rPr>
          <w:rFonts w:ascii="Times New Roman" w:hAnsi="Times New Roman"/>
          <w:color w:val="auto"/>
          <w:sz w:val="24"/>
          <w:szCs w:val="24"/>
        </w:rPr>
      </w:pPr>
      <w:r w:rsidRPr="0002784E">
        <w:rPr>
          <w:rFonts w:ascii="Times New Roman" w:hAnsi="Times New Roman"/>
          <w:color w:val="auto"/>
          <w:sz w:val="24"/>
          <w:szCs w:val="24"/>
        </w:rPr>
        <w:t>DO</w:t>
      </w:r>
      <w:r w:rsidR="005616A8">
        <w:rPr>
          <w:rFonts w:ascii="Times New Roman" w:hAnsi="Times New Roman"/>
          <w:color w:val="auto"/>
          <w:sz w:val="24"/>
          <w:szCs w:val="24"/>
        </w:rPr>
        <w:t>S</w:t>
      </w:r>
      <w:r w:rsidR="00600E5C">
        <w:rPr>
          <w:rFonts w:ascii="Times New Roman" w:hAnsi="Times New Roman"/>
          <w:color w:val="auto"/>
          <w:sz w:val="24"/>
          <w:szCs w:val="24"/>
        </w:rPr>
        <w:t xml:space="preserve"> </w:t>
      </w:r>
      <w:r w:rsidR="005616A8">
        <w:rPr>
          <w:rFonts w:ascii="Times New Roman" w:hAnsi="Times New Roman"/>
          <w:color w:val="auto"/>
          <w:sz w:val="24"/>
          <w:szCs w:val="24"/>
        </w:rPr>
        <w:t>RECURSOS ORÇAMENTÁRIOS</w:t>
      </w:r>
    </w:p>
    <w:p w:rsidR="005616A8" w:rsidRPr="005616A8" w:rsidRDefault="005616A8" w:rsidP="005616A8">
      <w:pPr>
        <w:numPr>
          <w:ilvl w:val="1"/>
          <w:numId w:val="1"/>
        </w:numPr>
        <w:spacing w:before="120" w:after="120" w:line="276" w:lineRule="auto"/>
        <w:ind w:left="425" w:firstLine="0"/>
        <w:jc w:val="both"/>
        <w:rPr>
          <w:rFonts w:ascii="Times New Roman" w:hAnsi="Times New Roman" w:cs="Times New Roman"/>
          <w:color w:val="000000" w:themeColor="text1"/>
          <w:sz w:val="24"/>
        </w:rPr>
      </w:pPr>
      <w:r w:rsidRPr="005616A8">
        <w:rPr>
          <w:rFonts w:ascii="Times New Roman" w:hAnsi="Times New Roman" w:cs="Times New Roman"/>
          <w:color w:val="000000" w:themeColor="text1"/>
          <w:sz w:val="24"/>
        </w:rPr>
        <w:t>As despesas para atender a esta licitação estão programadas em dotação orçamentária própria, prevista no orçamento da União para o exercício de 2020, na classificação abaixo:</w:t>
      </w:r>
    </w:p>
    <w:p w:rsidR="00080710" w:rsidRPr="00290CB8" w:rsidRDefault="005616A8" w:rsidP="005616A8">
      <w:pPr>
        <w:spacing w:before="120" w:after="120" w:line="276" w:lineRule="auto"/>
        <w:ind w:left="425" w:firstLine="283"/>
        <w:jc w:val="both"/>
        <w:rPr>
          <w:rFonts w:ascii="Times New Roman" w:hAnsi="Times New Roman" w:cs="Times New Roman"/>
          <w:sz w:val="24"/>
        </w:rPr>
      </w:pPr>
      <w:bookmarkStart w:id="3" w:name="_Hlk51851818"/>
      <w:r w:rsidRPr="00290CB8">
        <w:rPr>
          <w:rFonts w:ascii="Times New Roman" w:hAnsi="Times New Roman" w:cs="Times New Roman"/>
          <w:sz w:val="24"/>
        </w:rPr>
        <w:t>Gestão/Unidade: 26417/158469</w:t>
      </w:r>
    </w:p>
    <w:p w:rsidR="005616A8" w:rsidRPr="00290CB8" w:rsidRDefault="005616A8" w:rsidP="005616A8">
      <w:pPr>
        <w:spacing w:before="120" w:after="120" w:line="276" w:lineRule="auto"/>
        <w:ind w:left="425" w:firstLine="283"/>
        <w:jc w:val="both"/>
        <w:rPr>
          <w:rFonts w:ascii="Times New Roman" w:hAnsi="Times New Roman" w:cs="Times New Roman"/>
          <w:sz w:val="24"/>
        </w:rPr>
      </w:pPr>
      <w:r w:rsidRPr="00290CB8">
        <w:rPr>
          <w:rFonts w:ascii="Times New Roman" w:hAnsi="Times New Roman" w:cs="Times New Roman"/>
          <w:sz w:val="24"/>
        </w:rPr>
        <w:t>Fonte:</w:t>
      </w:r>
      <w:r w:rsidR="00F235C7" w:rsidRPr="00290CB8">
        <w:rPr>
          <w:rFonts w:ascii="Times New Roman" w:hAnsi="Times New Roman" w:cs="Times New Roman"/>
          <w:sz w:val="24"/>
        </w:rPr>
        <w:t xml:space="preserve"> 81000000</w:t>
      </w:r>
    </w:p>
    <w:p w:rsidR="005616A8" w:rsidRPr="005B10E5" w:rsidRDefault="005616A8" w:rsidP="005616A8">
      <w:pPr>
        <w:spacing w:before="120" w:after="120" w:line="276" w:lineRule="auto"/>
        <w:ind w:left="425" w:firstLine="283"/>
        <w:jc w:val="both"/>
        <w:rPr>
          <w:rFonts w:ascii="Times New Roman" w:hAnsi="Times New Roman" w:cs="Times New Roman"/>
          <w:sz w:val="24"/>
        </w:rPr>
      </w:pPr>
      <w:r w:rsidRPr="005B10E5">
        <w:rPr>
          <w:rFonts w:ascii="Times New Roman" w:hAnsi="Times New Roman" w:cs="Times New Roman"/>
          <w:sz w:val="24"/>
        </w:rPr>
        <w:t>Programa de Trabalho:</w:t>
      </w:r>
      <w:r w:rsidR="00F235C7" w:rsidRPr="005B10E5">
        <w:rPr>
          <w:rFonts w:ascii="Times New Roman" w:hAnsi="Times New Roman" w:cs="Times New Roman"/>
          <w:sz w:val="24"/>
        </w:rPr>
        <w:t>170939</w:t>
      </w:r>
    </w:p>
    <w:p w:rsidR="005616A8" w:rsidRPr="00290CB8" w:rsidRDefault="005616A8" w:rsidP="005616A8">
      <w:pPr>
        <w:spacing w:before="120" w:after="120" w:line="276" w:lineRule="auto"/>
        <w:ind w:left="425" w:firstLine="283"/>
        <w:jc w:val="both"/>
        <w:rPr>
          <w:rFonts w:ascii="Times New Roman" w:hAnsi="Times New Roman" w:cs="Times New Roman"/>
          <w:sz w:val="24"/>
        </w:rPr>
      </w:pPr>
      <w:r w:rsidRPr="00290CB8">
        <w:rPr>
          <w:rFonts w:ascii="Times New Roman" w:hAnsi="Times New Roman" w:cs="Times New Roman"/>
          <w:sz w:val="24"/>
        </w:rPr>
        <w:t>Elemento de Despesa:</w:t>
      </w:r>
      <w:r w:rsidR="00F235C7" w:rsidRPr="00290CB8">
        <w:rPr>
          <w:rFonts w:ascii="Times New Roman" w:hAnsi="Times New Roman" w:cs="Times New Roman"/>
          <w:sz w:val="24"/>
        </w:rPr>
        <w:t xml:space="preserve"> 33903</w:t>
      </w:r>
      <w:r w:rsidR="00290CB8" w:rsidRPr="00290CB8">
        <w:rPr>
          <w:rFonts w:ascii="Times New Roman" w:hAnsi="Times New Roman" w:cs="Times New Roman"/>
          <w:sz w:val="24"/>
        </w:rPr>
        <w:t>9</w:t>
      </w:r>
    </w:p>
    <w:p w:rsidR="005616A8" w:rsidRPr="00290CB8" w:rsidRDefault="005616A8" w:rsidP="005616A8">
      <w:pPr>
        <w:spacing w:before="120" w:after="120" w:line="276" w:lineRule="auto"/>
        <w:ind w:left="425" w:firstLine="283"/>
        <w:jc w:val="both"/>
        <w:rPr>
          <w:rFonts w:ascii="Times New Roman" w:hAnsi="Times New Roman" w:cs="Times New Roman"/>
          <w:sz w:val="24"/>
        </w:rPr>
      </w:pPr>
      <w:r w:rsidRPr="00290CB8">
        <w:rPr>
          <w:rFonts w:ascii="Times New Roman" w:hAnsi="Times New Roman" w:cs="Times New Roman"/>
          <w:sz w:val="24"/>
        </w:rPr>
        <w:t>PI:</w:t>
      </w:r>
      <w:r w:rsidR="00F235C7" w:rsidRPr="00290CB8">
        <w:rPr>
          <w:rFonts w:ascii="Times New Roman" w:hAnsi="Times New Roman" w:cs="Times New Roman"/>
          <w:sz w:val="24"/>
        </w:rPr>
        <w:t xml:space="preserve"> L0000P0100N</w:t>
      </w:r>
    </w:p>
    <w:bookmarkEnd w:id="3"/>
    <w:p w:rsidR="000F104D" w:rsidRPr="0002784E" w:rsidRDefault="2657C157" w:rsidP="2657C157">
      <w:pPr>
        <w:pStyle w:val="Nivel01"/>
        <w:rPr>
          <w:rFonts w:ascii="Times New Roman" w:hAnsi="Times New Roman"/>
          <w:sz w:val="24"/>
          <w:szCs w:val="24"/>
        </w:rPr>
      </w:pPr>
      <w:r w:rsidRPr="0002784E">
        <w:rPr>
          <w:rFonts w:ascii="Times New Roman" w:hAnsi="Times New Roman"/>
          <w:sz w:val="24"/>
          <w:szCs w:val="24"/>
        </w:rPr>
        <w:t>DO CREDENCIAMENTO</w:t>
      </w:r>
    </w:p>
    <w:p w:rsidR="000F104D" w:rsidRPr="0002784E" w:rsidRDefault="2657C157" w:rsidP="00080710">
      <w:pPr>
        <w:numPr>
          <w:ilvl w:val="1"/>
          <w:numId w:val="1"/>
        </w:numPr>
        <w:spacing w:before="120" w:after="120" w:line="276" w:lineRule="auto"/>
        <w:ind w:left="425" w:firstLine="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O Credenciamento é o nível básico do registro cadastral no </w:t>
      </w:r>
      <w:r w:rsidR="00D90DD0" w:rsidRPr="0002784E">
        <w:rPr>
          <w:rFonts w:ascii="Times New Roman" w:hAnsi="Times New Roman" w:cs="Times New Roman"/>
          <w:color w:val="000000" w:themeColor="text1"/>
          <w:sz w:val="24"/>
        </w:rPr>
        <w:t>SICAF</w:t>
      </w:r>
      <w:r w:rsidRPr="0002784E">
        <w:rPr>
          <w:rFonts w:ascii="Times New Roman" w:hAnsi="Times New Roman" w:cs="Times New Roman"/>
          <w:color w:val="000000" w:themeColor="text1"/>
          <w:sz w:val="24"/>
        </w:rPr>
        <w:t>, que permite a participação dos interessados na modalidade licitatória Pregão, em sua forma eletrônica.</w:t>
      </w:r>
    </w:p>
    <w:p w:rsidR="000F104D" w:rsidRPr="0002784E" w:rsidRDefault="2657C157" w:rsidP="00080710">
      <w:pPr>
        <w:numPr>
          <w:ilvl w:val="1"/>
          <w:numId w:val="1"/>
        </w:numPr>
        <w:spacing w:before="120" w:after="120" w:line="276" w:lineRule="auto"/>
        <w:ind w:left="425" w:firstLine="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O cadastro no </w:t>
      </w:r>
      <w:r w:rsidR="00D90DD0" w:rsidRPr="0002784E">
        <w:rPr>
          <w:rFonts w:ascii="Times New Roman" w:hAnsi="Times New Roman" w:cs="Times New Roman"/>
          <w:color w:val="000000" w:themeColor="text1"/>
          <w:sz w:val="24"/>
        </w:rPr>
        <w:t>SICAF</w:t>
      </w:r>
      <w:r w:rsidRPr="0002784E">
        <w:rPr>
          <w:rFonts w:ascii="Times New Roman" w:hAnsi="Times New Roman" w:cs="Times New Roman"/>
          <w:color w:val="000000" w:themeColor="text1"/>
          <w:sz w:val="24"/>
        </w:rPr>
        <w:t xml:space="preserve"> deverá ser feito no Portal de Compras do Governo Federal, no sítio </w:t>
      </w:r>
      <w:hyperlink r:id="rId14">
        <w:r w:rsidRPr="0002784E">
          <w:rPr>
            <w:rStyle w:val="Hyperlink"/>
            <w:rFonts w:ascii="Times New Roman" w:hAnsi="Times New Roman" w:cs="Times New Roman"/>
            <w:sz w:val="24"/>
          </w:rPr>
          <w:t>www.comprasgovernamentais.gov.br</w:t>
        </w:r>
      </w:hyperlink>
      <w:r w:rsidRPr="0002784E">
        <w:rPr>
          <w:rFonts w:ascii="Times New Roman" w:hAnsi="Times New Roman" w:cs="Times New Roman"/>
          <w:color w:val="000000" w:themeColor="text1"/>
          <w:sz w:val="24"/>
        </w:rPr>
        <w:t>, por meio de certificado digital conferido pela Infraestrutura de Chaves Públicas Brasileira – ICP - Brasil.</w:t>
      </w:r>
    </w:p>
    <w:p w:rsidR="000F104D" w:rsidRPr="0002784E" w:rsidRDefault="2657C157" w:rsidP="00080710">
      <w:pPr>
        <w:numPr>
          <w:ilvl w:val="1"/>
          <w:numId w:val="1"/>
        </w:numPr>
        <w:spacing w:before="120" w:after="120" w:line="276" w:lineRule="auto"/>
        <w:ind w:left="425" w:firstLine="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O credenciamento junto ao provedor do sistema implica a responsabilidade do licitante ou de seu representante legal e a presunção de sua capacidade técnica para realização das transações inerentes a este Pregão.</w:t>
      </w:r>
    </w:p>
    <w:p w:rsidR="000A76B6" w:rsidRPr="0002784E" w:rsidRDefault="000A76B6" w:rsidP="000A76B6">
      <w:pPr>
        <w:numPr>
          <w:ilvl w:val="1"/>
          <w:numId w:val="1"/>
        </w:numPr>
        <w:spacing w:before="120" w:after="120" w:line="276" w:lineRule="auto"/>
        <w:ind w:left="425" w:firstLine="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0A76B6" w:rsidRPr="0002784E" w:rsidRDefault="2657C157" w:rsidP="000A76B6">
      <w:pPr>
        <w:numPr>
          <w:ilvl w:val="1"/>
          <w:numId w:val="1"/>
        </w:numPr>
        <w:spacing w:before="120" w:after="120" w:line="276" w:lineRule="auto"/>
        <w:ind w:left="425" w:firstLine="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É </w:t>
      </w:r>
      <w:r w:rsidR="000A76B6" w:rsidRPr="0002784E">
        <w:rPr>
          <w:rFonts w:ascii="Times New Roman" w:hAnsi="Times New Roman" w:cs="Times New Roman"/>
          <w:color w:val="000000" w:themeColor="text1"/>
          <w:sz w:val="24"/>
        </w:rPr>
        <w:t>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B607A0" w:rsidRPr="0002784E" w:rsidRDefault="00B607A0" w:rsidP="00080710">
      <w:pPr>
        <w:numPr>
          <w:ilvl w:val="2"/>
          <w:numId w:val="1"/>
        </w:numPr>
        <w:spacing w:before="120" w:after="120" w:line="276" w:lineRule="auto"/>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lang w:eastAsia="en-US"/>
        </w:rPr>
        <w:t>A não observância do disposto no subitem anterior poderá ensejar desclassificação no momento da habilitação</w:t>
      </w:r>
    </w:p>
    <w:p w:rsidR="000F104D" w:rsidRPr="0002784E" w:rsidRDefault="2657C157" w:rsidP="00B607A0">
      <w:pPr>
        <w:pStyle w:val="Nivel01"/>
        <w:rPr>
          <w:rFonts w:ascii="Times New Roman" w:hAnsi="Times New Roman"/>
          <w:sz w:val="24"/>
          <w:szCs w:val="24"/>
        </w:rPr>
      </w:pPr>
      <w:r w:rsidRPr="0002784E">
        <w:rPr>
          <w:rFonts w:ascii="Times New Roman" w:hAnsi="Times New Roman"/>
          <w:sz w:val="24"/>
          <w:szCs w:val="24"/>
        </w:rPr>
        <w:t>DA PARTICIPAÇÃO NO PREGÃO.</w:t>
      </w:r>
    </w:p>
    <w:p w:rsidR="000A76B6" w:rsidRPr="0002784E" w:rsidRDefault="000A76B6" w:rsidP="000A76B6">
      <w:pPr>
        <w:numPr>
          <w:ilvl w:val="1"/>
          <w:numId w:val="1"/>
        </w:numPr>
        <w:autoSpaceDE w:val="0"/>
        <w:snapToGrid w:val="0"/>
        <w:spacing w:before="120" w:after="120" w:line="276" w:lineRule="auto"/>
        <w:jc w:val="both"/>
        <w:rPr>
          <w:rFonts w:ascii="Times New Roman" w:hAnsi="Times New Roman" w:cs="Times New Roman"/>
          <w:sz w:val="24"/>
        </w:rPr>
      </w:pPr>
      <w:r w:rsidRPr="0002784E">
        <w:rPr>
          <w:rFonts w:ascii="Times New Roman" w:hAnsi="Times New Roman" w:cs="Times New Roman"/>
          <w:color w:val="000000"/>
          <w:sz w:val="24"/>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0A76B6" w:rsidRPr="0002784E" w:rsidRDefault="000A76B6" w:rsidP="000A76B6">
      <w:pPr>
        <w:numPr>
          <w:ilvl w:val="2"/>
          <w:numId w:val="1"/>
        </w:numPr>
        <w:autoSpaceDE w:val="0"/>
        <w:snapToGrid w:val="0"/>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Os licitantes deverão utilizar o certificado digital para acesso ao Sistema</w:t>
      </w:r>
    </w:p>
    <w:p w:rsidR="000A76B6" w:rsidRPr="0002784E" w:rsidRDefault="000A76B6" w:rsidP="000A76B6">
      <w:pPr>
        <w:numPr>
          <w:ilvl w:val="1"/>
          <w:numId w:val="1"/>
        </w:numPr>
        <w:spacing w:before="120" w:after="120" w:line="276" w:lineRule="auto"/>
        <w:ind w:left="425" w:firstLine="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Não poderão participar desta licitação os interessados:</w:t>
      </w:r>
    </w:p>
    <w:p w:rsidR="000A76B6" w:rsidRPr="0002784E" w:rsidRDefault="000A76B6" w:rsidP="000A76B6">
      <w:pPr>
        <w:pStyle w:val="PADRO"/>
        <w:keepNext w:val="0"/>
        <w:widowControl/>
        <w:numPr>
          <w:ilvl w:val="2"/>
          <w:numId w:val="28"/>
        </w:numPr>
        <w:spacing w:before="120" w:after="120"/>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proibidos de participar de licitações e celebrar contratos administrativos, na forma da legislação vigente;</w:t>
      </w:r>
    </w:p>
    <w:p w:rsidR="000A76B6" w:rsidRPr="0002784E" w:rsidRDefault="000A76B6" w:rsidP="000A76B6">
      <w:pPr>
        <w:pStyle w:val="PADRO"/>
        <w:keepNext w:val="0"/>
        <w:widowControl/>
        <w:numPr>
          <w:ilvl w:val="2"/>
          <w:numId w:val="28"/>
        </w:numPr>
        <w:spacing w:before="120" w:after="120"/>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que não atendam às condições deste Edital e seu(s) anexo(s);</w:t>
      </w:r>
    </w:p>
    <w:p w:rsidR="000A76B6" w:rsidRPr="0002784E" w:rsidRDefault="000A76B6" w:rsidP="000A76B6">
      <w:pPr>
        <w:pStyle w:val="PADRO"/>
        <w:keepNext w:val="0"/>
        <w:widowControl/>
        <w:numPr>
          <w:ilvl w:val="2"/>
          <w:numId w:val="28"/>
        </w:numPr>
        <w:spacing w:before="120" w:after="120"/>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estrangeiros que não tenham representação legal no Brasil com poderes expressos para receber citação e responder administrativa ou judicialmente;</w:t>
      </w:r>
    </w:p>
    <w:p w:rsidR="000A76B6" w:rsidRPr="0002784E" w:rsidRDefault="000A76B6" w:rsidP="000A76B6">
      <w:pPr>
        <w:pStyle w:val="PADRO"/>
        <w:keepNext w:val="0"/>
        <w:widowControl/>
        <w:numPr>
          <w:ilvl w:val="2"/>
          <w:numId w:val="28"/>
        </w:numPr>
        <w:spacing w:before="120" w:after="120"/>
        <w:rPr>
          <w:rFonts w:ascii="Times New Roman" w:hAnsi="Times New Roman" w:cs="Times New Roman"/>
          <w:color w:val="000000" w:themeColor="text1"/>
          <w:sz w:val="24"/>
        </w:rPr>
      </w:pPr>
      <w:r w:rsidRPr="0002784E">
        <w:rPr>
          <w:rFonts w:ascii="Times New Roman" w:eastAsia="Arial Unicode MS" w:hAnsi="Times New Roman" w:cs="Times New Roman"/>
          <w:color w:val="000000" w:themeColor="text1"/>
          <w:sz w:val="24"/>
        </w:rPr>
        <w:t>que se enquadrem nas vedações previstas no artigo 9º da Lei nº 8.666, de 1993;</w:t>
      </w:r>
    </w:p>
    <w:p w:rsidR="000A76B6" w:rsidRPr="0002784E" w:rsidRDefault="000A76B6" w:rsidP="000A76B6">
      <w:pPr>
        <w:pStyle w:val="PADRO"/>
        <w:numPr>
          <w:ilvl w:val="2"/>
          <w:numId w:val="28"/>
        </w:numPr>
        <w:rPr>
          <w:rFonts w:ascii="Times New Roman" w:hAnsi="Times New Roman" w:cs="Times New Roman"/>
          <w:sz w:val="24"/>
          <w:lang w:eastAsia="en-US"/>
        </w:rPr>
      </w:pPr>
      <w:bookmarkStart w:id="4" w:name="_Hlk519667653"/>
      <w:r w:rsidRPr="0002784E">
        <w:rPr>
          <w:rFonts w:ascii="Times New Roman" w:hAnsi="Times New Roman" w:cs="Times New Roman"/>
          <w:color w:val="000000" w:themeColor="text1"/>
          <w:sz w:val="24"/>
        </w:rPr>
        <w:t>que estejam sob falência, recuperação judicial ou extrajudicial, ou concurso de credores ou insolvência, em processo de dissolução ou liquidação, observado o disposto no item 9.10.1.1 deste Edital;</w:t>
      </w:r>
      <w:bookmarkEnd w:id="4"/>
    </w:p>
    <w:p w:rsidR="000A76B6" w:rsidRPr="0002784E" w:rsidRDefault="000A76B6" w:rsidP="000A76B6">
      <w:pPr>
        <w:pStyle w:val="PargrafodaLista"/>
        <w:numPr>
          <w:ilvl w:val="2"/>
          <w:numId w:val="28"/>
        </w:numPr>
        <w:spacing w:line="276" w:lineRule="auto"/>
        <w:rPr>
          <w:rFonts w:ascii="Times New Roman" w:eastAsia="Zurich BT" w:hAnsi="Times New Roman" w:cs="Times New Roman"/>
          <w:color w:val="000000" w:themeColor="text1"/>
          <w:sz w:val="24"/>
        </w:rPr>
      </w:pPr>
      <w:r w:rsidRPr="0002784E">
        <w:rPr>
          <w:rFonts w:ascii="Times New Roman" w:hAnsi="Times New Roman" w:cs="Times New Roman"/>
          <w:color w:val="000000" w:themeColor="text1"/>
          <w:sz w:val="24"/>
        </w:rPr>
        <w:t>entidades empresariais que estejam reunidas em consórcio;</w:t>
      </w:r>
    </w:p>
    <w:p w:rsidR="000A76B6" w:rsidRPr="0002784E" w:rsidRDefault="000A76B6" w:rsidP="000A76B6">
      <w:pPr>
        <w:pStyle w:val="PargrafodaLista"/>
        <w:numPr>
          <w:ilvl w:val="2"/>
          <w:numId w:val="28"/>
        </w:numPr>
        <w:tabs>
          <w:tab w:val="left" w:pos="1440"/>
        </w:tabs>
        <w:autoSpaceDE w:val="0"/>
        <w:snapToGrid w:val="0"/>
        <w:spacing w:before="120" w:after="120" w:line="276" w:lineRule="auto"/>
        <w:jc w:val="both"/>
        <w:rPr>
          <w:rFonts w:ascii="Times New Roman" w:hAnsi="Times New Roman" w:cs="Times New Roman"/>
          <w:sz w:val="24"/>
        </w:rPr>
      </w:pPr>
      <w:r w:rsidRPr="0002784E">
        <w:rPr>
          <w:rFonts w:ascii="Times New Roman" w:hAnsi="Times New Roman" w:cs="Times New Roman"/>
          <w:sz w:val="24"/>
        </w:rPr>
        <w:t xml:space="preserve">organizações da Sociedade Civil de Interesse Público - OSCIP, atuando nessa condição (Acórdão nº 746/2014-TCU-Plenário); </w:t>
      </w:r>
    </w:p>
    <w:p w:rsidR="000A76B6" w:rsidRPr="0002784E" w:rsidRDefault="000A76B6" w:rsidP="000A76B6">
      <w:pPr>
        <w:pStyle w:val="PADRO"/>
        <w:numPr>
          <w:ilvl w:val="1"/>
          <w:numId w:val="28"/>
        </w:numPr>
        <w:tabs>
          <w:tab w:val="left" w:pos="1440"/>
        </w:tabs>
        <w:autoSpaceDE w:val="0"/>
        <w:snapToGrid w:val="0"/>
        <w:spacing w:before="120" w:after="120"/>
        <w:rPr>
          <w:rFonts w:ascii="Times New Roman" w:hAnsi="Times New Roman" w:cs="Times New Roman"/>
          <w:iCs/>
          <w:sz w:val="24"/>
        </w:rPr>
      </w:pPr>
      <w:r w:rsidRPr="0002784E">
        <w:rPr>
          <w:rFonts w:ascii="Times New Roman" w:hAnsi="Times New Roman" w:cs="Times New Roman"/>
          <w:iCs/>
          <w:sz w:val="24"/>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rsidR="000A76B6" w:rsidRPr="0002784E" w:rsidRDefault="000A76B6" w:rsidP="000A76B6">
      <w:pPr>
        <w:pStyle w:val="PADRO"/>
        <w:numPr>
          <w:ilvl w:val="2"/>
          <w:numId w:val="28"/>
        </w:numPr>
        <w:tabs>
          <w:tab w:val="left" w:pos="1440"/>
        </w:tabs>
        <w:autoSpaceDE w:val="0"/>
        <w:snapToGrid w:val="0"/>
        <w:spacing w:before="120" w:after="120"/>
        <w:rPr>
          <w:rFonts w:ascii="Times New Roman" w:hAnsi="Times New Roman" w:cs="Times New Roman"/>
          <w:iCs/>
          <w:sz w:val="24"/>
        </w:rPr>
      </w:pPr>
      <w:r w:rsidRPr="0002784E">
        <w:rPr>
          <w:rFonts w:ascii="Times New Roman" w:hAnsi="Times New Roman" w:cs="Times New Roman"/>
          <w:iCs/>
          <w:sz w:val="24"/>
        </w:rPr>
        <w:t>Em sendo permitida a participação de cooperativas, serão estendidas a elas os benefícios previstos para as microempresas e empresas de pequeno porte quando elas atenderem ao disposto no art. 34 da Lei nº 11.488, de 15 de junho de 2007.</w:t>
      </w:r>
    </w:p>
    <w:p w:rsidR="000A76B6" w:rsidRPr="0002784E" w:rsidRDefault="000A76B6" w:rsidP="000A76B6">
      <w:pPr>
        <w:numPr>
          <w:ilvl w:val="1"/>
          <w:numId w:val="1"/>
        </w:numPr>
        <w:spacing w:before="120" w:after="120" w:line="276" w:lineRule="auto"/>
        <w:ind w:left="425" w:firstLine="0"/>
        <w:jc w:val="both"/>
        <w:rPr>
          <w:rFonts w:ascii="Times New Roman" w:hAnsi="Times New Roman" w:cs="Times New Roman"/>
          <w:sz w:val="24"/>
        </w:rPr>
      </w:pPr>
      <w:r w:rsidRPr="0002784E">
        <w:rPr>
          <w:rFonts w:ascii="Times New Roman" w:hAnsi="Times New Roman" w:cs="Times New Roman"/>
          <w:color w:val="000000"/>
          <w:sz w:val="24"/>
        </w:rPr>
        <w:t>Nos</w:t>
      </w:r>
      <w:r w:rsidRPr="0002784E">
        <w:rPr>
          <w:rFonts w:ascii="Times New Roman" w:hAnsi="Times New Roman" w:cs="Times New Roman"/>
          <w:color w:val="000000"/>
          <w:sz w:val="24"/>
          <w:shd w:val="clear" w:color="auto" w:fill="FFFFFF"/>
        </w:rPr>
        <w:t xml:space="preserve"> termos do art. 5º do Decreto nº 9.507, de 2018, é vedada a contratação de </w:t>
      </w:r>
      <w:r w:rsidRPr="0002784E">
        <w:rPr>
          <w:rFonts w:ascii="Times New Roman" w:hAnsi="Times New Roman" w:cs="Times New Roman"/>
          <w:sz w:val="24"/>
        </w:rPr>
        <w:t>pessoa</w:t>
      </w:r>
      <w:r w:rsidRPr="0002784E">
        <w:rPr>
          <w:rFonts w:ascii="Times New Roman" w:hAnsi="Times New Roman" w:cs="Times New Roman"/>
          <w:color w:val="000000"/>
          <w:sz w:val="24"/>
          <w:shd w:val="clear" w:color="auto" w:fill="FFFFFF"/>
        </w:rPr>
        <w:t xml:space="preserve"> jurídica na qual haja administrador ou sócio com poder de direção, familiar de:</w:t>
      </w:r>
    </w:p>
    <w:p w:rsidR="000A76B6" w:rsidRPr="0002784E" w:rsidRDefault="000A76B6" w:rsidP="000A76B6">
      <w:pPr>
        <w:pStyle w:val="xwestern"/>
        <w:numPr>
          <w:ilvl w:val="0"/>
          <w:numId w:val="29"/>
        </w:numPr>
        <w:shd w:val="clear" w:color="auto" w:fill="FFFFFF" w:themeFill="background1"/>
        <w:spacing w:before="119" w:beforeAutospacing="0" w:after="119" w:afterAutospacing="0" w:line="276" w:lineRule="auto"/>
        <w:ind w:left="993" w:hanging="284"/>
        <w:jc w:val="both"/>
        <w:rPr>
          <w:color w:val="003366"/>
        </w:rPr>
      </w:pPr>
      <w:r w:rsidRPr="0002784E">
        <w:rPr>
          <w:color w:val="000000"/>
          <w:shd w:val="clear" w:color="auto" w:fill="FFFFFF"/>
        </w:rPr>
        <w:t>detentor de cargo em comissão ou função de confiança que atue na área responsável pela demanda ou contratação; ou</w:t>
      </w:r>
    </w:p>
    <w:p w:rsidR="000A76B6" w:rsidRPr="0002784E" w:rsidRDefault="000A76B6" w:rsidP="000A76B6">
      <w:pPr>
        <w:pStyle w:val="xwestern"/>
        <w:numPr>
          <w:ilvl w:val="0"/>
          <w:numId w:val="29"/>
        </w:numPr>
        <w:shd w:val="clear" w:color="auto" w:fill="FFFFFF" w:themeFill="background1"/>
        <w:spacing w:before="119" w:beforeAutospacing="0" w:after="119" w:afterAutospacing="0" w:line="276" w:lineRule="auto"/>
        <w:ind w:left="993" w:hanging="284"/>
        <w:jc w:val="both"/>
        <w:rPr>
          <w:color w:val="003366"/>
        </w:rPr>
      </w:pPr>
      <w:r w:rsidRPr="0002784E">
        <w:rPr>
          <w:color w:val="000000"/>
          <w:shd w:val="clear" w:color="auto" w:fill="FFFFFF"/>
        </w:rPr>
        <w:t>de autoridade hierarquicamente superior no âmbito do órgão contratante.</w:t>
      </w:r>
    </w:p>
    <w:p w:rsidR="000A76B6" w:rsidRPr="0002784E" w:rsidRDefault="000A76B6" w:rsidP="000A76B6">
      <w:pPr>
        <w:pStyle w:val="xwestern"/>
        <w:numPr>
          <w:ilvl w:val="2"/>
          <w:numId w:val="30"/>
        </w:numPr>
        <w:shd w:val="clear" w:color="auto" w:fill="FFFFFF" w:themeFill="background1"/>
        <w:spacing w:before="119" w:beforeAutospacing="0" w:after="119" w:afterAutospacing="0" w:line="276" w:lineRule="auto"/>
        <w:jc w:val="both"/>
        <w:rPr>
          <w:color w:val="003366"/>
        </w:rPr>
      </w:pPr>
      <w:r w:rsidRPr="0002784E">
        <w:rPr>
          <w:color w:val="000000"/>
          <w:shd w:val="clear" w:color="auto" w:fill="FFFFFF"/>
        </w:rPr>
        <w:t>Para os fins do disposto neste item</w:t>
      </w:r>
      <w:r w:rsidRPr="0002784E">
        <w:rPr>
          <w:i/>
          <w:iCs/>
          <w:color w:val="000000"/>
          <w:shd w:val="clear" w:color="auto" w:fill="FFFFFF"/>
        </w:rPr>
        <w:t>,</w:t>
      </w:r>
      <w:r w:rsidRPr="0002784E">
        <w:rPr>
          <w:color w:val="00000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0A76B6" w:rsidRPr="0002784E" w:rsidRDefault="000A76B6" w:rsidP="000A76B6">
      <w:pPr>
        <w:numPr>
          <w:ilvl w:val="1"/>
          <w:numId w:val="1"/>
        </w:numPr>
        <w:spacing w:before="120" w:after="120" w:line="276" w:lineRule="auto"/>
        <w:ind w:left="425" w:firstLine="0"/>
        <w:jc w:val="both"/>
        <w:rPr>
          <w:rFonts w:ascii="Times New Roman" w:hAnsi="Times New Roman" w:cs="Times New Roman"/>
          <w:color w:val="000000" w:themeColor="text1"/>
          <w:sz w:val="24"/>
        </w:rPr>
      </w:pPr>
      <w:r w:rsidRPr="0002784E">
        <w:rPr>
          <w:rFonts w:ascii="Times New Roman" w:hAnsi="Times New Roman" w:cs="Times New Roman"/>
          <w:color w:val="000000"/>
          <w:sz w:val="24"/>
          <w:shd w:val="clear" w:color="auto" w:fill="FFFFFF"/>
        </w:rPr>
        <w:t xml:space="preserve">Nos termos do art. 7° do Decreto n° 7.203, de 2010, é vedada, ainda, a utilização, na execução dos serviços </w:t>
      </w:r>
      <w:r w:rsidRPr="0002784E">
        <w:rPr>
          <w:rFonts w:ascii="Times New Roman" w:hAnsi="Times New Roman" w:cs="Times New Roman"/>
          <w:color w:val="000000"/>
          <w:sz w:val="24"/>
        </w:rPr>
        <w:t>contratados</w:t>
      </w:r>
      <w:r w:rsidRPr="0002784E">
        <w:rPr>
          <w:rFonts w:ascii="Times New Roman" w:hAnsi="Times New Roman" w:cs="Times New Roman"/>
          <w:color w:val="000000"/>
          <w:sz w:val="24"/>
          <w:shd w:val="clear" w:color="auto" w:fill="FFFFFF"/>
        </w:rPr>
        <w:t>, de empregado da futura Contratada que seja familiar de agente público ocupante de cargo em comissão ou função de confiança neste órgão contratante.</w:t>
      </w:r>
    </w:p>
    <w:p w:rsidR="000A76B6" w:rsidRPr="0002784E" w:rsidRDefault="000A76B6" w:rsidP="000A76B6">
      <w:pPr>
        <w:numPr>
          <w:ilvl w:val="1"/>
          <w:numId w:val="1"/>
        </w:numPr>
        <w:spacing w:before="120" w:after="120" w:line="276" w:lineRule="auto"/>
        <w:ind w:left="425" w:firstLine="0"/>
        <w:jc w:val="both"/>
        <w:rPr>
          <w:rFonts w:ascii="Times New Roman" w:hAnsi="Times New Roman" w:cs="Times New Roman"/>
          <w:color w:val="000000" w:themeColor="text1"/>
          <w:sz w:val="24"/>
        </w:rPr>
      </w:pPr>
      <w:r w:rsidRPr="0002784E">
        <w:rPr>
          <w:rFonts w:ascii="Times New Roman" w:hAnsi="Times New Roman" w:cs="Times New Roman"/>
          <w:color w:val="000000"/>
          <w:sz w:val="24"/>
        </w:rPr>
        <w:t>Como condição para participação no Pregão, o licitante assinalará “sim” ou “não” em campo próprio do sistema eletrônico, relativo às seguintes declarações:</w:t>
      </w:r>
    </w:p>
    <w:p w:rsidR="000A76B6" w:rsidRPr="0002784E" w:rsidRDefault="000A76B6" w:rsidP="00AA5E03">
      <w:pPr>
        <w:pStyle w:val="PargrafodaLista"/>
        <w:numPr>
          <w:ilvl w:val="2"/>
          <w:numId w:val="1"/>
        </w:numPr>
        <w:tabs>
          <w:tab w:val="left" w:pos="1440"/>
        </w:tabs>
        <w:autoSpaceDE w:val="0"/>
        <w:snapToGrid w:val="0"/>
        <w:spacing w:before="120" w:after="120" w:line="276" w:lineRule="auto"/>
        <w:contextualSpacing w:val="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que cumpre os requisitos estabelecidos no artigo 3° da Lei Complementar nº 123, de 2006, estando apto a usufruir do tratamento favorecido estabelecido em seus </w:t>
      </w:r>
      <w:proofErr w:type="spellStart"/>
      <w:r w:rsidRPr="0002784E">
        <w:rPr>
          <w:rFonts w:ascii="Times New Roman" w:hAnsi="Times New Roman" w:cs="Times New Roman"/>
          <w:color w:val="000000" w:themeColor="text1"/>
          <w:sz w:val="24"/>
        </w:rPr>
        <w:t>arts</w:t>
      </w:r>
      <w:proofErr w:type="spellEnd"/>
      <w:r w:rsidRPr="0002784E">
        <w:rPr>
          <w:rFonts w:ascii="Times New Roman" w:hAnsi="Times New Roman" w:cs="Times New Roman"/>
          <w:color w:val="000000" w:themeColor="text1"/>
          <w:sz w:val="24"/>
        </w:rPr>
        <w:t>. 42 a 49.</w:t>
      </w:r>
    </w:p>
    <w:p w:rsidR="000A76B6" w:rsidRPr="0002784E" w:rsidRDefault="000A76B6" w:rsidP="00AA5E03">
      <w:pPr>
        <w:pStyle w:val="PargrafodaLista"/>
        <w:numPr>
          <w:ilvl w:val="3"/>
          <w:numId w:val="1"/>
        </w:numPr>
        <w:tabs>
          <w:tab w:val="left" w:pos="1440"/>
        </w:tabs>
        <w:autoSpaceDE w:val="0"/>
        <w:snapToGrid w:val="0"/>
        <w:spacing w:before="120" w:after="120" w:line="276" w:lineRule="auto"/>
        <w:ind w:left="2268" w:firstLine="0"/>
        <w:contextualSpacing w:val="0"/>
        <w:jc w:val="both"/>
        <w:rPr>
          <w:rFonts w:ascii="Times New Roman" w:hAnsi="Times New Roman" w:cs="Times New Roman"/>
          <w:color w:val="000000" w:themeColor="text1"/>
          <w:sz w:val="24"/>
        </w:rPr>
      </w:pPr>
      <w:r w:rsidRPr="0002784E">
        <w:rPr>
          <w:rFonts w:ascii="Times New Roman" w:hAnsi="Times New Roman" w:cs="Times New Roman"/>
          <w:bCs/>
          <w:color w:val="000000"/>
          <w:sz w:val="24"/>
        </w:rPr>
        <w:t>nos itens exclusivos para participação de microempresas e empresas de pequeno porte, a assinalação do campo “não” impedirá o prosseguimento no certame;</w:t>
      </w:r>
    </w:p>
    <w:p w:rsidR="000A76B6" w:rsidRPr="0002784E" w:rsidRDefault="000A76B6" w:rsidP="00AA5E03">
      <w:pPr>
        <w:pStyle w:val="PargrafodaLista"/>
        <w:numPr>
          <w:ilvl w:val="3"/>
          <w:numId w:val="1"/>
        </w:numPr>
        <w:tabs>
          <w:tab w:val="left" w:pos="1440"/>
        </w:tabs>
        <w:autoSpaceDE w:val="0"/>
        <w:snapToGrid w:val="0"/>
        <w:spacing w:before="120" w:after="120" w:line="276" w:lineRule="auto"/>
        <w:ind w:left="2268" w:firstLine="0"/>
        <w:contextualSpacing w:val="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0A76B6" w:rsidRPr="0002784E" w:rsidRDefault="000A76B6" w:rsidP="00AA5E03">
      <w:pPr>
        <w:pStyle w:val="PargrafodaLista"/>
        <w:numPr>
          <w:ilvl w:val="2"/>
          <w:numId w:val="1"/>
        </w:numPr>
        <w:tabs>
          <w:tab w:val="left" w:pos="1440"/>
        </w:tabs>
        <w:autoSpaceDE w:val="0"/>
        <w:snapToGrid w:val="0"/>
        <w:spacing w:before="120" w:after="120" w:line="276" w:lineRule="auto"/>
        <w:contextualSpacing w:val="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que está ciente e concorda com as condições contidas no Edital e seus anexos;</w:t>
      </w:r>
    </w:p>
    <w:p w:rsidR="000A76B6" w:rsidRPr="0002784E" w:rsidRDefault="000A76B6" w:rsidP="00AA5E03">
      <w:pPr>
        <w:pStyle w:val="PargrafodaLista"/>
        <w:numPr>
          <w:ilvl w:val="2"/>
          <w:numId w:val="1"/>
        </w:numPr>
        <w:tabs>
          <w:tab w:val="left" w:pos="1440"/>
        </w:tabs>
        <w:autoSpaceDE w:val="0"/>
        <w:snapToGrid w:val="0"/>
        <w:spacing w:before="120" w:after="120" w:line="276" w:lineRule="auto"/>
        <w:contextualSpacing w:val="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que cumpre os requisitos para a habilitação definidos no Edital e que a </w:t>
      </w:r>
      <w:r w:rsidRPr="0002784E">
        <w:rPr>
          <w:rFonts w:ascii="Times New Roman" w:hAnsi="Times New Roman" w:cs="Times New Roman"/>
          <w:color w:val="000000"/>
          <w:sz w:val="24"/>
        </w:rPr>
        <w:t xml:space="preserve">proposta apresentada está em conformidade com as exigências </w:t>
      </w:r>
      <w:proofErr w:type="spellStart"/>
      <w:r w:rsidRPr="0002784E">
        <w:rPr>
          <w:rFonts w:ascii="Times New Roman" w:hAnsi="Times New Roman" w:cs="Times New Roman"/>
          <w:color w:val="000000"/>
          <w:sz w:val="24"/>
        </w:rPr>
        <w:t>editalícias</w:t>
      </w:r>
      <w:proofErr w:type="spellEnd"/>
      <w:r w:rsidRPr="0002784E">
        <w:rPr>
          <w:rFonts w:ascii="Times New Roman" w:hAnsi="Times New Roman" w:cs="Times New Roman"/>
          <w:color w:val="000000"/>
          <w:sz w:val="24"/>
        </w:rPr>
        <w:t>;</w:t>
      </w:r>
    </w:p>
    <w:p w:rsidR="000A76B6" w:rsidRPr="0002784E" w:rsidRDefault="000A76B6" w:rsidP="00AA5E03">
      <w:pPr>
        <w:pStyle w:val="PargrafodaLista"/>
        <w:numPr>
          <w:ilvl w:val="2"/>
          <w:numId w:val="1"/>
        </w:numPr>
        <w:tabs>
          <w:tab w:val="left" w:pos="1440"/>
        </w:tabs>
        <w:autoSpaceDE w:val="0"/>
        <w:snapToGrid w:val="0"/>
        <w:spacing w:before="120" w:after="120" w:line="276" w:lineRule="auto"/>
        <w:contextualSpacing w:val="0"/>
        <w:jc w:val="both"/>
        <w:rPr>
          <w:rFonts w:ascii="Times New Roman" w:eastAsia="Zurich BT" w:hAnsi="Times New Roman" w:cs="Times New Roman"/>
          <w:color w:val="000000" w:themeColor="text1"/>
          <w:sz w:val="24"/>
        </w:rPr>
      </w:pPr>
      <w:r w:rsidRPr="0002784E">
        <w:rPr>
          <w:rFonts w:ascii="Times New Roman" w:hAnsi="Times New Roman" w:cs="Times New Roman"/>
          <w:color w:val="000000" w:themeColor="text1"/>
          <w:sz w:val="24"/>
        </w:rPr>
        <w:t xml:space="preserve">que inexistem fatos impeditivos para sua habilitação no certame, ciente da obrigatoriedade de declarar ocorrências posteriores; </w:t>
      </w:r>
    </w:p>
    <w:p w:rsidR="000A76B6" w:rsidRPr="0002784E" w:rsidRDefault="000A76B6" w:rsidP="00AA5E03">
      <w:pPr>
        <w:pStyle w:val="PargrafodaLista"/>
        <w:numPr>
          <w:ilvl w:val="2"/>
          <w:numId w:val="1"/>
        </w:numPr>
        <w:tabs>
          <w:tab w:val="left" w:pos="1440"/>
        </w:tabs>
        <w:autoSpaceDE w:val="0"/>
        <w:snapToGrid w:val="0"/>
        <w:spacing w:before="120" w:after="120" w:line="276" w:lineRule="auto"/>
        <w:contextualSpacing w:val="0"/>
        <w:jc w:val="both"/>
        <w:rPr>
          <w:rFonts w:ascii="Times New Roman" w:eastAsia="Zurich BT" w:hAnsi="Times New Roman" w:cs="Times New Roman"/>
          <w:color w:val="000000" w:themeColor="text1"/>
          <w:sz w:val="24"/>
        </w:rPr>
      </w:pPr>
      <w:r w:rsidRPr="0002784E">
        <w:rPr>
          <w:rFonts w:ascii="Times New Roman" w:hAnsi="Times New Roman" w:cs="Times New Roman"/>
          <w:color w:val="000000" w:themeColor="text1"/>
          <w:sz w:val="24"/>
        </w:rPr>
        <w:t>que não emprega menor de 18 anos em trabalho noturno, perigoso ou insalubre e não emprega menor de 16 anos, salvo menor, a partir de 14 anos, na condição de aprendiz, nos termos do artigo 7°, XXXIII, da Constituição;</w:t>
      </w:r>
    </w:p>
    <w:p w:rsidR="000A76B6" w:rsidRPr="0002784E" w:rsidRDefault="000A76B6" w:rsidP="00AA5E03">
      <w:pPr>
        <w:pStyle w:val="PargrafodaLista"/>
        <w:numPr>
          <w:ilvl w:val="2"/>
          <w:numId w:val="1"/>
        </w:numPr>
        <w:tabs>
          <w:tab w:val="left" w:pos="1440"/>
        </w:tabs>
        <w:autoSpaceDE w:val="0"/>
        <w:snapToGrid w:val="0"/>
        <w:spacing w:before="120" w:after="120" w:line="276" w:lineRule="auto"/>
        <w:contextualSpacing w:val="0"/>
        <w:jc w:val="both"/>
        <w:rPr>
          <w:rFonts w:ascii="Times New Roman" w:hAnsi="Times New Roman" w:cs="Times New Roman"/>
          <w:color w:val="000000" w:themeColor="text1"/>
          <w:sz w:val="24"/>
        </w:rPr>
      </w:pPr>
      <w:r w:rsidRPr="0002784E">
        <w:rPr>
          <w:rFonts w:ascii="Times New Roman" w:eastAsia="Zurich BT" w:hAnsi="Times New Roman" w:cs="Times New Roman"/>
          <w:color w:val="000000" w:themeColor="text1"/>
          <w:sz w:val="24"/>
        </w:rPr>
        <w:t>que a proposta foi elaborada de forma independente, nos termos d</w:t>
      </w:r>
      <w:r w:rsidRPr="0002784E">
        <w:rPr>
          <w:rFonts w:ascii="Times New Roman" w:hAnsi="Times New Roman" w:cs="Times New Roman"/>
          <w:color w:val="000000" w:themeColor="text1"/>
          <w:sz w:val="24"/>
        </w:rPr>
        <w:t>a Instrução Normativa SLTI/MP nº 2, de 16 de setembro de 2009.</w:t>
      </w:r>
    </w:p>
    <w:p w:rsidR="000A76B6" w:rsidRPr="0002784E" w:rsidRDefault="000A76B6" w:rsidP="00AA5E03">
      <w:pPr>
        <w:pStyle w:val="PargrafodaLista"/>
        <w:numPr>
          <w:ilvl w:val="2"/>
          <w:numId w:val="1"/>
        </w:numPr>
        <w:tabs>
          <w:tab w:val="left" w:pos="1440"/>
        </w:tabs>
        <w:autoSpaceDE w:val="0"/>
        <w:snapToGrid w:val="0"/>
        <w:spacing w:before="120" w:after="120" w:line="276" w:lineRule="auto"/>
        <w:contextualSpacing w:val="0"/>
        <w:jc w:val="both"/>
        <w:rPr>
          <w:rFonts w:ascii="Times New Roman" w:eastAsia="Zurich BT" w:hAnsi="Times New Roman" w:cs="Times New Roman"/>
          <w:sz w:val="24"/>
        </w:rPr>
      </w:pPr>
      <w:r w:rsidRPr="0002784E">
        <w:rPr>
          <w:rFonts w:ascii="Times New Roman" w:eastAsia="Zurich BT" w:hAnsi="Times New Roman" w:cs="Times New Roman"/>
          <w:sz w:val="24"/>
        </w:rPr>
        <w:t>que não possui, em sua cadeia produtiva, empregados executando trabalho degradante ou forçado, observando o disposto nos incisos III e IV do art. 1º e no inciso III do art. 5º da Constituição Federal;</w:t>
      </w:r>
    </w:p>
    <w:p w:rsidR="000A76B6" w:rsidRPr="0002784E" w:rsidRDefault="000A76B6" w:rsidP="00AA5E03">
      <w:pPr>
        <w:pStyle w:val="PargrafodaLista"/>
        <w:numPr>
          <w:ilvl w:val="2"/>
          <w:numId w:val="1"/>
        </w:numPr>
        <w:tabs>
          <w:tab w:val="left" w:pos="1440"/>
        </w:tabs>
        <w:autoSpaceDE w:val="0"/>
        <w:snapToGrid w:val="0"/>
        <w:spacing w:before="120" w:after="120" w:line="276" w:lineRule="auto"/>
        <w:contextualSpacing w:val="0"/>
        <w:jc w:val="both"/>
        <w:rPr>
          <w:rFonts w:ascii="Times New Roman" w:eastAsia="Zurich BT" w:hAnsi="Times New Roman" w:cs="Times New Roman"/>
          <w:sz w:val="24"/>
        </w:rPr>
      </w:pPr>
      <w:r w:rsidRPr="0002784E">
        <w:rPr>
          <w:rFonts w:ascii="Times New Roman" w:eastAsia="Zurich BT" w:hAnsi="Times New Roman" w:cs="Times New Roman"/>
          <w:sz w:val="24"/>
        </w:rPr>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0A76B6" w:rsidRPr="0002784E" w:rsidRDefault="000A76B6" w:rsidP="00A86E32">
      <w:pPr>
        <w:numPr>
          <w:ilvl w:val="1"/>
          <w:numId w:val="1"/>
        </w:numPr>
        <w:autoSpaceDE w:val="0"/>
        <w:snapToGrid w:val="0"/>
        <w:spacing w:before="120" w:after="120" w:line="276" w:lineRule="auto"/>
        <w:jc w:val="both"/>
        <w:rPr>
          <w:rFonts w:ascii="Times New Roman" w:hAnsi="Times New Roman" w:cs="Times New Roman"/>
          <w:sz w:val="24"/>
        </w:rPr>
      </w:pPr>
      <w:r w:rsidRPr="0002784E">
        <w:rPr>
          <w:rFonts w:ascii="Times New Roman" w:hAnsi="Times New Roman" w:cs="Times New Roman"/>
          <w:color w:val="000000" w:themeColor="text1"/>
          <w:sz w:val="24"/>
        </w:rPr>
        <w:t xml:space="preserve">A declaração falsa relativa ao cumprimento de qualquer condição sujeitará o licitante às sanções </w:t>
      </w:r>
      <w:r w:rsidRPr="0002784E">
        <w:rPr>
          <w:rFonts w:ascii="Times New Roman" w:hAnsi="Times New Roman" w:cs="Times New Roman"/>
          <w:color w:val="000000"/>
          <w:sz w:val="24"/>
        </w:rPr>
        <w:t>previstas</w:t>
      </w:r>
      <w:r w:rsidRPr="0002784E">
        <w:rPr>
          <w:rFonts w:ascii="Times New Roman" w:hAnsi="Times New Roman" w:cs="Times New Roman"/>
          <w:color w:val="000000" w:themeColor="text1"/>
          <w:sz w:val="24"/>
        </w:rPr>
        <w:t xml:space="preserve"> em lei e neste Edital.</w:t>
      </w:r>
    </w:p>
    <w:p w:rsidR="00AA5E03" w:rsidRPr="0002784E" w:rsidRDefault="00AA5E03" w:rsidP="00AA5E03">
      <w:pPr>
        <w:pStyle w:val="Nivel01"/>
        <w:rPr>
          <w:rFonts w:ascii="Times New Roman" w:hAnsi="Times New Roman"/>
          <w:sz w:val="24"/>
          <w:szCs w:val="24"/>
        </w:rPr>
      </w:pPr>
      <w:r w:rsidRPr="0002784E">
        <w:rPr>
          <w:rFonts w:ascii="Times New Roman" w:hAnsi="Times New Roman"/>
          <w:sz w:val="24"/>
          <w:szCs w:val="24"/>
        </w:rPr>
        <w:t>DA APRESENTAÇÃO DA PROPOSTA E DOS DOCUMENTOS DE HABILITAÇÃO</w:t>
      </w:r>
    </w:p>
    <w:p w:rsidR="00AA5E03" w:rsidRPr="0002784E" w:rsidRDefault="00AA5E03" w:rsidP="00AA5E03">
      <w:pPr>
        <w:spacing w:before="120" w:after="120" w:line="276" w:lineRule="auto"/>
        <w:ind w:left="425"/>
        <w:jc w:val="both"/>
        <w:rPr>
          <w:rFonts w:ascii="Times New Roman" w:hAnsi="Times New Roman" w:cs="Times New Roman"/>
          <w:sz w:val="24"/>
        </w:rPr>
      </w:pPr>
      <w:r w:rsidRPr="0002784E">
        <w:rPr>
          <w:rFonts w:ascii="Times New Roman" w:hAnsi="Times New Roman" w:cs="Times New Roman"/>
          <w:sz w:val="24"/>
        </w:rPr>
        <w:t>5.1.</w:t>
      </w:r>
      <w:r w:rsidRPr="0002784E">
        <w:rPr>
          <w:rFonts w:ascii="Times New Roman" w:hAnsi="Times New Roman" w:cs="Times New Roman"/>
          <w:sz w:val="24"/>
        </w:rPr>
        <w:tab/>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AA5E03" w:rsidRPr="0002784E" w:rsidRDefault="00AA5E03" w:rsidP="00AA5E03">
      <w:pPr>
        <w:spacing w:before="120" w:after="120" w:line="276" w:lineRule="auto"/>
        <w:ind w:left="425"/>
        <w:jc w:val="both"/>
        <w:rPr>
          <w:rFonts w:ascii="Times New Roman" w:hAnsi="Times New Roman" w:cs="Times New Roman"/>
          <w:sz w:val="24"/>
        </w:rPr>
      </w:pPr>
      <w:r w:rsidRPr="0002784E">
        <w:rPr>
          <w:rFonts w:ascii="Times New Roman" w:hAnsi="Times New Roman" w:cs="Times New Roman"/>
          <w:sz w:val="24"/>
        </w:rPr>
        <w:t>5.2.</w:t>
      </w:r>
      <w:r w:rsidRPr="0002784E">
        <w:rPr>
          <w:rFonts w:ascii="Times New Roman" w:hAnsi="Times New Roman" w:cs="Times New Roman"/>
          <w:sz w:val="24"/>
        </w:rPr>
        <w:tab/>
        <w:t>O envio da proposta, acompanhada dos documentos de habilitação exigidos neste Edital, ocorrerá por meio de chave de acesso e senha.</w:t>
      </w:r>
    </w:p>
    <w:p w:rsidR="00AA5E03" w:rsidRPr="0002784E" w:rsidRDefault="00AA5E03" w:rsidP="00AA5E03">
      <w:pPr>
        <w:spacing w:before="120" w:after="120" w:line="276" w:lineRule="auto"/>
        <w:ind w:left="425"/>
        <w:jc w:val="both"/>
        <w:rPr>
          <w:rFonts w:ascii="Times New Roman" w:hAnsi="Times New Roman" w:cs="Times New Roman"/>
          <w:sz w:val="24"/>
        </w:rPr>
      </w:pPr>
      <w:r w:rsidRPr="0002784E">
        <w:rPr>
          <w:rFonts w:ascii="Times New Roman" w:hAnsi="Times New Roman" w:cs="Times New Roman"/>
          <w:sz w:val="24"/>
        </w:rPr>
        <w:t>5.3.</w:t>
      </w:r>
      <w:r w:rsidRPr="0002784E">
        <w:rPr>
          <w:rFonts w:ascii="Times New Roman" w:hAnsi="Times New Roman" w:cs="Times New Roman"/>
          <w:sz w:val="24"/>
        </w:rPr>
        <w:tab/>
        <w:t>Os licitantes poderão deixar de apresentar os documentos de habilitação que constem do SICAF, assegurado aos demais licitantes o direito de acesso aos dados constantes dos sistemas.</w:t>
      </w:r>
    </w:p>
    <w:p w:rsidR="00AA5E03" w:rsidRPr="0002784E" w:rsidRDefault="00AA5E03" w:rsidP="00AA5E03">
      <w:pPr>
        <w:spacing w:before="120" w:after="120" w:line="276" w:lineRule="auto"/>
        <w:ind w:left="425"/>
        <w:jc w:val="both"/>
        <w:rPr>
          <w:rFonts w:ascii="Times New Roman" w:hAnsi="Times New Roman" w:cs="Times New Roman"/>
          <w:sz w:val="24"/>
        </w:rPr>
      </w:pPr>
      <w:r w:rsidRPr="0002784E">
        <w:rPr>
          <w:rFonts w:ascii="Times New Roman" w:hAnsi="Times New Roman" w:cs="Times New Roman"/>
          <w:sz w:val="24"/>
        </w:rPr>
        <w:t>5.4.</w:t>
      </w:r>
      <w:r w:rsidRPr="0002784E">
        <w:rPr>
          <w:rFonts w:ascii="Times New Roman" w:hAnsi="Times New Roman" w:cs="Times New Roman"/>
          <w:sz w:val="24"/>
        </w:rPr>
        <w:tab/>
        <w:t xml:space="preserve">As Microempresas e Empresas de Pequeno Porte deverão encaminhar a documentação de habilitação, ainda que haja alguma restrição de regularidade fiscal e trabalhista, nos termos do art. 43, § 1º da LC nº 123, de 2006. </w:t>
      </w:r>
    </w:p>
    <w:p w:rsidR="00AA5E03" w:rsidRPr="0002784E" w:rsidRDefault="00AA5E03" w:rsidP="00AA5E03">
      <w:pPr>
        <w:spacing w:before="120" w:after="120" w:line="276" w:lineRule="auto"/>
        <w:ind w:left="425"/>
        <w:jc w:val="both"/>
        <w:rPr>
          <w:rFonts w:ascii="Times New Roman" w:hAnsi="Times New Roman" w:cs="Times New Roman"/>
          <w:sz w:val="24"/>
        </w:rPr>
      </w:pPr>
      <w:r w:rsidRPr="0002784E">
        <w:rPr>
          <w:rFonts w:ascii="Times New Roman" w:hAnsi="Times New Roman" w:cs="Times New Roman"/>
          <w:sz w:val="24"/>
        </w:rPr>
        <w:t>5.5.</w:t>
      </w:r>
      <w:r w:rsidRPr="0002784E">
        <w:rPr>
          <w:rFonts w:ascii="Times New Roman" w:hAnsi="Times New Roman" w:cs="Times New Roman"/>
          <w:sz w:val="24"/>
        </w:rP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AA5E03" w:rsidRPr="0002784E" w:rsidRDefault="00AA5E03" w:rsidP="00AA5E03">
      <w:pPr>
        <w:spacing w:before="120" w:after="120" w:line="276" w:lineRule="auto"/>
        <w:ind w:left="425"/>
        <w:jc w:val="both"/>
        <w:rPr>
          <w:rFonts w:ascii="Times New Roman" w:hAnsi="Times New Roman" w:cs="Times New Roman"/>
          <w:sz w:val="24"/>
        </w:rPr>
      </w:pPr>
      <w:r w:rsidRPr="0002784E">
        <w:rPr>
          <w:rFonts w:ascii="Times New Roman" w:hAnsi="Times New Roman" w:cs="Times New Roman"/>
          <w:sz w:val="24"/>
        </w:rPr>
        <w:t>5.6.</w:t>
      </w:r>
      <w:r w:rsidRPr="0002784E">
        <w:rPr>
          <w:rFonts w:ascii="Times New Roman" w:hAnsi="Times New Roman" w:cs="Times New Roman"/>
          <w:sz w:val="24"/>
        </w:rPr>
        <w:tab/>
        <w:t>Até a abertura da sessão pública, os licitantes poderão retirar ou substituir a proposta e os documentos de habilitação anteriormente inseridos no sistema;</w:t>
      </w:r>
    </w:p>
    <w:p w:rsidR="00AA5E03" w:rsidRPr="0002784E" w:rsidRDefault="00AA5E03" w:rsidP="00AA5E03">
      <w:pPr>
        <w:spacing w:before="120" w:after="120" w:line="276" w:lineRule="auto"/>
        <w:ind w:left="425"/>
        <w:jc w:val="both"/>
        <w:rPr>
          <w:rFonts w:ascii="Times New Roman" w:hAnsi="Times New Roman" w:cs="Times New Roman"/>
          <w:sz w:val="24"/>
        </w:rPr>
      </w:pPr>
      <w:r w:rsidRPr="0002784E">
        <w:rPr>
          <w:rFonts w:ascii="Times New Roman" w:hAnsi="Times New Roman" w:cs="Times New Roman"/>
          <w:sz w:val="24"/>
        </w:rPr>
        <w:t>5.7.</w:t>
      </w:r>
      <w:r w:rsidRPr="0002784E">
        <w:rPr>
          <w:rFonts w:ascii="Times New Roman" w:hAnsi="Times New Roman" w:cs="Times New Roman"/>
          <w:sz w:val="24"/>
        </w:rPr>
        <w:tab/>
        <w:t>Não será estabelecida, nessa etapa do certame, ordem de classificação entre as propostas apresentadas, o que somente ocorrerá após a realização dos procedimentos de negociação e julgamento da proposta.</w:t>
      </w:r>
    </w:p>
    <w:p w:rsidR="00AA5E03" w:rsidRPr="0002784E" w:rsidRDefault="00AA5E03" w:rsidP="00AA5E03">
      <w:pPr>
        <w:spacing w:before="120" w:after="120" w:line="276" w:lineRule="auto"/>
        <w:ind w:left="425"/>
        <w:jc w:val="both"/>
        <w:rPr>
          <w:rFonts w:ascii="Times New Roman" w:hAnsi="Times New Roman" w:cs="Times New Roman"/>
          <w:sz w:val="24"/>
        </w:rPr>
      </w:pPr>
      <w:r w:rsidRPr="0002784E">
        <w:rPr>
          <w:rFonts w:ascii="Times New Roman" w:hAnsi="Times New Roman" w:cs="Times New Roman"/>
          <w:sz w:val="24"/>
        </w:rPr>
        <w:t>5.8.</w:t>
      </w:r>
      <w:r w:rsidRPr="0002784E">
        <w:rPr>
          <w:rFonts w:ascii="Times New Roman" w:hAnsi="Times New Roman" w:cs="Times New Roman"/>
          <w:sz w:val="24"/>
        </w:rPr>
        <w:tab/>
        <w:t>Os documentos que compõem a proposta e a habilitação do licitante melhor classificado somente serão disponibilizados para avaliação do pregoeiro e para acesso público após o encerramento do envio de lances.</w:t>
      </w:r>
    </w:p>
    <w:p w:rsidR="000F104D" w:rsidRPr="0002784E" w:rsidRDefault="2657C157" w:rsidP="00807B23">
      <w:pPr>
        <w:pStyle w:val="Nivel01"/>
        <w:rPr>
          <w:rFonts w:ascii="Times New Roman" w:hAnsi="Times New Roman"/>
          <w:sz w:val="24"/>
          <w:szCs w:val="24"/>
        </w:rPr>
      </w:pPr>
      <w:r w:rsidRPr="0002784E">
        <w:rPr>
          <w:rFonts w:ascii="Times New Roman" w:hAnsi="Times New Roman"/>
          <w:sz w:val="24"/>
          <w:szCs w:val="24"/>
          <w:lang w:eastAsia="en-US"/>
        </w:rPr>
        <w:t>D</w:t>
      </w:r>
      <w:r w:rsidR="00AA5E03" w:rsidRPr="0002784E">
        <w:rPr>
          <w:rFonts w:ascii="Times New Roman" w:hAnsi="Times New Roman"/>
          <w:sz w:val="24"/>
          <w:szCs w:val="24"/>
          <w:lang w:eastAsia="en-US"/>
        </w:rPr>
        <w:t>O PREENCHIMENTO DA PROPOSTA</w:t>
      </w:r>
    </w:p>
    <w:p w:rsidR="00AA5E03" w:rsidRPr="0002784E" w:rsidRDefault="00AA5E03" w:rsidP="00AA5E03">
      <w:pPr>
        <w:numPr>
          <w:ilvl w:val="1"/>
          <w:numId w:val="1"/>
        </w:numPr>
        <w:spacing w:before="120" w:after="120" w:line="276" w:lineRule="auto"/>
        <w:ind w:left="425" w:firstLine="0"/>
        <w:jc w:val="both"/>
        <w:rPr>
          <w:rFonts w:ascii="Times New Roman" w:hAnsi="Times New Roman" w:cs="Times New Roman"/>
          <w:color w:val="000000" w:themeColor="text1"/>
          <w:sz w:val="24"/>
        </w:rPr>
      </w:pPr>
      <w:r w:rsidRPr="0002784E">
        <w:rPr>
          <w:rFonts w:ascii="Times New Roman" w:hAnsi="Times New Roman" w:cs="Times New Roman"/>
          <w:sz w:val="24"/>
        </w:rPr>
        <w:t>O licitante deverá enviar sua proposta mediante o preenchimento, no sistema eletrônico, dos seguintes campos:</w:t>
      </w:r>
    </w:p>
    <w:p w:rsidR="00AA5E03" w:rsidRPr="00804940" w:rsidRDefault="00BA64A7" w:rsidP="00AA5E03">
      <w:pPr>
        <w:pStyle w:val="PargrafodaLista"/>
        <w:numPr>
          <w:ilvl w:val="2"/>
          <w:numId w:val="1"/>
        </w:numPr>
        <w:tabs>
          <w:tab w:val="left" w:pos="1440"/>
        </w:tabs>
        <w:autoSpaceDE w:val="0"/>
        <w:snapToGrid w:val="0"/>
        <w:spacing w:before="120" w:after="120" w:line="276" w:lineRule="auto"/>
        <w:jc w:val="both"/>
        <w:rPr>
          <w:rFonts w:ascii="Times New Roman" w:hAnsi="Times New Roman" w:cs="Times New Roman"/>
          <w:sz w:val="24"/>
        </w:rPr>
      </w:pPr>
      <w:r w:rsidRPr="00804940">
        <w:rPr>
          <w:rFonts w:ascii="Times New Roman" w:hAnsi="Times New Roman" w:cs="Times New Roman"/>
          <w:sz w:val="24"/>
        </w:rPr>
        <w:t>V</w:t>
      </w:r>
      <w:r w:rsidR="00AA5E03" w:rsidRPr="00804940">
        <w:rPr>
          <w:rFonts w:ascii="Times New Roman" w:hAnsi="Times New Roman" w:cs="Times New Roman"/>
          <w:sz w:val="24"/>
        </w:rPr>
        <w:t xml:space="preserve">alor </w:t>
      </w:r>
      <w:r w:rsidR="00804940" w:rsidRPr="00804940">
        <w:rPr>
          <w:rFonts w:ascii="Times New Roman" w:hAnsi="Times New Roman" w:cs="Times New Roman"/>
          <w:sz w:val="24"/>
        </w:rPr>
        <w:t>unitário</w:t>
      </w:r>
      <w:r w:rsidR="00AA5E03" w:rsidRPr="00804940">
        <w:rPr>
          <w:rFonts w:ascii="Times New Roman" w:hAnsi="Times New Roman" w:cs="Times New Roman"/>
          <w:sz w:val="24"/>
        </w:rPr>
        <w:t xml:space="preserve"> e </w:t>
      </w:r>
      <w:r w:rsidRPr="00804940">
        <w:rPr>
          <w:rFonts w:ascii="Times New Roman" w:hAnsi="Times New Roman" w:cs="Times New Roman"/>
          <w:sz w:val="24"/>
        </w:rPr>
        <w:t>anual</w:t>
      </w:r>
      <w:r w:rsidR="00600E5C">
        <w:rPr>
          <w:rFonts w:ascii="Times New Roman" w:hAnsi="Times New Roman" w:cs="Times New Roman"/>
          <w:sz w:val="24"/>
        </w:rPr>
        <w:t xml:space="preserve"> </w:t>
      </w:r>
      <w:r w:rsidR="00AA5E03" w:rsidRPr="00804940">
        <w:rPr>
          <w:rFonts w:ascii="Times New Roman" w:hAnsi="Times New Roman" w:cs="Times New Roman"/>
          <w:sz w:val="24"/>
        </w:rPr>
        <w:t>do item;</w:t>
      </w:r>
    </w:p>
    <w:p w:rsidR="00AA5E03" w:rsidRPr="0002784E" w:rsidRDefault="00AA5E03" w:rsidP="00AA5E03">
      <w:pPr>
        <w:pStyle w:val="PargrafodaLista"/>
        <w:numPr>
          <w:ilvl w:val="2"/>
          <w:numId w:val="1"/>
        </w:numPr>
        <w:tabs>
          <w:tab w:val="left" w:pos="1440"/>
        </w:tabs>
        <w:autoSpaceDE w:val="0"/>
        <w:snapToGrid w:val="0"/>
        <w:spacing w:before="120" w:after="120" w:line="276" w:lineRule="auto"/>
        <w:jc w:val="both"/>
        <w:rPr>
          <w:rFonts w:ascii="Times New Roman" w:hAnsi="Times New Roman" w:cs="Times New Roman"/>
          <w:sz w:val="24"/>
        </w:rPr>
      </w:pPr>
      <w:r w:rsidRPr="0002784E">
        <w:rPr>
          <w:rFonts w:ascii="Times New Roman" w:eastAsia="WenQuanYi Micro Hei" w:hAnsi="Times New Roman" w:cs="Times New Roman"/>
          <w:sz w:val="24"/>
        </w:rPr>
        <w:t>Descrição do objeto, contendo as informações similares à especificação do Termo de Referência</w:t>
      </w:r>
      <w:r w:rsidRPr="0002784E">
        <w:rPr>
          <w:rFonts w:ascii="Times New Roman" w:hAnsi="Times New Roman" w:cs="Times New Roman"/>
          <w:sz w:val="24"/>
        </w:rPr>
        <w:t xml:space="preserve">, incluindo-se, dentre outras, as seguintes informações: </w:t>
      </w:r>
    </w:p>
    <w:p w:rsidR="00AA5E03" w:rsidRPr="0002784E" w:rsidRDefault="00AA5E03" w:rsidP="00AA5E03">
      <w:pPr>
        <w:pStyle w:val="PargrafodaLista"/>
        <w:numPr>
          <w:ilvl w:val="3"/>
          <w:numId w:val="1"/>
        </w:numPr>
        <w:tabs>
          <w:tab w:val="left" w:pos="1440"/>
        </w:tabs>
        <w:autoSpaceDE w:val="0"/>
        <w:snapToGrid w:val="0"/>
        <w:spacing w:before="120" w:after="120" w:line="276" w:lineRule="auto"/>
        <w:jc w:val="both"/>
        <w:rPr>
          <w:rFonts w:ascii="Times New Roman" w:hAnsi="Times New Roman" w:cs="Times New Roman"/>
          <w:sz w:val="24"/>
        </w:rPr>
      </w:pPr>
      <w:r w:rsidRPr="0002784E">
        <w:rPr>
          <w:rFonts w:ascii="Times New Roman" w:hAnsi="Times New Roman" w:cs="Times New Roman"/>
          <w:sz w:val="24"/>
        </w:rPr>
        <w:t>A indicação dos sindicatos, acordos coletivos, convenções coletivas ou sentenças normativas que regem as categorias profissionais que executarão o serviço e as respectivas datas bases e vigências, com base na Classificação Brasileira de Ocupações - CBO;</w:t>
      </w:r>
    </w:p>
    <w:p w:rsidR="00AA5E03" w:rsidRPr="0002784E" w:rsidRDefault="00AA5E03" w:rsidP="00AA5E03">
      <w:pPr>
        <w:pStyle w:val="PargrafodaLista"/>
        <w:numPr>
          <w:ilvl w:val="3"/>
          <w:numId w:val="1"/>
        </w:numPr>
        <w:tabs>
          <w:tab w:val="left" w:pos="1440"/>
        </w:tabs>
        <w:autoSpaceDE w:val="0"/>
        <w:snapToGrid w:val="0"/>
        <w:spacing w:before="120" w:after="120" w:line="276" w:lineRule="auto"/>
        <w:jc w:val="both"/>
        <w:rPr>
          <w:rFonts w:ascii="Times New Roman" w:hAnsi="Times New Roman" w:cs="Times New Roman"/>
          <w:sz w:val="24"/>
        </w:rPr>
      </w:pPr>
      <w:bookmarkStart w:id="5" w:name="_Ref532537595"/>
      <w:r w:rsidRPr="0002784E">
        <w:rPr>
          <w:rFonts w:ascii="Times New Roman" w:hAnsi="Times New Roman" w:cs="Times New Roman"/>
          <w:sz w:val="24"/>
        </w:rPr>
        <w:t>Produtividade adotada e, se esta for diferente daquela utilizada pela Administração como referência, ou não estiver contida na faixa referencial de produtividade, mas admitida pelo ato convocatório, a respectiva comprovação de exequibilidade;</w:t>
      </w:r>
      <w:bookmarkEnd w:id="5"/>
    </w:p>
    <w:p w:rsidR="00AA5E03" w:rsidRPr="0002784E" w:rsidRDefault="00AA5E03" w:rsidP="00AA5E03">
      <w:pPr>
        <w:pStyle w:val="PargrafodaLista"/>
        <w:numPr>
          <w:ilvl w:val="3"/>
          <w:numId w:val="1"/>
        </w:numPr>
        <w:tabs>
          <w:tab w:val="left" w:pos="1440"/>
        </w:tabs>
        <w:autoSpaceDE w:val="0"/>
        <w:snapToGrid w:val="0"/>
        <w:spacing w:before="120" w:after="120" w:line="276" w:lineRule="auto"/>
        <w:jc w:val="both"/>
        <w:rPr>
          <w:rFonts w:ascii="Times New Roman" w:hAnsi="Times New Roman" w:cs="Times New Roman"/>
          <w:sz w:val="24"/>
        </w:rPr>
      </w:pPr>
      <w:r w:rsidRPr="0002784E">
        <w:rPr>
          <w:rFonts w:ascii="Times New Roman" w:hAnsi="Times New Roman" w:cs="Times New Roman"/>
          <w:sz w:val="24"/>
        </w:rPr>
        <w:t xml:space="preserve">A quantidade de pessoal que será alocado na execução contratual; </w:t>
      </w:r>
    </w:p>
    <w:p w:rsidR="00AA5E03" w:rsidRPr="0002784E" w:rsidRDefault="00AA5E03" w:rsidP="00AA5E03">
      <w:pPr>
        <w:numPr>
          <w:ilvl w:val="1"/>
          <w:numId w:val="1"/>
        </w:numPr>
        <w:spacing w:before="120" w:after="120" w:line="276" w:lineRule="auto"/>
        <w:ind w:left="425" w:firstLine="0"/>
        <w:jc w:val="both"/>
        <w:rPr>
          <w:rFonts w:ascii="Times New Roman" w:hAnsi="Times New Roman" w:cs="Times New Roman"/>
          <w:sz w:val="24"/>
        </w:rPr>
      </w:pPr>
      <w:r w:rsidRPr="0002784E">
        <w:rPr>
          <w:rFonts w:ascii="Times New Roman" w:hAnsi="Times New Roman" w:cs="Times New Roman"/>
          <w:sz w:val="24"/>
        </w:rPr>
        <w:t>Os licitantes poderão apresentar produtividades diferenciadas daquela estabelecida pela Administração como referência, nos termos do item 6.1.2.2, desde que não alterem o objeto da contratação, não contrariem dispositivos legais vigentes e, caso não estejam contidas nas faixas referenciais de produtividade, comprovem a exequibilidade da proposta.</w:t>
      </w:r>
    </w:p>
    <w:p w:rsidR="00AA5E03" w:rsidRPr="0002784E" w:rsidRDefault="00AA5E03" w:rsidP="00AA5E03">
      <w:pPr>
        <w:numPr>
          <w:ilvl w:val="1"/>
          <w:numId w:val="1"/>
        </w:numPr>
        <w:spacing w:before="120" w:after="120" w:line="276" w:lineRule="auto"/>
        <w:ind w:left="425" w:firstLine="0"/>
        <w:jc w:val="both"/>
        <w:rPr>
          <w:rFonts w:ascii="Times New Roman" w:hAnsi="Times New Roman" w:cs="Times New Roman"/>
          <w:sz w:val="24"/>
        </w:rPr>
      </w:pPr>
      <w:r w:rsidRPr="0002784E">
        <w:rPr>
          <w:rFonts w:ascii="Times New Roman" w:hAnsi="Times New Roman" w:cs="Times New Roman"/>
          <w:sz w:val="24"/>
        </w:rPr>
        <w:t xml:space="preserve">Para efeito do subitem anterior, admite-se a adequação técnica da metodologia empregada pela contratada, visando assegurar a execução do objeto, desde que mantidas as condições para a justa remuneração do serviço. </w:t>
      </w:r>
    </w:p>
    <w:p w:rsidR="00AA5E03" w:rsidRPr="0002784E" w:rsidRDefault="00AA5E03" w:rsidP="00AA5E03">
      <w:pPr>
        <w:numPr>
          <w:ilvl w:val="1"/>
          <w:numId w:val="1"/>
        </w:numPr>
        <w:spacing w:before="120" w:after="120" w:line="276" w:lineRule="auto"/>
        <w:ind w:left="425" w:firstLine="0"/>
        <w:jc w:val="both"/>
        <w:rPr>
          <w:rFonts w:ascii="Times New Roman" w:hAnsi="Times New Roman" w:cs="Times New Roman"/>
          <w:sz w:val="24"/>
        </w:rPr>
      </w:pPr>
      <w:r w:rsidRPr="0002784E">
        <w:rPr>
          <w:rFonts w:ascii="Times New Roman" w:hAnsi="Times New Roman" w:cs="Times New Roman"/>
          <w:sz w:val="24"/>
        </w:rPr>
        <w:t>Todas as especificações do objeto contidas na proposta vinculam a Contratada.</w:t>
      </w:r>
    </w:p>
    <w:p w:rsidR="00AA5E03" w:rsidRPr="0002784E" w:rsidRDefault="00AA5E03" w:rsidP="00AA5E03">
      <w:pPr>
        <w:numPr>
          <w:ilvl w:val="1"/>
          <w:numId w:val="1"/>
        </w:numPr>
        <w:spacing w:before="120" w:after="120" w:line="276" w:lineRule="auto"/>
        <w:ind w:left="425" w:firstLine="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Nos valores propostos estarão inclusos todos os custos operacionais, encargos previdenciários, trabalhistas, tributários, comerciais e quaisquer outros que incidam direta ou </w:t>
      </w:r>
      <w:r w:rsidRPr="0002784E">
        <w:rPr>
          <w:rFonts w:ascii="Times New Roman" w:hAnsi="Times New Roman" w:cs="Times New Roman"/>
          <w:sz w:val="24"/>
        </w:rPr>
        <w:t>indiretamente</w:t>
      </w:r>
      <w:r w:rsidRPr="0002784E">
        <w:rPr>
          <w:rFonts w:ascii="Times New Roman" w:hAnsi="Times New Roman" w:cs="Times New Roman"/>
          <w:color w:val="000000" w:themeColor="text1"/>
          <w:sz w:val="24"/>
        </w:rPr>
        <w:t xml:space="preserve"> na prestação dos serviços, </w:t>
      </w:r>
      <w:r w:rsidRPr="0002784E">
        <w:rPr>
          <w:rFonts w:ascii="Times New Roman" w:hAnsi="Times New Roman" w:cs="Times New Roman"/>
          <w:sz w:val="24"/>
        </w:rPr>
        <w:t>apurados mediante o preenchimento do modelo de Planilha de Custos e Formação de Preços, conforme anexo deste Edital;</w:t>
      </w:r>
    </w:p>
    <w:p w:rsidR="00AA5E03" w:rsidRPr="0002784E" w:rsidRDefault="00AA5E03" w:rsidP="00AA5E03">
      <w:pPr>
        <w:pStyle w:val="PargrafodaLista"/>
        <w:numPr>
          <w:ilvl w:val="2"/>
          <w:numId w:val="1"/>
        </w:numPr>
        <w:tabs>
          <w:tab w:val="left" w:pos="1440"/>
        </w:tabs>
        <w:autoSpaceDE w:val="0"/>
        <w:snapToGrid w:val="0"/>
        <w:spacing w:before="120" w:after="120" w:line="276" w:lineRule="auto"/>
        <w:jc w:val="both"/>
        <w:rPr>
          <w:rFonts w:ascii="Times New Roman" w:hAnsi="Times New Roman" w:cs="Times New Roman"/>
          <w:color w:val="000000" w:themeColor="text1"/>
          <w:sz w:val="24"/>
        </w:rPr>
      </w:pPr>
      <w:r w:rsidRPr="0002784E">
        <w:rPr>
          <w:rFonts w:ascii="Times New Roman" w:hAnsi="Times New Roman" w:cs="Times New Roman"/>
          <w:sz w:val="24"/>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02784E">
        <w:rPr>
          <w:rFonts w:ascii="Times New Roman" w:hAnsi="Times New Roman" w:cs="Times New Roman"/>
          <w:color w:val="000000" w:themeColor="text1"/>
          <w:sz w:val="24"/>
        </w:rPr>
        <w:t>inicialmente em sua proposta não seja satisfatório para o atendimento do objeto da licitação, exceto quando ocorrer algum dos eventos arrolados nos incisos do §1° do artigo 57 da Lei n° 8.666, de 1993.</w:t>
      </w:r>
    </w:p>
    <w:p w:rsidR="00AA5E03" w:rsidRPr="0002784E" w:rsidRDefault="00AA5E03" w:rsidP="00AA5E03">
      <w:pPr>
        <w:pStyle w:val="PargrafodaLista"/>
        <w:numPr>
          <w:ilvl w:val="2"/>
          <w:numId w:val="1"/>
        </w:numPr>
        <w:tabs>
          <w:tab w:val="left" w:pos="1440"/>
        </w:tabs>
        <w:autoSpaceDE w:val="0"/>
        <w:snapToGrid w:val="0"/>
        <w:spacing w:before="120" w:after="120" w:line="276" w:lineRule="auto"/>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 n.5/2017. </w:t>
      </w:r>
    </w:p>
    <w:p w:rsidR="00AA5E03" w:rsidRPr="0002784E" w:rsidRDefault="00AA5E03" w:rsidP="00AA5E03">
      <w:pPr>
        <w:numPr>
          <w:ilvl w:val="1"/>
          <w:numId w:val="1"/>
        </w:numPr>
        <w:spacing w:before="120" w:after="120" w:line="276" w:lineRule="auto"/>
        <w:ind w:left="496" w:firstLine="0"/>
        <w:jc w:val="both"/>
        <w:rPr>
          <w:rFonts w:ascii="Times New Roman" w:hAnsi="Times New Roman" w:cs="Times New Roman"/>
          <w:sz w:val="24"/>
        </w:rPr>
      </w:pPr>
      <w:r w:rsidRPr="0002784E">
        <w:rPr>
          <w:rFonts w:ascii="Times New Roman" w:hAnsi="Times New Roman" w:cs="Times New Roman"/>
          <w:sz w:val="24"/>
        </w:rPr>
        <w:t>A empresa é a única responsável pela cotação correta dos encargos tributários. Em caso de erro ou cotação incompatível com o regime tributário a que se submete, serão adotadas as orientações a seguir:</w:t>
      </w:r>
    </w:p>
    <w:p w:rsidR="00AA5E03" w:rsidRPr="0002784E" w:rsidRDefault="00AA5E03" w:rsidP="00AA5E03">
      <w:pPr>
        <w:numPr>
          <w:ilvl w:val="2"/>
          <w:numId w:val="1"/>
        </w:numPr>
        <w:spacing w:before="120" w:after="120" w:line="276" w:lineRule="auto"/>
        <w:jc w:val="both"/>
        <w:rPr>
          <w:rFonts w:ascii="Times New Roman" w:hAnsi="Times New Roman" w:cs="Times New Roman"/>
          <w:sz w:val="24"/>
        </w:rPr>
      </w:pPr>
      <w:r w:rsidRPr="0002784E">
        <w:rPr>
          <w:rFonts w:ascii="Times New Roman" w:hAnsi="Times New Roman" w:cs="Times New Roman"/>
          <w:sz w:val="24"/>
        </w:rPr>
        <w:t>cotação de percentual menor que o adequado: o percentual será mantido durante toda a execução contratual;</w:t>
      </w:r>
    </w:p>
    <w:p w:rsidR="00AA5E03" w:rsidRPr="0002784E" w:rsidRDefault="00AA5E03" w:rsidP="00AA5E03">
      <w:pPr>
        <w:numPr>
          <w:ilvl w:val="2"/>
          <w:numId w:val="1"/>
        </w:numPr>
        <w:spacing w:before="120" w:after="120" w:line="276" w:lineRule="auto"/>
        <w:jc w:val="both"/>
        <w:rPr>
          <w:rFonts w:ascii="Times New Roman" w:hAnsi="Times New Roman" w:cs="Times New Roman"/>
          <w:sz w:val="24"/>
        </w:rPr>
      </w:pPr>
      <w:r w:rsidRPr="0002784E">
        <w:rPr>
          <w:rFonts w:ascii="Times New Roman" w:hAnsi="Times New Roman" w:cs="Times New Roman"/>
          <w:sz w:val="24"/>
        </w:rPr>
        <w:t>cotação de percentual maior que o adequado: o excesso será suprimido, unilateralmente, da planilha e haverá glosa, quando do pagamento, e/ou redução, quando da repactuação, para fins de total ressarcimento do débito.</w:t>
      </w:r>
    </w:p>
    <w:p w:rsidR="00AA5E03" w:rsidRPr="0002784E" w:rsidRDefault="00AA5E03" w:rsidP="00AA5E03">
      <w:pPr>
        <w:numPr>
          <w:ilvl w:val="1"/>
          <w:numId w:val="1"/>
        </w:numPr>
        <w:spacing w:before="120" w:after="120" w:line="276" w:lineRule="auto"/>
        <w:ind w:left="496" w:firstLine="0"/>
        <w:jc w:val="both"/>
        <w:rPr>
          <w:rFonts w:ascii="Times New Roman" w:hAnsi="Times New Roman" w:cs="Times New Roman"/>
          <w:sz w:val="24"/>
        </w:rPr>
      </w:pPr>
      <w:r w:rsidRPr="0002784E">
        <w:rPr>
          <w:rFonts w:ascii="Times New Roman" w:hAnsi="Times New Roman" w:cs="Times New Roman"/>
          <w:sz w:val="24"/>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AA5E03" w:rsidRPr="0002784E" w:rsidRDefault="00AA5E03" w:rsidP="00AA5E03">
      <w:pPr>
        <w:numPr>
          <w:ilvl w:val="1"/>
          <w:numId w:val="1"/>
        </w:numPr>
        <w:spacing w:before="120" w:after="120" w:line="276" w:lineRule="auto"/>
        <w:ind w:left="496" w:firstLine="0"/>
        <w:jc w:val="both"/>
        <w:rPr>
          <w:rFonts w:ascii="Times New Roman" w:hAnsi="Times New Roman" w:cs="Times New Roman"/>
          <w:sz w:val="24"/>
        </w:rPr>
      </w:pPr>
      <w:r w:rsidRPr="0002784E">
        <w:rPr>
          <w:rFonts w:ascii="Times New Roman" w:hAnsi="Times New Roman" w:cs="Times New Roman"/>
          <w:sz w:val="24"/>
        </w:rPr>
        <w:t>Independentemente do percentual de tributo inserido na planilha, no pagamento dos serviços, serão retidos na fonte os percentuais estabelecidos na legislação vigente.</w:t>
      </w:r>
    </w:p>
    <w:p w:rsidR="0021198F" w:rsidRPr="00BA64A7" w:rsidRDefault="0021198F" w:rsidP="0021198F">
      <w:pPr>
        <w:numPr>
          <w:ilvl w:val="1"/>
          <w:numId w:val="1"/>
        </w:numPr>
        <w:spacing w:before="120" w:after="120" w:line="276" w:lineRule="auto"/>
        <w:ind w:left="496" w:firstLine="0"/>
        <w:jc w:val="both"/>
        <w:rPr>
          <w:rFonts w:ascii="Times New Roman" w:hAnsi="Times New Roman" w:cs="Times New Roman"/>
          <w:iCs/>
          <w:sz w:val="24"/>
        </w:rPr>
      </w:pPr>
      <w:r w:rsidRPr="00BA64A7">
        <w:rPr>
          <w:rFonts w:ascii="Times New Roman" w:hAnsi="Times New Roman" w:cs="Times New Roman"/>
          <w:iCs/>
          <w:sz w:val="24"/>
        </w:rP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nº 123/2006.</w:t>
      </w:r>
    </w:p>
    <w:p w:rsidR="00AA5E03" w:rsidRPr="0002784E" w:rsidRDefault="00AA5E03" w:rsidP="00AA5E03">
      <w:pPr>
        <w:numPr>
          <w:ilvl w:val="1"/>
          <w:numId w:val="1"/>
        </w:numPr>
        <w:spacing w:before="120" w:after="120" w:line="276" w:lineRule="auto"/>
        <w:ind w:left="496" w:firstLine="0"/>
        <w:jc w:val="both"/>
        <w:rPr>
          <w:rFonts w:ascii="Times New Roman" w:hAnsi="Times New Roman" w:cs="Times New Roman"/>
          <w:sz w:val="24"/>
        </w:rPr>
      </w:pPr>
      <w:r w:rsidRPr="0002784E">
        <w:rPr>
          <w:rFonts w:ascii="Times New Roman" w:hAnsi="Times New Roman" w:cs="Times New Roman"/>
          <w:sz w:val="24"/>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AA5E03" w:rsidRPr="0002784E" w:rsidRDefault="00AA5E03" w:rsidP="00AA5E03">
      <w:pPr>
        <w:numPr>
          <w:ilvl w:val="1"/>
          <w:numId w:val="1"/>
        </w:numPr>
        <w:spacing w:before="120" w:after="120" w:line="276" w:lineRule="auto"/>
        <w:ind w:left="496" w:firstLine="0"/>
        <w:jc w:val="both"/>
        <w:rPr>
          <w:rFonts w:ascii="Times New Roman" w:hAnsi="Times New Roman" w:cs="Times New Roman"/>
          <w:sz w:val="24"/>
        </w:rPr>
      </w:pPr>
      <w:r w:rsidRPr="0002784E">
        <w:rPr>
          <w:rFonts w:ascii="Times New Roman" w:hAnsi="Times New Roman" w:cs="Times New Roman"/>
          <w:sz w:val="24"/>
        </w:rPr>
        <w:t>Os preços ofertados, tanto na proposta inicial, quanto na etapa de lances, serão de exclusiva responsabilidade do licitante, não lhe assistindo o direito de pleitear qualquer alteração, sob alegação de erro, omissão ou qualquer outro pretexto.</w:t>
      </w:r>
    </w:p>
    <w:p w:rsidR="00AA5E03" w:rsidRPr="0002784E" w:rsidRDefault="00AA5E03" w:rsidP="00AA5E03">
      <w:pPr>
        <w:numPr>
          <w:ilvl w:val="1"/>
          <w:numId w:val="1"/>
        </w:numPr>
        <w:spacing w:before="120" w:after="120" w:line="276" w:lineRule="auto"/>
        <w:ind w:left="496" w:firstLine="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O prazo de validade da proposta não será </w:t>
      </w:r>
      <w:r w:rsidRPr="0002784E">
        <w:rPr>
          <w:rFonts w:ascii="Times New Roman" w:hAnsi="Times New Roman" w:cs="Times New Roman"/>
          <w:sz w:val="24"/>
        </w:rPr>
        <w:t xml:space="preserve">inferior a </w:t>
      </w:r>
      <w:r w:rsidR="00805FF1">
        <w:rPr>
          <w:rFonts w:ascii="Times New Roman" w:hAnsi="Times New Roman" w:cs="Times New Roman"/>
          <w:sz w:val="24"/>
        </w:rPr>
        <w:t>180</w:t>
      </w:r>
      <w:r w:rsidRPr="0002784E">
        <w:rPr>
          <w:rFonts w:ascii="Times New Roman" w:hAnsi="Times New Roman" w:cs="Times New Roman"/>
          <w:sz w:val="24"/>
        </w:rPr>
        <w:t xml:space="preserve"> (</w:t>
      </w:r>
      <w:r w:rsidR="00805FF1">
        <w:rPr>
          <w:rFonts w:ascii="Times New Roman" w:hAnsi="Times New Roman" w:cs="Times New Roman"/>
          <w:sz w:val="24"/>
        </w:rPr>
        <w:t>cento e oitenta dias</w:t>
      </w:r>
      <w:r w:rsidRPr="0002784E">
        <w:rPr>
          <w:rFonts w:ascii="Times New Roman" w:hAnsi="Times New Roman" w:cs="Times New Roman"/>
          <w:sz w:val="24"/>
        </w:rPr>
        <w:t>) dias</w:t>
      </w:r>
      <w:r w:rsidRPr="0002784E">
        <w:rPr>
          <w:rFonts w:ascii="Times New Roman" w:hAnsi="Times New Roman" w:cs="Times New Roman"/>
          <w:b/>
          <w:bCs/>
          <w:color w:val="000000" w:themeColor="text1"/>
          <w:sz w:val="24"/>
        </w:rPr>
        <w:t>,</w:t>
      </w:r>
      <w:r w:rsidRPr="0002784E">
        <w:rPr>
          <w:rFonts w:ascii="Times New Roman" w:hAnsi="Times New Roman" w:cs="Times New Roman"/>
          <w:color w:val="000000" w:themeColor="text1"/>
          <w:sz w:val="24"/>
        </w:rPr>
        <w:t xml:space="preserve"> a contar da data de sua apresentação.</w:t>
      </w:r>
    </w:p>
    <w:p w:rsidR="00AA5E03" w:rsidRPr="0002784E" w:rsidRDefault="00AA5E03" w:rsidP="00AA5E03">
      <w:pPr>
        <w:numPr>
          <w:ilvl w:val="1"/>
          <w:numId w:val="1"/>
        </w:numPr>
        <w:spacing w:before="120" w:after="120" w:line="276" w:lineRule="auto"/>
        <w:ind w:left="496" w:firstLine="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Os licitantes devem respeitar os preços máximos estabelecidos nas normas de regência de contratações públicas federais, quando participarem de licitações públicas;</w:t>
      </w:r>
    </w:p>
    <w:p w:rsidR="00AA5E03" w:rsidRPr="0002784E" w:rsidRDefault="00AA5E03" w:rsidP="00AA5E03">
      <w:pPr>
        <w:numPr>
          <w:ilvl w:val="2"/>
          <w:numId w:val="1"/>
        </w:numPr>
        <w:spacing w:before="120" w:after="120" w:line="276" w:lineRule="auto"/>
        <w:jc w:val="both"/>
        <w:rPr>
          <w:rFonts w:ascii="Times New Roman" w:hAnsi="Times New Roman" w:cs="Times New Roman"/>
          <w:sz w:val="24"/>
          <w:lang w:eastAsia="en-US"/>
        </w:rPr>
      </w:pPr>
      <w:r w:rsidRPr="0002784E">
        <w:rPr>
          <w:rFonts w:ascii="Times New Roman" w:hAnsi="Times New Roman" w:cs="Times New Roman"/>
          <w:color w:val="000000" w:themeColor="text1"/>
          <w:sz w:val="24"/>
        </w:rPr>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E9097C" w:rsidRPr="0002784E" w:rsidRDefault="00E9097C" w:rsidP="00E9097C">
      <w:pPr>
        <w:pStyle w:val="Nivel01"/>
        <w:rPr>
          <w:rFonts w:ascii="Times New Roman" w:hAnsi="Times New Roman"/>
          <w:color w:val="auto"/>
          <w:sz w:val="24"/>
          <w:szCs w:val="24"/>
        </w:rPr>
      </w:pPr>
      <w:r w:rsidRPr="0002784E">
        <w:rPr>
          <w:rFonts w:ascii="Times New Roman" w:hAnsi="Times New Roman"/>
          <w:color w:val="auto"/>
          <w:sz w:val="24"/>
          <w:szCs w:val="24"/>
        </w:rPr>
        <w:t xml:space="preserve">DA </w:t>
      </w:r>
      <w:r w:rsidRPr="0002784E">
        <w:rPr>
          <w:rFonts w:ascii="Times New Roman" w:hAnsi="Times New Roman"/>
          <w:sz w:val="24"/>
          <w:szCs w:val="24"/>
        </w:rPr>
        <w:t>ABERTURA DA SESSÃO, CLASSIFICAÇÃO DAS PROPOSTAS E FORMULAÇÃO DE LANCES</w:t>
      </w:r>
    </w:p>
    <w:p w:rsidR="00E9097C" w:rsidRPr="0002784E" w:rsidRDefault="00E9097C" w:rsidP="00E9097C">
      <w:pPr>
        <w:pStyle w:val="PargrafodaLista"/>
        <w:numPr>
          <w:ilvl w:val="0"/>
          <w:numId w:val="7"/>
        </w:numPr>
        <w:spacing w:before="240" w:after="120" w:line="276" w:lineRule="auto"/>
        <w:jc w:val="both"/>
        <w:rPr>
          <w:rFonts w:ascii="Times New Roman" w:hAnsi="Times New Roman" w:cs="Times New Roman"/>
          <w:vanish/>
          <w:sz w:val="24"/>
          <w:lang w:eastAsia="en-US"/>
        </w:rPr>
      </w:pPr>
    </w:p>
    <w:p w:rsidR="00E9097C" w:rsidRPr="0002784E" w:rsidRDefault="00E9097C" w:rsidP="00E9097C">
      <w:pPr>
        <w:pStyle w:val="PargrafodaLista"/>
        <w:numPr>
          <w:ilvl w:val="0"/>
          <w:numId w:val="7"/>
        </w:numPr>
        <w:spacing w:before="240" w:after="120" w:line="276" w:lineRule="auto"/>
        <w:jc w:val="both"/>
        <w:rPr>
          <w:rFonts w:ascii="Times New Roman" w:hAnsi="Times New Roman" w:cs="Times New Roman"/>
          <w:vanish/>
          <w:sz w:val="24"/>
          <w:lang w:eastAsia="en-US"/>
        </w:rPr>
      </w:pPr>
    </w:p>
    <w:p w:rsidR="00E9097C" w:rsidRPr="0002784E" w:rsidRDefault="00E9097C" w:rsidP="00E9097C">
      <w:pPr>
        <w:pStyle w:val="PargrafodaLista"/>
        <w:numPr>
          <w:ilvl w:val="1"/>
          <w:numId w:val="7"/>
        </w:numPr>
        <w:spacing w:before="120" w:after="120" w:line="276" w:lineRule="auto"/>
        <w:ind w:left="786"/>
        <w:jc w:val="both"/>
        <w:rPr>
          <w:rFonts w:ascii="Times New Roman" w:hAnsi="Times New Roman" w:cs="Times New Roman"/>
          <w:color w:val="000000"/>
          <w:sz w:val="24"/>
        </w:rPr>
      </w:pPr>
      <w:r w:rsidRPr="0002784E">
        <w:rPr>
          <w:rFonts w:ascii="Times New Roman" w:hAnsi="Times New Roman" w:cs="Times New Roman"/>
          <w:sz w:val="24"/>
          <w:lang w:eastAsia="en-US"/>
        </w:rPr>
        <w:t xml:space="preserve">A abertura da presente licitação dar-se-á em sessão </w:t>
      </w:r>
      <w:r w:rsidRPr="0002784E">
        <w:rPr>
          <w:rFonts w:ascii="Times New Roman" w:hAnsi="Times New Roman" w:cs="Times New Roman"/>
          <w:color w:val="000000" w:themeColor="text1"/>
          <w:sz w:val="24"/>
          <w:lang w:eastAsia="en-US"/>
        </w:rPr>
        <w:t>pública, por meio de sistema eletrônico, na data, horário e local indicados neste Edital.</w:t>
      </w:r>
    </w:p>
    <w:p w:rsidR="00E9097C" w:rsidRPr="0002784E" w:rsidRDefault="00E9097C" w:rsidP="00E9097C">
      <w:pPr>
        <w:pStyle w:val="PADRO"/>
        <w:keepNext w:val="0"/>
        <w:widowControl/>
        <w:numPr>
          <w:ilvl w:val="1"/>
          <w:numId w:val="7"/>
        </w:numPr>
        <w:spacing w:before="120" w:after="120"/>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E9097C" w:rsidRPr="0002784E" w:rsidRDefault="00E9097C" w:rsidP="00E9097C">
      <w:pPr>
        <w:pStyle w:val="PADRO"/>
        <w:keepNext w:val="0"/>
        <w:widowControl/>
        <w:numPr>
          <w:ilvl w:val="2"/>
          <w:numId w:val="7"/>
        </w:numPr>
        <w:spacing w:before="120" w:after="120"/>
        <w:rPr>
          <w:rFonts w:ascii="Times New Roman" w:hAnsi="Times New Roman" w:cs="Times New Roman"/>
          <w:sz w:val="24"/>
        </w:rPr>
      </w:pPr>
      <w:r w:rsidRPr="0002784E">
        <w:rPr>
          <w:rFonts w:ascii="Times New Roman" w:hAnsi="Times New Roman" w:cs="Times New Roman"/>
          <w:color w:val="000000" w:themeColor="text1"/>
          <w:sz w:val="24"/>
          <w:lang w:eastAsia="en-US"/>
        </w:rPr>
        <w:t xml:space="preserve">Também será desclassificada a proposta que </w:t>
      </w:r>
      <w:r w:rsidRPr="0002784E">
        <w:rPr>
          <w:rFonts w:ascii="Times New Roman" w:hAnsi="Times New Roman" w:cs="Times New Roman"/>
          <w:bCs/>
          <w:color w:val="000000" w:themeColor="text1"/>
          <w:sz w:val="24"/>
          <w:lang w:eastAsia="en-US"/>
        </w:rPr>
        <w:t>identifique o licitante.</w:t>
      </w:r>
    </w:p>
    <w:p w:rsidR="00E9097C" w:rsidRPr="0002784E" w:rsidRDefault="00E9097C" w:rsidP="00E9097C">
      <w:pPr>
        <w:pStyle w:val="PADRO"/>
        <w:keepNext w:val="0"/>
        <w:widowControl/>
        <w:numPr>
          <w:ilvl w:val="2"/>
          <w:numId w:val="7"/>
        </w:numPr>
        <w:spacing w:before="120" w:after="120"/>
        <w:rPr>
          <w:rFonts w:ascii="Times New Roman" w:hAnsi="Times New Roman" w:cs="Times New Roman"/>
          <w:sz w:val="24"/>
        </w:rPr>
      </w:pPr>
      <w:r w:rsidRPr="0002784E">
        <w:rPr>
          <w:rFonts w:ascii="Times New Roman" w:hAnsi="Times New Roman" w:cs="Times New Roman"/>
          <w:color w:val="000000" w:themeColor="text1"/>
          <w:sz w:val="24"/>
        </w:rPr>
        <w:t>A desclassificação será sempre fundamentada e registrada no sistema, com acompanhamento em tempo real por todos os participantes.</w:t>
      </w:r>
    </w:p>
    <w:p w:rsidR="00E9097C" w:rsidRPr="0002784E" w:rsidRDefault="00E9097C" w:rsidP="00E9097C">
      <w:pPr>
        <w:pStyle w:val="PADRO"/>
        <w:keepNext w:val="0"/>
        <w:widowControl/>
        <w:numPr>
          <w:ilvl w:val="2"/>
          <w:numId w:val="7"/>
        </w:numPr>
        <w:spacing w:before="120" w:after="120"/>
        <w:rPr>
          <w:rFonts w:ascii="Times New Roman" w:hAnsi="Times New Roman" w:cs="Times New Roman"/>
          <w:sz w:val="24"/>
        </w:rPr>
      </w:pPr>
      <w:r w:rsidRPr="0002784E">
        <w:rPr>
          <w:rFonts w:ascii="Times New Roman" w:hAnsi="Times New Roman" w:cs="Times New Roman"/>
          <w:color w:val="000000" w:themeColor="text1"/>
          <w:sz w:val="24"/>
        </w:rPr>
        <w:t>A não desclassificação da proposta não impede o seu julgamento definitivo em sentido contrário, levado a efeito na fase de aceitação.</w:t>
      </w:r>
    </w:p>
    <w:p w:rsidR="00E9097C" w:rsidRPr="0002784E" w:rsidRDefault="00E9097C" w:rsidP="00E9097C">
      <w:pPr>
        <w:pStyle w:val="PADRO"/>
        <w:keepNext w:val="0"/>
        <w:widowControl/>
        <w:numPr>
          <w:ilvl w:val="1"/>
          <w:numId w:val="7"/>
        </w:numPr>
        <w:spacing w:before="120" w:after="120"/>
        <w:rPr>
          <w:rFonts w:ascii="Times New Roman" w:hAnsi="Times New Roman" w:cs="Times New Roman"/>
          <w:sz w:val="24"/>
        </w:rPr>
      </w:pPr>
      <w:r w:rsidRPr="0002784E">
        <w:rPr>
          <w:rFonts w:ascii="Times New Roman" w:hAnsi="Times New Roman" w:cs="Times New Roman"/>
          <w:color w:val="000000" w:themeColor="text1"/>
          <w:sz w:val="24"/>
        </w:rPr>
        <w:t>O sistema ordenará automaticamente as propostas classificadas, sendo que somente estas participarão da fase de lances.</w:t>
      </w:r>
    </w:p>
    <w:p w:rsidR="00E9097C" w:rsidRPr="0002784E" w:rsidRDefault="00E9097C" w:rsidP="00E9097C">
      <w:pPr>
        <w:numPr>
          <w:ilvl w:val="1"/>
          <w:numId w:val="7"/>
        </w:numPr>
        <w:spacing w:before="120" w:after="120" w:line="276" w:lineRule="auto"/>
        <w:ind w:left="425" w:firstLine="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 O sistema disponibilizará campo próprio para troca de mensagens entre o Pregoeiro e os licitantes.</w:t>
      </w:r>
    </w:p>
    <w:p w:rsidR="00E9097C" w:rsidRPr="0002784E" w:rsidRDefault="00E9097C" w:rsidP="00E9097C">
      <w:pPr>
        <w:numPr>
          <w:ilvl w:val="1"/>
          <w:numId w:val="7"/>
        </w:numPr>
        <w:spacing w:before="120" w:after="120" w:line="276" w:lineRule="auto"/>
        <w:ind w:left="425" w:firstLine="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 Iniciada a etapa competitiva, os licitantes deverão encaminhar lances exclusivamente por meio de sistema eletrônico, sendo imediatamente informados do seu recebimento e do valor consignado no registro. </w:t>
      </w:r>
    </w:p>
    <w:p w:rsidR="00E9097C" w:rsidRPr="009E7826" w:rsidRDefault="00E9097C" w:rsidP="00E9097C">
      <w:pPr>
        <w:numPr>
          <w:ilvl w:val="2"/>
          <w:numId w:val="7"/>
        </w:numPr>
        <w:tabs>
          <w:tab w:val="left" w:pos="1440"/>
        </w:tabs>
        <w:autoSpaceDE w:val="0"/>
        <w:snapToGrid w:val="0"/>
        <w:spacing w:before="120" w:after="120" w:line="276" w:lineRule="auto"/>
        <w:ind w:left="1134" w:firstLine="0"/>
        <w:jc w:val="both"/>
        <w:rPr>
          <w:rFonts w:ascii="Times New Roman" w:eastAsia="Arial" w:hAnsi="Times New Roman" w:cs="Times New Roman"/>
          <w:iCs/>
          <w:sz w:val="24"/>
        </w:rPr>
      </w:pPr>
      <w:r w:rsidRPr="009E7826">
        <w:rPr>
          <w:rFonts w:ascii="Times New Roman" w:hAnsi="Times New Roman" w:cs="Times New Roman"/>
          <w:iCs/>
          <w:sz w:val="24"/>
        </w:rPr>
        <w:t>O lance deverá ser ofertado pelo valor total do item.</w:t>
      </w:r>
    </w:p>
    <w:p w:rsidR="00E9097C" w:rsidRPr="0002784E" w:rsidRDefault="00E9097C" w:rsidP="00E9097C">
      <w:pPr>
        <w:numPr>
          <w:ilvl w:val="1"/>
          <w:numId w:val="7"/>
        </w:numPr>
        <w:spacing w:before="120" w:after="120" w:line="276" w:lineRule="auto"/>
        <w:jc w:val="both"/>
        <w:rPr>
          <w:rFonts w:ascii="Times New Roman" w:hAnsi="Times New Roman" w:cs="Times New Roman"/>
          <w:sz w:val="24"/>
        </w:rPr>
      </w:pPr>
      <w:r w:rsidRPr="0002784E">
        <w:rPr>
          <w:rFonts w:ascii="Times New Roman" w:hAnsi="Times New Roman" w:cs="Times New Roman"/>
          <w:sz w:val="24"/>
        </w:rPr>
        <w:t>Os licitantes poderão oferecer lances sucessivos, observando o horário fixado para abertura da sessão e as regras estabelecidas no Edital.</w:t>
      </w:r>
    </w:p>
    <w:p w:rsidR="00E9097C" w:rsidRPr="0002784E" w:rsidRDefault="00E9097C" w:rsidP="00E9097C">
      <w:pPr>
        <w:numPr>
          <w:ilvl w:val="1"/>
          <w:numId w:val="7"/>
        </w:numPr>
        <w:spacing w:before="120" w:after="120" w:line="276" w:lineRule="auto"/>
        <w:jc w:val="both"/>
        <w:rPr>
          <w:rFonts w:ascii="Times New Roman" w:hAnsi="Times New Roman" w:cs="Times New Roman"/>
          <w:sz w:val="24"/>
        </w:rPr>
      </w:pPr>
      <w:r w:rsidRPr="0002784E">
        <w:rPr>
          <w:rFonts w:ascii="Times New Roman" w:hAnsi="Times New Roman" w:cs="Times New Roman"/>
          <w:sz w:val="24"/>
        </w:rPr>
        <w:t xml:space="preserve">O licitante somente poderá oferecer lance de valor inferior ou percentual de desconto superior ao último por ele ofertado e registrado pelo sistema. </w:t>
      </w:r>
    </w:p>
    <w:p w:rsidR="00E9097C" w:rsidRPr="0002784E" w:rsidRDefault="00E9097C" w:rsidP="00E9097C">
      <w:pPr>
        <w:numPr>
          <w:ilvl w:val="1"/>
          <w:numId w:val="7"/>
        </w:numPr>
        <w:spacing w:before="120" w:after="120" w:line="276" w:lineRule="auto"/>
        <w:jc w:val="both"/>
        <w:rPr>
          <w:rFonts w:ascii="Times New Roman" w:hAnsi="Times New Roman" w:cs="Times New Roman"/>
          <w:iCs/>
          <w:color w:val="FF0000"/>
          <w:sz w:val="24"/>
        </w:rPr>
      </w:pPr>
      <w:r w:rsidRPr="0002784E">
        <w:rPr>
          <w:rFonts w:ascii="Times New Roman" w:hAnsi="Times New Roman" w:cs="Times New Roman"/>
          <w:iCs/>
          <w:sz w:val="24"/>
        </w:rPr>
        <w:t xml:space="preserve">O </w:t>
      </w:r>
      <w:r w:rsidRPr="0002784E">
        <w:rPr>
          <w:rFonts w:ascii="Times New Roman" w:hAnsi="Times New Roman" w:cs="Times New Roman"/>
          <w:sz w:val="24"/>
        </w:rPr>
        <w:t>intervalo</w:t>
      </w:r>
      <w:r w:rsidRPr="0002784E">
        <w:rPr>
          <w:rFonts w:ascii="Times New Roman" w:hAnsi="Times New Roman" w:cs="Times New Roman"/>
          <w:iCs/>
          <w:sz w:val="24"/>
        </w:rPr>
        <w:t xml:space="preserve"> mínimo de diferença de valores ou percentuais entre os lances, que incidirá tanto em relação aos lances intermediários quanto em relação à proposta que cobrir a melhor oferta deverá ser de </w:t>
      </w:r>
      <w:r w:rsidR="009E7826">
        <w:rPr>
          <w:rFonts w:ascii="Times New Roman" w:hAnsi="Times New Roman" w:cs="Times New Roman"/>
          <w:iCs/>
          <w:sz w:val="24"/>
        </w:rPr>
        <w:t>R$</w:t>
      </w:r>
      <w:r w:rsidR="00B56203">
        <w:rPr>
          <w:rFonts w:ascii="Times New Roman" w:hAnsi="Times New Roman" w:cs="Times New Roman"/>
          <w:iCs/>
          <w:sz w:val="24"/>
        </w:rPr>
        <w:t>0,1</w:t>
      </w:r>
      <w:r w:rsidR="009E7826">
        <w:rPr>
          <w:rFonts w:ascii="Times New Roman" w:hAnsi="Times New Roman" w:cs="Times New Roman"/>
          <w:iCs/>
          <w:sz w:val="24"/>
        </w:rPr>
        <w:t>0 (</w:t>
      </w:r>
      <w:r w:rsidR="00B56203">
        <w:rPr>
          <w:rFonts w:ascii="Times New Roman" w:hAnsi="Times New Roman" w:cs="Times New Roman"/>
          <w:iCs/>
          <w:sz w:val="24"/>
        </w:rPr>
        <w:t>dez centavos</w:t>
      </w:r>
      <w:r w:rsidR="009E7826">
        <w:rPr>
          <w:rFonts w:ascii="Times New Roman" w:hAnsi="Times New Roman" w:cs="Times New Roman"/>
          <w:iCs/>
          <w:sz w:val="24"/>
        </w:rPr>
        <w:t>).</w:t>
      </w:r>
      <w:r w:rsidRPr="0002784E">
        <w:rPr>
          <w:rFonts w:ascii="Times New Roman" w:hAnsi="Times New Roman" w:cs="Times New Roman"/>
          <w:color w:val="FF0000"/>
          <w:sz w:val="24"/>
        </w:rPr>
        <w:tab/>
      </w:r>
    </w:p>
    <w:p w:rsidR="00E9097C" w:rsidRPr="0002784E" w:rsidRDefault="00E9097C" w:rsidP="00E9097C">
      <w:pPr>
        <w:pStyle w:val="PargrafodaLista"/>
        <w:numPr>
          <w:ilvl w:val="0"/>
          <w:numId w:val="33"/>
        </w:numPr>
        <w:spacing w:before="120" w:after="120" w:line="276" w:lineRule="auto"/>
        <w:contextualSpacing w:val="0"/>
        <w:jc w:val="both"/>
        <w:rPr>
          <w:rFonts w:ascii="Times New Roman" w:hAnsi="Times New Roman" w:cs="Times New Roman"/>
          <w:i/>
          <w:iCs/>
          <w:vanish/>
          <w:color w:val="FF0000"/>
          <w:sz w:val="24"/>
          <w:highlight w:val="yellow"/>
        </w:rPr>
      </w:pPr>
    </w:p>
    <w:p w:rsidR="00E9097C" w:rsidRPr="0002784E" w:rsidRDefault="00E9097C" w:rsidP="00E9097C">
      <w:pPr>
        <w:pStyle w:val="PargrafodaLista"/>
        <w:numPr>
          <w:ilvl w:val="0"/>
          <w:numId w:val="33"/>
        </w:numPr>
        <w:spacing w:before="120" w:after="120" w:line="276" w:lineRule="auto"/>
        <w:contextualSpacing w:val="0"/>
        <w:jc w:val="both"/>
        <w:rPr>
          <w:rFonts w:ascii="Times New Roman" w:hAnsi="Times New Roman" w:cs="Times New Roman"/>
          <w:i/>
          <w:iCs/>
          <w:vanish/>
          <w:color w:val="FF0000"/>
          <w:sz w:val="24"/>
          <w:highlight w:val="yellow"/>
        </w:rPr>
      </w:pPr>
    </w:p>
    <w:p w:rsidR="00E9097C" w:rsidRPr="0002784E" w:rsidRDefault="00E9097C" w:rsidP="0068537A">
      <w:pPr>
        <w:pStyle w:val="PargrafodaLista"/>
        <w:numPr>
          <w:ilvl w:val="1"/>
          <w:numId w:val="33"/>
        </w:numPr>
        <w:spacing w:before="120" w:after="120" w:line="276" w:lineRule="auto"/>
        <w:jc w:val="both"/>
        <w:rPr>
          <w:rFonts w:ascii="Times New Roman" w:hAnsi="Times New Roman" w:cs="Times New Roman"/>
          <w:iCs/>
          <w:sz w:val="24"/>
        </w:rPr>
      </w:pPr>
      <w:r w:rsidRPr="009E7826">
        <w:rPr>
          <w:rFonts w:ascii="Times New Roman" w:hAnsi="Times New Roman" w:cs="Times New Roman"/>
          <w:iCs/>
          <w:sz w:val="24"/>
        </w:rPr>
        <w:t>Será adotado para o envio de lances no pregão eletrônico o modo de disputa “aberto e fechado</w:t>
      </w:r>
      <w:r w:rsidRPr="0002784E">
        <w:rPr>
          <w:rFonts w:ascii="Times New Roman" w:hAnsi="Times New Roman" w:cs="Times New Roman"/>
          <w:iCs/>
          <w:sz w:val="24"/>
        </w:rPr>
        <w:t>”, em que os licitantes apresentarão lances públicos e sucessivos, com lance final e fechado.</w:t>
      </w:r>
    </w:p>
    <w:p w:rsidR="00E9097C" w:rsidRPr="0002784E" w:rsidRDefault="00E9097C" w:rsidP="00E9097C">
      <w:pPr>
        <w:numPr>
          <w:ilvl w:val="1"/>
          <w:numId w:val="33"/>
        </w:numPr>
        <w:spacing w:before="120" w:after="120" w:line="276" w:lineRule="auto"/>
        <w:jc w:val="both"/>
        <w:rPr>
          <w:rFonts w:ascii="Times New Roman" w:hAnsi="Times New Roman" w:cs="Times New Roman"/>
          <w:iCs/>
          <w:sz w:val="24"/>
        </w:rPr>
      </w:pPr>
      <w:r w:rsidRPr="0002784E">
        <w:rPr>
          <w:rFonts w:ascii="Times New Roman" w:hAnsi="Times New Roman" w:cs="Times New Roman"/>
          <w:iCs/>
          <w:sz w:val="24"/>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E9097C" w:rsidRPr="0002784E" w:rsidRDefault="00E9097C" w:rsidP="00E9097C">
      <w:pPr>
        <w:numPr>
          <w:ilvl w:val="1"/>
          <w:numId w:val="33"/>
        </w:numPr>
        <w:spacing w:before="120" w:after="120" w:line="276" w:lineRule="auto"/>
        <w:jc w:val="both"/>
        <w:rPr>
          <w:rFonts w:ascii="Times New Roman" w:hAnsi="Times New Roman" w:cs="Times New Roman"/>
          <w:iCs/>
          <w:sz w:val="24"/>
        </w:rPr>
      </w:pPr>
      <w:r w:rsidRPr="0002784E">
        <w:rPr>
          <w:rFonts w:ascii="Times New Roman" w:hAnsi="Times New Roman" w:cs="Times New Roman"/>
          <w:iCs/>
          <w:sz w:val="24"/>
        </w:rPr>
        <w:t xml:space="preserve">Encerrado o prazo previsto no item anterior, o sistema abrirá oportunidade para que o autor da oferta de valor mais baixo e os das ofertas com preços até dez por cento </w:t>
      </w:r>
      <w:proofErr w:type="spellStart"/>
      <w:r w:rsidRPr="0002784E">
        <w:rPr>
          <w:rFonts w:ascii="Times New Roman" w:hAnsi="Times New Roman" w:cs="Times New Roman"/>
          <w:iCs/>
          <w:sz w:val="24"/>
        </w:rPr>
        <w:t>superiores</w:t>
      </w:r>
      <w:proofErr w:type="spellEnd"/>
      <w:r w:rsidR="00600E5C">
        <w:rPr>
          <w:rFonts w:ascii="Times New Roman" w:hAnsi="Times New Roman" w:cs="Times New Roman"/>
          <w:iCs/>
          <w:sz w:val="24"/>
        </w:rPr>
        <w:t xml:space="preserve"> </w:t>
      </w:r>
      <w:r w:rsidRPr="0002784E">
        <w:rPr>
          <w:rFonts w:ascii="Times New Roman" w:hAnsi="Times New Roman" w:cs="Times New Roman"/>
          <w:iCs/>
          <w:sz w:val="24"/>
        </w:rPr>
        <w:t>àquela possam ofertar um lance final e fechado em até cinco minutos, o qual será sigiloso até o encerramento deste prazo.</w:t>
      </w:r>
    </w:p>
    <w:p w:rsidR="00E9097C" w:rsidRPr="0002784E" w:rsidRDefault="00E9097C" w:rsidP="00E9097C">
      <w:pPr>
        <w:numPr>
          <w:ilvl w:val="2"/>
          <w:numId w:val="33"/>
        </w:numPr>
        <w:spacing w:before="120" w:after="120" w:line="276" w:lineRule="auto"/>
        <w:jc w:val="both"/>
        <w:rPr>
          <w:rFonts w:ascii="Times New Roman" w:hAnsi="Times New Roman" w:cs="Times New Roman"/>
          <w:iCs/>
          <w:sz w:val="24"/>
        </w:rPr>
      </w:pPr>
      <w:r w:rsidRPr="0002784E">
        <w:rPr>
          <w:rFonts w:ascii="Times New Roman" w:hAnsi="Times New Roman" w:cs="Times New Roman"/>
          <w:iCs/>
          <w:sz w:val="24"/>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E9097C" w:rsidRPr="0002784E" w:rsidRDefault="00E9097C" w:rsidP="00E9097C">
      <w:pPr>
        <w:numPr>
          <w:ilvl w:val="1"/>
          <w:numId w:val="33"/>
        </w:numPr>
        <w:spacing w:before="120" w:after="120" w:line="276" w:lineRule="auto"/>
        <w:jc w:val="both"/>
        <w:rPr>
          <w:rFonts w:ascii="Times New Roman" w:hAnsi="Times New Roman" w:cs="Times New Roman"/>
          <w:iCs/>
          <w:sz w:val="24"/>
        </w:rPr>
      </w:pPr>
      <w:r w:rsidRPr="0002784E">
        <w:rPr>
          <w:rFonts w:ascii="Times New Roman" w:hAnsi="Times New Roman" w:cs="Times New Roman"/>
          <w:iCs/>
          <w:sz w:val="24"/>
        </w:rPr>
        <w:t>Após o término dos prazos estabelecidos nos itens anteriores, o sistema ordenará os lances segundo a ordem crescente de valores.</w:t>
      </w:r>
    </w:p>
    <w:p w:rsidR="00E9097C" w:rsidRPr="0002784E" w:rsidRDefault="00E9097C" w:rsidP="00E9097C">
      <w:pPr>
        <w:numPr>
          <w:ilvl w:val="2"/>
          <w:numId w:val="33"/>
        </w:numPr>
        <w:spacing w:before="120" w:after="120" w:line="276" w:lineRule="auto"/>
        <w:jc w:val="both"/>
        <w:rPr>
          <w:rFonts w:ascii="Times New Roman" w:hAnsi="Times New Roman" w:cs="Times New Roman"/>
          <w:iCs/>
          <w:sz w:val="24"/>
        </w:rPr>
      </w:pPr>
      <w:r w:rsidRPr="0002784E">
        <w:rPr>
          <w:rFonts w:ascii="Times New Roman" w:hAnsi="Times New Roman" w:cs="Times New Roman"/>
          <w:iCs/>
          <w:sz w:val="24"/>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E9097C" w:rsidRPr="0002784E" w:rsidRDefault="00E9097C" w:rsidP="00E9097C">
      <w:pPr>
        <w:numPr>
          <w:ilvl w:val="1"/>
          <w:numId w:val="33"/>
        </w:numPr>
        <w:spacing w:before="120" w:after="120" w:line="276" w:lineRule="auto"/>
        <w:jc w:val="both"/>
        <w:rPr>
          <w:rFonts w:ascii="Times New Roman" w:hAnsi="Times New Roman" w:cs="Times New Roman"/>
          <w:iCs/>
          <w:sz w:val="24"/>
        </w:rPr>
      </w:pPr>
      <w:r w:rsidRPr="0002784E">
        <w:rPr>
          <w:rFonts w:ascii="Times New Roman" w:hAnsi="Times New Roman" w:cs="Times New Roman"/>
          <w:iCs/>
          <w:sz w:val="24"/>
        </w:rPr>
        <w:t>Poderá o pregoeiro, auxiliado pela equipe de apoio, justificadamente, admitir o reinício da etapa fechada, caso nenhum licitante classificado na etapa de lance fechado atender às exigências de habilitação.</w:t>
      </w:r>
    </w:p>
    <w:p w:rsidR="0068537A" w:rsidRPr="0002784E" w:rsidRDefault="0068537A" w:rsidP="0002784E">
      <w:pPr>
        <w:numPr>
          <w:ilvl w:val="1"/>
          <w:numId w:val="33"/>
        </w:numPr>
        <w:spacing w:before="120" w:after="120" w:line="276" w:lineRule="auto"/>
        <w:jc w:val="both"/>
        <w:rPr>
          <w:rFonts w:ascii="Times New Roman" w:hAnsi="Times New Roman" w:cs="Times New Roman"/>
          <w:iCs/>
          <w:sz w:val="24"/>
        </w:rPr>
      </w:pPr>
      <w:r w:rsidRPr="0002784E">
        <w:rPr>
          <w:rFonts w:ascii="Times New Roman" w:hAnsi="Times New Roman" w:cs="Times New Roman"/>
          <w:color w:val="000000"/>
          <w:sz w:val="24"/>
        </w:rPr>
        <w:t xml:space="preserve">Não serão aceitos dois ou mais lances de mesmo valor, prevalecendo aquele que for recebido e registrado em </w:t>
      </w:r>
      <w:r w:rsidRPr="0002784E">
        <w:rPr>
          <w:rFonts w:ascii="Times New Roman" w:hAnsi="Times New Roman" w:cs="Times New Roman"/>
          <w:sz w:val="24"/>
        </w:rPr>
        <w:t>primeiro</w:t>
      </w:r>
      <w:r w:rsidRPr="0002784E">
        <w:rPr>
          <w:rFonts w:ascii="Times New Roman" w:hAnsi="Times New Roman" w:cs="Times New Roman"/>
          <w:color w:val="000000"/>
          <w:sz w:val="24"/>
        </w:rPr>
        <w:t xml:space="preserve"> lugar. </w:t>
      </w:r>
    </w:p>
    <w:p w:rsidR="00E9097C" w:rsidRPr="0002784E" w:rsidRDefault="00E9097C" w:rsidP="00E9097C">
      <w:pPr>
        <w:numPr>
          <w:ilvl w:val="1"/>
          <w:numId w:val="33"/>
        </w:numPr>
        <w:spacing w:before="120" w:after="120" w:line="276" w:lineRule="auto"/>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Durante o transcurso </w:t>
      </w:r>
      <w:r w:rsidRPr="0002784E">
        <w:rPr>
          <w:rFonts w:ascii="Times New Roman" w:hAnsi="Times New Roman" w:cs="Times New Roman"/>
          <w:sz w:val="24"/>
        </w:rPr>
        <w:t>da</w:t>
      </w:r>
      <w:r w:rsidRPr="0002784E">
        <w:rPr>
          <w:rFonts w:ascii="Times New Roman" w:hAnsi="Times New Roman" w:cs="Times New Roman"/>
          <w:color w:val="000000" w:themeColor="text1"/>
          <w:sz w:val="24"/>
        </w:rPr>
        <w:t xml:space="preserve"> sessão pública, os licitantes serão informados, em tempo real, do valor do menor lance registrado, vedada a identificação do licitante. </w:t>
      </w:r>
    </w:p>
    <w:p w:rsidR="00E9097C" w:rsidRPr="0002784E" w:rsidRDefault="00E9097C" w:rsidP="00E9097C">
      <w:pPr>
        <w:numPr>
          <w:ilvl w:val="1"/>
          <w:numId w:val="33"/>
        </w:numPr>
        <w:spacing w:before="120" w:after="120" w:line="276" w:lineRule="auto"/>
        <w:ind w:left="425" w:firstLine="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No caso de desconexão com o Pregoeiro, no decorrer da etapa competitiva do Pregão, o sistema eletrônico poderá permanecer acessível aos licitantes para a recepção dos lances.</w:t>
      </w:r>
    </w:p>
    <w:p w:rsidR="00E9097C" w:rsidRPr="0002784E" w:rsidRDefault="00E9097C" w:rsidP="00E9097C">
      <w:pPr>
        <w:numPr>
          <w:ilvl w:val="1"/>
          <w:numId w:val="33"/>
        </w:numPr>
        <w:spacing w:before="120" w:after="120" w:line="276" w:lineRule="auto"/>
        <w:ind w:left="425" w:firstLine="0"/>
        <w:jc w:val="both"/>
        <w:rPr>
          <w:rFonts w:ascii="Times New Roman" w:hAnsi="Times New Roman" w:cs="Times New Roman"/>
          <w:sz w:val="24"/>
        </w:rPr>
      </w:pPr>
      <w:r w:rsidRPr="0002784E">
        <w:rPr>
          <w:rFonts w:ascii="Times New Roman" w:hAnsi="Times New Roman" w:cs="Times New Roman"/>
          <w:sz w:val="24"/>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E9097C" w:rsidRPr="0002784E" w:rsidRDefault="00E9097C" w:rsidP="00E9097C">
      <w:pPr>
        <w:numPr>
          <w:ilvl w:val="1"/>
          <w:numId w:val="33"/>
        </w:numPr>
        <w:spacing w:before="120" w:after="120" w:line="276" w:lineRule="auto"/>
        <w:ind w:left="425" w:firstLine="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O critério de julgamento adotado </w:t>
      </w:r>
      <w:r w:rsidRPr="0002784E">
        <w:rPr>
          <w:rFonts w:ascii="Times New Roman" w:hAnsi="Times New Roman" w:cs="Times New Roman"/>
          <w:sz w:val="24"/>
        </w:rPr>
        <w:t xml:space="preserve">será o menor preço, </w:t>
      </w:r>
      <w:r w:rsidRPr="0002784E">
        <w:rPr>
          <w:rFonts w:ascii="Times New Roman" w:hAnsi="Times New Roman" w:cs="Times New Roman"/>
          <w:color w:val="000000" w:themeColor="text1"/>
          <w:sz w:val="24"/>
        </w:rPr>
        <w:t>conforme definido neste Edital e seus anexos.</w:t>
      </w:r>
    </w:p>
    <w:p w:rsidR="00E9097C" w:rsidRPr="0002784E" w:rsidRDefault="00E9097C" w:rsidP="00E9097C">
      <w:pPr>
        <w:numPr>
          <w:ilvl w:val="1"/>
          <w:numId w:val="34"/>
        </w:numPr>
        <w:spacing w:before="120" w:after="120" w:line="276" w:lineRule="auto"/>
        <w:jc w:val="both"/>
        <w:rPr>
          <w:rFonts w:ascii="Times New Roman" w:eastAsia="Zurich BT" w:hAnsi="Times New Roman" w:cs="Times New Roman"/>
          <w:sz w:val="24"/>
        </w:rPr>
      </w:pPr>
      <w:r w:rsidRPr="0002784E">
        <w:rPr>
          <w:rFonts w:ascii="Times New Roman" w:hAnsi="Times New Roman" w:cs="Times New Roman"/>
          <w:color w:val="000000" w:themeColor="text1"/>
          <w:sz w:val="24"/>
          <w:lang w:eastAsia="en-US"/>
        </w:rPr>
        <w:t>Caso o licitante não apresente lances, concorrerá com o valor de sua proposta.</w:t>
      </w:r>
    </w:p>
    <w:p w:rsidR="00E9097C" w:rsidRPr="0002784E" w:rsidRDefault="00E9097C" w:rsidP="00E9097C">
      <w:pPr>
        <w:numPr>
          <w:ilvl w:val="1"/>
          <w:numId w:val="34"/>
        </w:numPr>
        <w:spacing w:before="120" w:after="120" w:line="276" w:lineRule="auto"/>
        <w:ind w:left="425" w:firstLine="0"/>
        <w:jc w:val="both"/>
        <w:rPr>
          <w:rFonts w:ascii="Times New Roman" w:eastAsia="Zurich BT" w:hAnsi="Times New Roman" w:cs="Times New Roman"/>
          <w:sz w:val="24"/>
        </w:rPr>
      </w:pPr>
      <w:r w:rsidRPr="0002784E">
        <w:rPr>
          <w:rFonts w:ascii="Times New Roman" w:hAnsi="Times New Roman" w:cs="Times New Roman"/>
          <w:color w:val="000000" w:themeColor="text1"/>
          <w:sz w:val="24"/>
          <w:lang w:eastAsia="en-US"/>
        </w:rPr>
        <w:t>Em relação a itens não exclusivos para participação de microempresas e empresas de pequeno porte, uma vez encerrada a etapa de lances</w:t>
      </w:r>
      <w:r w:rsidRPr="0002784E">
        <w:rPr>
          <w:rFonts w:ascii="Times New Roman" w:eastAsia="Zurich BT" w:hAnsi="Times New Roman" w:cs="Times New Roman"/>
          <w:sz w:val="24"/>
        </w:rPr>
        <w:t xml:space="preserve">, será efetivada a verificação automática, junto à Receita Federal, do porte da entidade empresarial. O sistema identificará em coluna própria as </w:t>
      </w:r>
      <w:r w:rsidRPr="0002784E">
        <w:rPr>
          <w:rFonts w:ascii="Times New Roman" w:eastAsia="Zurich BT" w:hAnsi="Times New Roman" w:cs="Times New Roman"/>
          <w:color w:val="000000" w:themeColor="text1"/>
          <w:sz w:val="24"/>
        </w:rPr>
        <w:t>microempresas e empresas de pequeno</w:t>
      </w:r>
      <w:r w:rsidRPr="0002784E">
        <w:rPr>
          <w:rFonts w:ascii="Times New Roman" w:eastAsia="Zurich BT" w:hAnsi="Times New Roman" w:cs="Times New Roman"/>
          <w:sz w:val="24"/>
        </w:rPr>
        <w:t xml:space="preserve"> porte participantes, procedendo à comparação com os valores da primeira colocada, se esta for empresa de maior porte, assim como das demais classificadas, para o fim de aplicar-se o disposto nos </w:t>
      </w:r>
      <w:proofErr w:type="spellStart"/>
      <w:r w:rsidRPr="0002784E">
        <w:rPr>
          <w:rFonts w:ascii="Times New Roman" w:eastAsia="Zurich BT" w:hAnsi="Times New Roman" w:cs="Times New Roman"/>
          <w:sz w:val="24"/>
        </w:rPr>
        <w:t>arts</w:t>
      </w:r>
      <w:proofErr w:type="spellEnd"/>
      <w:r w:rsidRPr="0002784E">
        <w:rPr>
          <w:rFonts w:ascii="Times New Roman" w:eastAsia="Zurich BT" w:hAnsi="Times New Roman" w:cs="Times New Roman"/>
          <w:sz w:val="24"/>
        </w:rPr>
        <w:t>. 44 e 45 da LC nº 123, de 2006, regulamentada pelo Decreto nº 8.538, de 2015.</w:t>
      </w:r>
    </w:p>
    <w:p w:rsidR="00E9097C" w:rsidRPr="0002784E" w:rsidRDefault="00E9097C" w:rsidP="00E9097C">
      <w:pPr>
        <w:numPr>
          <w:ilvl w:val="1"/>
          <w:numId w:val="34"/>
        </w:numPr>
        <w:spacing w:before="120" w:after="120" w:line="276" w:lineRule="auto"/>
        <w:ind w:left="425" w:firstLine="0"/>
        <w:jc w:val="both"/>
        <w:rPr>
          <w:rFonts w:ascii="Times New Roman" w:hAnsi="Times New Roman" w:cs="Times New Roman"/>
          <w:sz w:val="24"/>
        </w:rPr>
      </w:pPr>
      <w:r w:rsidRPr="0002784E">
        <w:rPr>
          <w:rFonts w:ascii="Times New Roman" w:hAnsi="Times New Roman" w:cs="Times New Roman"/>
          <w:sz w:val="24"/>
        </w:rPr>
        <w:t xml:space="preserve">Nessas condições, as propostas de </w:t>
      </w:r>
      <w:r w:rsidRPr="0002784E">
        <w:rPr>
          <w:rFonts w:ascii="Times New Roman" w:eastAsia="Zurich BT" w:hAnsi="Times New Roman" w:cs="Times New Roman"/>
          <w:sz w:val="24"/>
        </w:rPr>
        <w:t xml:space="preserve">microempresas e empresas de pequeno porte </w:t>
      </w:r>
      <w:r w:rsidRPr="0002784E">
        <w:rPr>
          <w:rFonts w:ascii="Times New Roman" w:hAnsi="Times New Roman" w:cs="Times New Roman"/>
          <w:sz w:val="24"/>
        </w:rPr>
        <w:t>que se encontrarem na faixa de até 5% (cinco por cento) acima da melhor proposta ou melhor lance serão consideradas empatadas com a primeira colocada.</w:t>
      </w:r>
    </w:p>
    <w:p w:rsidR="00E9097C" w:rsidRPr="0002784E" w:rsidRDefault="00E9097C" w:rsidP="00E9097C">
      <w:pPr>
        <w:numPr>
          <w:ilvl w:val="1"/>
          <w:numId w:val="34"/>
        </w:numPr>
        <w:spacing w:before="120" w:after="120" w:line="276" w:lineRule="auto"/>
        <w:ind w:left="425" w:firstLine="0"/>
        <w:jc w:val="both"/>
        <w:rPr>
          <w:rFonts w:ascii="Times New Roman" w:eastAsia="Zurich BT" w:hAnsi="Times New Roman" w:cs="Times New Roman"/>
          <w:color w:val="000000" w:themeColor="text1"/>
          <w:sz w:val="24"/>
        </w:rPr>
      </w:pPr>
      <w:r w:rsidRPr="0002784E">
        <w:rPr>
          <w:rFonts w:ascii="Times New Roman" w:hAnsi="Times New Roman" w:cs="Times New Roman"/>
          <w:color w:val="000000" w:themeColor="text1"/>
          <w:sz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E9097C" w:rsidRPr="0002784E" w:rsidRDefault="00E9097C" w:rsidP="00E9097C">
      <w:pPr>
        <w:numPr>
          <w:ilvl w:val="1"/>
          <w:numId w:val="34"/>
        </w:numPr>
        <w:spacing w:before="120" w:after="120" w:line="276" w:lineRule="auto"/>
        <w:ind w:left="425" w:firstLine="0"/>
        <w:jc w:val="both"/>
        <w:rPr>
          <w:rFonts w:ascii="Times New Roman" w:eastAsia="Zurich BT" w:hAnsi="Times New Roman" w:cs="Times New Roman"/>
          <w:color w:val="000000" w:themeColor="text1"/>
          <w:sz w:val="24"/>
        </w:rPr>
      </w:pPr>
      <w:r w:rsidRPr="0002784E">
        <w:rPr>
          <w:rFonts w:ascii="Times New Roman" w:hAnsi="Times New Roman" w:cs="Times New Roman"/>
          <w:color w:val="000000"/>
          <w:sz w:val="24"/>
        </w:rPr>
        <w:t xml:space="preserve">Caso a </w:t>
      </w:r>
      <w:r w:rsidRPr="0002784E">
        <w:rPr>
          <w:rFonts w:ascii="Times New Roman" w:eastAsia="Zurich BT" w:hAnsi="Times New Roman" w:cs="Times New Roman"/>
          <w:color w:val="000000"/>
          <w:sz w:val="24"/>
        </w:rPr>
        <w:t>microempresa ou a empresa de pequeno porte</w:t>
      </w:r>
      <w:r w:rsidRPr="0002784E">
        <w:rPr>
          <w:rFonts w:ascii="Times New Roman" w:hAnsi="Times New Roman" w:cs="Times New Roman"/>
          <w:color w:val="000000"/>
          <w:sz w:val="24"/>
        </w:rPr>
        <w:t xml:space="preserve"> melhor classificada desista ou não se manifeste no prazo estabelecido, serão convocadas as demais licitantes </w:t>
      </w:r>
      <w:r w:rsidRPr="0002784E">
        <w:rPr>
          <w:rFonts w:ascii="Times New Roman" w:eastAsia="Zurich BT" w:hAnsi="Times New Roman" w:cs="Times New Roman"/>
          <w:color w:val="000000"/>
          <w:sz w:val="24"/>
        </w:rPr>
        <w:t>microempresa e empresa de pequeno porte</w:t>
      </w:r>
      <w:r w:rsidRPr="0002784E">
        <w:rPr>
          <w:rFonts w:ascii="Times New Roman" w:hAnsi="Times New Roman" w:cs="Times New Roman"/>
          <w:color w:val="000000"/>
          <w:sz w:val="24"/>
        </w:rPr>
        <w:t xml:space="preserve"> que se encontrem naquele intervalo de 5% (cinco por cento), na ordem de classificação, para o exercício do mesmo direito, no prazo estabelecido no subitem anterior.</w:t>
      </w:r>
    </w:p>
    <w:p w:rsidR="00E9097C" w:rsidRPr="0002784E" w:rsidRDefault="00E9097C" w:rsidP="00E9097C">
      <w:pPr>
        <w:numPr>
          <w:ilvl w:val="1"/>
          <w:numId w:val="34"/>
        </w:numPr>
        <w:spacing w:before="120" w:after="120" w:line="276" w:lineRule="auto"/>
        <w:ind w:left="425" w:firstLine="0"/>
        <w:jc w:val="both"/>
        <w:rPr>
          <w:rFonts w:ascii="Times New Roman" w:eastAsia="Zurich BT" w:hAnsi="Times New Roman" w:cs="Times New Roman"/>
          <w:color w:val="000000" w:themeColor="text1"/>
          <w:sz w:val="24"/>
        </w:rPr>
      </w:pPr>
      <w:r w:rsidRPr="0002784E">
        <w:rPr>
          <w:rFonts w:ascii="Times New Roman" w:hAnsi="Times New Roman" w:cs="Times New Roman"/>
          <w:color w:val="000000"/>
          <w:sz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68537A" w:rsidRPr="0002784E" w:rsidRDefault="0068537A" w:rsidP="0068537A">
      <w:pPr>
        <w:pStyle w:val="PargrafodaLista"/>
        <w:numPr>
          <w:ilvl w:val="1"/>
          <w:numId w:val="34"/>
        </w:numPr>
        <w:tabs>
          <w:tab w:val="left" w:pos="-12"/>
        </w:tabs>
        <w:spacing w:before="120" w:after="120" w:line="276" w:lineRule="auto"/>
        <w:contextualSpacing w:val="0"/>
        <w:jc w:val="both"/>
        <w:rPr>
          <w:rFonts w:ascii="Times New Roman" w:hAnsi="Times New Roman" w:cs="Times New Roman"/>
          <w:color w:val="000000" w:themeColor="text1"/>
          <w:sz w:val="24"/>
        </w:rPr>
      </w:pPr>
      <w:r w:rsidRPr="0002784E">
        <w:rPr>
          <w:rFonts w:ascii="Times New Roman" w:eastAsia="Arial" w:hAnsi="Times New Roman" w:cs="Times New Roman"/>
          <w:sz w:val="24"/>
        </w:rPr>
        <w:t>Só poderá haver empate entre propostas iguais (não seguidas de lances), ou entre lances finais da fase fechada do modo de disputa aberto e fechado.</w:t>
      </w:r>
    </w:p>
    <w:p w:rsidR="00E9097C" w:rsidRPr="0002784E" w:rsidRDefault="00E9097C" w:rsidP="00E9097C">
      <w:pPr>
        <w:pStyle w:val="PargrafodaLista"/>
        <w:numPr>
          <w:ilvl w:val="2"/>
          <w:numId w:val="34"/>
        </w:numPr>
        <w:tabs>
          <w:tab w:val="left" w:pos="-12"/>
        </w:tabs>
        <w:spacing w:before="120" w:after="120" w:line="276" w:lineRule="auto"/>
        <w:contextualSpacing w:val="0"/>
        <w:jc w:val="both"/>
        <w:rPr>
          <w:rFonts w:ascii="Times New Roman" w:hAnsi="Times New Roman" w:cs="Times New Roman"/>
          <w:color w:val="000000" w:themeColor="text1"/>
          <w:sz w:val="24"/>
        </w:rPr>
      </w:pPr>
      <w:r w:rsidRPr="0002784E">
        <w:rPr>
          <w:rFonts w:ascii="Times New Roman" w:hAnsi="Times New Roman" w:cs="Times New Roman"/>
          <w:sz w:val="24"/>
        </w:rPr>
        <w:t xml:space="preserve">Havendo eventual empate entre propostas ou lances, o critério </w:t>
      </w:r>
      <w:r w:rsidRPr="0002784E">
        <w:rPr>
          <w:rFonts w:ascii="Times New Roman" w:hAnsi="Times New Roman" w:cs="Times New Roman"/>
          <w:color w:val="000000" w:themeColor="text1"/>
          <w:sz w:val="24"/>
        </w:rPr>
        <w:t>de desempate será aquele previsto no art. 3º, § 2º, da Lei nº 8.666, de 1993, assegurando-se a preferência, sucessivamente, aos serviços:</w:t>
      </w:r>
    </w:p>
    <w:p w:rsidR="00E9097C" w:rsidRPr="0002784E" w:rsidRDefault="00E9097C" w:rsidP="00E9097C">
      <w:pPr>
        <w:pStyle w:val="PargrafodaLista"/>
        <w:numPr>
          <w:ilvl w:val="3"/>
          <w:numId w:val="34"/>
        </w:numPr>
        <w:tabs>
          <w:tab w:val="left" w:pos="-12"/>
        </w:tabs>
        <w:spacing w:before="120" w:after="120" w:line="276" w:lineRule="auto"/>
        <w:contextualSpacing w:val="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prestados por empresas brasileiras; </w:t>
      </w:r>
    </w:p>
    <w:p w:rsidR="00E9097C" w:rsidRPr="0002784E" w:rsidRDefault="00E9097C" w:rsidP="00E9097C">
      <w:pPr>
        <w:pStyle w:val="PargrafodaLista"/>
        <w:numPr>
          <w:ilvl w:val="3"/>
          <w:numId w:val="34"/>
        </w:numPr>
        <w:tabs>
          <w:tab w:val="left" w:pos="-12"/>
        </w:tabs>
        <w:spacing w:before="120" w:after="120" w:line="276" w:lineRule="auto"/>
        <w:contextualSpacing w:val="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prestados por empresas que invistam em pesquisa e no desenvolvimento de tecnologia no País;</w:t>
      </w:r>
    </w:p>
    <w:p w:rsidR="00E9097C" w:rsidRPr="0002784E" w:rsidRDefault="00E9097C" w:rsidP="00E9097C">
      <w:pPr>
        <w:pStyle w:val="PargrafodaLista"/>
        <w:numPr>
          <w:ilvl w:val="3"/>
          <w:numId w:val="34"/>
        </w:numPr>
        <w:tabs>
          <w:tab w:val="left" w:pos="-12"/>
        </w:tabs>
        <w:spacing w:before="120" w:after="120" w:line="276" w:lineRule="auto"/>
        <w:contextualSpacing w:val="0"/>
        <w:jc w:val="both"/>
        <w:rPr>
          <w:rFonts w:ascii="Times New Roman" w:hAnsi="Times New Roman" w:cs="Times New Roman"/>
          <w:sz w:val="24"/>
        </w:rPr>
      </w:pPr>
      <w:r w:rsidRPr="0002784E">
        <w:rPr>
          <w:rFonts w:ascii="Times New Roman" w:hAnsi="Times New Roman" w:cs="Times New Roman"/>
          <w:color w:val="000000" w:themeColor="text1"/>
          <w:sz w:val="24"/>
        </w:rPr>
        <w:t>prestados por empresas que comprovem cumprimento de reserva de cargos prevista em lei para pessoa com deficiência ou para reabilitado da Previdência Social e que atendam às regras de acessibilidade previstas na legislação.</w:t>
      </w:r>
    </w:p>
    <w:p w:rsidR="00E9097C" w:rsidRPr="0002784E" w:rsidRDefault="00E9097C" w:rsidP="00E9097C">
      <w:pPr>
        <w:pStyle w:val="PargrafodaLista"/>
        <w:numPr>
          <w:ilvl w:val="1"/>
          <w:numId w:val="34"/>
        </w:numPr>
        <w:tabs>
          <w:tab w:val="left" w:pos="-12"/>
        </w:tabs>
        <w:spacing w:before="120" w:after="120" w:line="276" w:lineRule="auto"/>
        <w:contextualSpacing w:val="0"/>
        <w:jc w:val="both"/>
        <w:rPr>
          <w:rFonts w:ascii="Times New Roman" w:eastAsia="Arial" w:hAnsi="Times New Roman" w:cs="Times New Roman"/>
          <w:sz w:val="24"/>
        </w:rPr>
      </w:pPr>
      <w:r w:rsidRPr="0002784E">
        <w:rPr>
          <w:rFonts w:ascii="Times New Roman" w:hAnsi="Times New Roman" w:cs="Times New Roman"/>
          <w:sz w:val="24"/>
        </w:rPr>
        <w:t xml:space="preserve">Persistindo </w:t>
      </w:r>
      <w:r w:rsidRPr="0002784E">
        <w:rPr>
          <w:rFonts w:ascii="Times New Roman" w:eastAsia="Arial" w:hAnsi="Times New Roman" w:cs="Times New Roman"/>
          <w:sz w:val="24"/>
        </w:rPr>
        <w:t xml:space="preserve">o empate, </w:t>
      </w:r>
      <w:r w:rsidRPr="0002784E">
        <w:rPr>
          <w:rFonts w:ascii="Times New Roman" w:hAnsi="Times New Roman" w:cs="Times New Roman"/>
          <w:sz w:val="24"/>
        </w:rPr>
        <w:t>a proposta vencedora será sorteada pelo sistema eletrônico dentre as propostas empatadas</w:t>
      </w:r>
      <w:r w:rsidRPr="0002784E">
        <w:rPr>
          <w:rFonts w:ascii="Times New Roman" w:eastAsia="Arial" w:hAnsi="Times New Roman" w:cs="Times New Roman"/>
          <w:sz w:val="24"/>
        </w:rPr>
        <w:t xml:space="preserve">. </w:t>
      </w:r>
    </w:p>
    <w:p w:rsidR="00E9097C" w:rsidRPr="0002784E" w:rsidRDefault="00E9097C" w:rsidP="00E9097C">
      <w:pPr>
        <w:pStyle w:val="PargrafodaLista"/>
        <w:numPr>
          <w:ilvl w:val="1"/>
          <w:numId w:val="34"/>
        </w:numPr>
        <w:tabs>
          <w:tab w:val="left" w:pos="-12"/>
        </w:tabs>
        <w:spacing w:before="120" w:after="120" w:line="276" w:lineRule="auto"/>
        <w:contextualSpacing w:val="0"/>
        <w:jc w:val="both"/>
        <w:rPr>
          <w:rFonts w:ascii="Times New Roman" w:hAnsi="Times New Roman" w:cs="Times New Roman"/>
          <w:sz w:val="24"/>
        </w:rPr>
      </w:pPr>
      <w:r w:rsidRPr="0002784E">
        <w:rPr>
          <w:rFonts w:ascii="Times New Roman" w:hAnsi="Times New Roman" w:cs="Times New Roman"/>
          <w:sz w:val="24"/>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E9097C" w:rsidRPr="0002784E" w:rsidRDefault="00E9097C" w:rsidP="00E9097C">
      <w:pPr>
        <w:pStyle w:val="PargrafodaLista"/>
        <w:numPr>
          <w:ilvl w:val="2"/>
          <w:numId w:val="34"/>
        </w:numPr>
        <w:tabs>
          <w:tab w:val="left" w:pos="-12"/>
        </w:tabs>
        <w:spacing w:before="120" w:after="120" w:line="276" w:lineRule="auto"/>
        <w:contextualSpacing w:val="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A negociação será realizada por meio do sistema, podendo ser acompanhada pelos demais licitantes.</w:t>
      </w:r>
    </w:p>
    <w:p w:rsidR="00E9097C" w:rsidRPr="0002784E" w:rsidRDefault="00E9097C" w:rsidP="00E9097C">
      <w:pPr>
        <w:pStyle w:val="PargrafodaLista"/>
        <w:numPr>
          <w:ilvl w:val="2"/>
          <w:numId w:val="34"/>
        </w:numPr>
        <w:tabs>
          <w:tab w:val="left" w:pos="-12"/>
        </w:tabs>
        <w:spacing w:before="120" w:after="120" w:line="276" w:lineRule="auto"/>
        <w:contextualSpacing w:val="0"/>
        <w:jc w:val="both"/>
        <w:rPr>
          <w:rFonts w:ascii="Times New Roman" w:eastAsia="Arial" w:hAnsi="Times New Roman" w:cs="Times New Roman"/>
          <w:sz w:val="24"/>
        </w:rPr>
      </w:pPr>
      <w:r w:rsidRPr="0002784E">
        <w:rPr>
          <w:rFonts w:ascii="Times New Roman" w:hAnsi="Times New Roman" w:cs="Times New Roman"/>
          <w:color w:val="000000"/>
          <w:sz w:val="24"/>
        </w:rPr>
        <w:t xml:space="preserve">O pregoeiro solicitará ao licitante </w:t>
      </w:r>
      <w:r w:rsidRPr="0002784E">
        <w:rPr>
          <w:rFonts w:ascii="Times New Roman" w:hAnsi="Times New Roman" w:cs="Times New Roman"/>
          <w:color w:val="000000" w:themeColor="text1"/>
          <w:sz w:val="24"/>
        </w:rPr>
        <w:t xml:space="preserve">melhor classificado </w:t>
      </w:r>
      <w:r w:rsidRPr="0002784E">
        <w:rPr>
          <w:rFonts w:ascii="Times New Roman" w:hAnsi="Times New Roman" w:cs="Times New Roman"/>
          <w:color w:val="000000"/>
          <w:sz w:val="24"/>
        </w:rPr>
        <w:t xml:space="preserve">que, </w:t>
      </w:r>
      <w:r w:rsidRPr="0002784E">
        <w:rPr>
          <w:rFonts w:ascii="Times New Roman" w:hAnsi="Times New Roman" w:cs="Times New Roman"/>
          <w:color w:val="000000" w:themeColor="text1"/>
          <w:sz w:val="24"/>
        </w:rPr>
        <w:t xml:space="preserve">no prazo </w:t>
      </w:r>
      <w:r w:rsidRPr="0002784E">
        <w:rPr>
          <w:rFonts w:ascii="Times New Roman" w:hAnsi="Times New Roman" w:cs="Times New Roman"/>
          <w:sz w:val="24"/>
        </w:rPr>
        <w:t>de 02 (duas)</w:t>
      </w:r>
      <w:r w:rsidRPr="0002784E">
        <w:rPr>
          <w:rFonts w:ascii="Times New Roman" w:hAnsi="Times New Roman" w:cs="Times New Roman"/>
          <w:color w:val="000000" w:themeColor="text1"/>
          <w:sz w:val="24"/>
        </w:rPr>
        <w:t xml:space="preserve">horas, envie </w:t>
      </w:r>
      <w:r w:rsidRPr="0002784E">
        <w:rPr>
          <w:rFonts w:ascii="Times New Roman" w:hAnsi="Times New Roman" w:cs="Times New Roman"/>
          <w:color w:val="000000"/>
          <w:sz w:val="24"/>
        </w:rPr>
        <w:t xml:space="preserve">a proposta adequada ao último lance ofertado após a negociação realizada, acompanhada, se for o caso, dos documentos complementares, quando necessários à confirmação daqueles exigidos neste Edital e já apresentados. </w:t>
      </w:r>
    </w:p>
    <w:p w:rsidR="00E9097C" w:rsidRPr="0002784E" w:rsidRDefault="00E9097C" w:rsidP="00E9097C">
      <w:pPr>
        <w:pStyle w:val="PargrafodaLista"/>
        <w:numPr>
          <w:ilvl w:val="1"/>
          <w:numId w:val="34"/>
        </w:numPr>
        <w:tabs>
          <w:tab w:val="left" w:pos="-12"/>
        </w:tabs>
        <w:spacing w:before="120" w:after="120" w:line="276" w:lineRule="auto"/>
        <w:contextualSpacing w:val="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Após a negociação do preço, o Pregoeiro iniciará a fase de aceitação e julgamento da proposta.</w:t>
      </w:r>
    </w:p>
    <w:p w:rsidR="00E9097C" w:rsidRPr="0002784E" w:rsidRDefault="00E9097C" w:rsidP="00E9097C">
      <w:pPr>
        <w:pStyle w:val="Nivel01"/>
        <w:rPr>
          <w:rFonts w:ascii="Times New Roman" w:hAnsi="Times New Roman"/>
          <w:sz w:val="24"/>
          <w:szCs w:val="24"/>
        </w:rPr>
      </w:pPr>
      <w:r w:rsidRPr="0002784E">
        <w:rPr>
          <w:rFonts w:ascii="Times New Roman" w:hAnsi="Times New Roman"/>
          <w:sz w:val="24"/>
          <w:szCs w:val="24"/>
          <w:lang w:eastAsia="en-US"/>
        </w:rPr>
        <w:t xml:space="preserve">DA </w:t>
      </w:r>
      <w:r w:rsidRPr="0002784E">
        <w:rPr>
          <w:rFonts w:ascii="Times New Roman" w:hAnsi="Times New Roman"/>
          <w:color w:val="auto"/>
          <w:sz w:val="24"/>
          <w:szCs w:val="24"/>
        </w:rPr>
        <w:t xml:space="preserve">ACEITABILIDADE </w:t>
      </w:r>
      <w:r w:rsidRPr="0002784E">
        <w:rPr>
          <w:rFonts w:ascii="Times New Roman" w:hAnsi="Times New Roman"/>
          <w:sz w:val="24"/>
          <w:szCs w:val="24"/>
          <w:lang w:eastAsia="en-US"/>
        </w:rPr>
        <w:t>DA PROPOSTA VENCEDORA.</w:t>
      </w:r>
    </w:p>
    <w:p w:rsidR="00E9097C" w:rsidRPr="0002784E" w:rsidRDefault="00E9097C" w:rsidP="00E9097C">
      <w:pPr>
        <w:pStyle w:val="PargrafodaLista"/>
        <w:numPr>
          <w:ilvl w:val="0"/>
          <w:numId w:val="8"/>
        </w:numPr>
        <w:spacing w:before="120" w:after="120" w:line="276" w:lineRule="auto"/>
        <w:ind w:right="-15"/>
        <w:contextualSpacing w:val="0"/>
        <w:jc w:val="both"/>
        <w:rPr>
          <w:rFonts w:ascii="Times New Roman" w:hAnsi="Times New Roman" w:cs="Times New Roman"/>
          <w:vanish/>
          <w:color w:val="000000" w:themeColor="text1"/>
          <w:sz w:val="24"/>
          <w:lang w:eastAsia="en-US"/>
        </w:rPr>
      </w:pPr>
      <w:bookmarkStart w:id="6" w:name="OLE_LINK1"/>
    </w:p>
    <w:p w:rsidR="00E9097C" w:rsidRPr="0002784E" w:rsidRDefault="00E9097C" w:rsidP="00E9097C">
      <w:pPr>
        <w:pStyle w:val="PargrafodaLista"/>
        <w:numPr>
          <w:ilvl w:val="0"/>
          <w:numId w:val="8"/>
        </w:numPr>
        <w:spacing w:before="120" w:after="120" w:line="276" w:lineRule="auto"/>
        <w:ind w:right="-15"/>
        <w:contextualSpacing w:val="0"/>
        <w:jc w:val="both"/>
        <w:rPr>
          <w:rFonts w:ascii="Times New Roman" w:hAnsi="Times New Roman" w:cs="Times New Roman"/>
          <w:vanish/>
          <w:color w:val="000000" w:themeColor="text1"/>
          <w:sz w:val="24"/>
          <w:lang w:eastAsia="en-US"/>
        </w:rPr>
      </w:pPr>
    </w:p>
    <w:p w:rsidR="00E9097C" w:rsidRPr="0002784E" w:rsidRDefault="00E9097C" w:rsidP="00E9097C">
      <w:pPr>
        <w:numPr>
          <w:ilvl w:val="1"/>
          <w:numId w:val="8"/>
        </w:numPr>
        <w:spacing w:before="120" w:after="120" w:line="276" w:lineRule="auto"/>
        <w:ind w:right="-15"/>
        <w:jc w:val="both"/>
        <w:rPr>
          <w:rFonts w:ascii="Times New Roman" w:hAnsi="Times New Roman" w:cs="Times New Roman"/>
          <w:i/>
          <w:color w:val="000000" w:themeColor="text1"/>
          <w:sz w:val="24"/>
        </w:rPr>
      </w:pPr>
      <w:r w:rsidRPr="0002784E">
        <w:rPr>
          <w:rFonts w:ascii="Times New Roman" w:hAnsi="Times New Roman" w:cs="Times New Roman"/>
          <w:color w:val="000000"/>
          <w:sz w:val="24"/>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E9097C" w:rsidRPr="0002784E" w:rsidRDefault="00E9097C" w:rsidP="00E9097C">
      <w:pPr>
        <w:numPr>
          <w:ilvl w:val="1"/>
          <w:numId w:val="8"/>
        </w:numPr>
        <w:spacing w:before="120" w:after="120" w:line="276" w:lineRule="auto"/>
        <w:ind w:right="-15"/>
        <w:jc w:val="both"/>
        <w:rPr>
          <w:rFonts w:ascii="Times New Roman" w:hAnsi="Times New Roman" w:cs="Times New Roman"/>
          <w:i/>
          <w:color w:val="000000" w:themeColor="text1"/>
          <w:sz w:val="24"/>
        </w:rPr>
      </w:pPr>
      <w:r w:rsidRPr="0002784E">
        <w:rPr>
          <w:rFonts w:ascii="Times New Roman" w:hAnsi="Times New Roman" w:cs="Times New Roman"/>
          <w:color w:val="000000"/>
          <w:sz w:val="24"/>
          <w:shd w:val="clear" w:color="auto" w:fill="FFFFFF"/>
        </w:rPr>
        <w:t>A análise da exequibilidade da proposta de preços deverá ser realizada com o auxílio da Planilha de Custos e Formação de Preços, a ser preenchida pelo licitante em relação à sua proposta final, conforme anexo deste Edital.</w:t>
      </w:r>
    </w:p>
    <w:p w:rsidR="00E9097C" w:rsidRPr="0002784E" w:rsidRDefault="00E9097C" w:rsidP="00E9097C">
      <w:pPr>
        <w:numPr>
          <w:ilvl w:val="1"/>
          <w:numId w:val="8"/>
        </w:numPr>
        <w:spacing w:before="120" w:after="120" w:line="276" w:lineRule="auto"/>
        <w:ind w:right="-15"/>
        <w:jc w:val="both"/>
        <w:rPr>
          <w:rFonts w:ascii="Times New Roman" w:hAnsi="Times New Roman" w:cs="Times New Roman"/>
          <w:i/>
          <w:color w:val="000000" w:themeColor="text1"/>
          <w:sz w:val="24"/>
        </w:rPr>
      </w:pPr>
      <w:r w:rsidRPr="0002784E">
        <w:rPr>
          <w:rFonts w:ascii="Times New Roman" w:hAnsi="Times New Roman" w:cs="Times New Roman"/>
          <w:color w:val="000000"/>
          <w:sz w:val="24"/>
          <w:shd w:val="clear" w:color="auto" w:fill="FFFFFF"/>
        </w:rPr>
        <w:t xml:space="preserve">A Planilha de Custos e Formação de Preços deverá ser encaminhada pelo licitante exclusivamente via sistema, no prazo </w:t>
      </w:r>
      <w:r w:rsidRPr="0002784E">
        <w:rPr>
          <w:rFonts w:ascii="Times New Roman" w:hAnsi="Times New Roman" w:cs="Times New Roman"/>
          <w:sz w:val="24"/>
          <w:shd w:val="clear" w:color="auto" w:fill="FFFFFF"/>
        </w:rPr>
        <w:t xml:space="preserve">de 02 (duas), </w:t>
      </w:r>
      <w:r w:rsidRPr="0002784E">
        <w:rPr>
          <w:rFonts w:ascii="Times New Roman" w:hAnsi="Times New Roman" w:cs="Times New Roman"/>
          <w:color w:val="000000"/>
          <w:sz w:val="24"/>
          <w:shd w:val="clear" w:color="auto" w:fill="FFFFFF"/>
        </w:rPr>
        <w:t xml:space="preserve">contado da solicitação do pregoeiro, </w:t>
      </w:r>
      <w:r w:rsidRPr="0002784E">
        <w:rPr>
          <w:rFonts w:ascii="Times New Roman" w:hAnsi="Times New Roman" w:cs="Times New Roman"/>
          <w:color w:val="000000"/>
          <w:sz w:val="24"/>
        </w:rPr>
        <w:t xml:space="preserve">com os respectivos valores readequados ao lance vencedor, </w:t>
      </w:r>
      <w:r w:rsidRPr="0002784E">
        <w:rPr>
          <w:rFonts w:ascii="Times New Roman" w:hAnsi="Times New Roman" w:cs="Times New Roman"/>
          <w:color w:val="000000"/>
          <w:sz w:val="24"/>
          <w:shd w:val="clear" w:color="auto" w:fill="FFFFFF"/>
        </w:rPr>
        <w:t>e será analisada pelo Pregoeiro no momento da aceitação do lance vencedor.</w:t>
      </w:r>
    </w:p>
    <w:p w:rsidR="00E9097C" w:rsidRPr="0002784E" w:rsidRDefault="00E9097C" w:rsidP="00E9097C">
      <w:pPr>
        <w:numPr>
          <w:ilvl w:val="1"/>
          <w:numId w:val="8"/>
        </w:numPr>
        <w:spacing w:before="120" w:after="120" w:line="276" w:lineRule="auto"/>
        <w:ind w:right="-15"/>
        <w:jc w:val="both"/>
        <w:rPr>
          <w:rFonts w:ascii="Times New Roman" w:hAnsi="Times New Roman" w:cs="Times New Roman"/>
          <w:color w:val="000000" w:themeColor="text1"/>
          <w:sz w:val="24"/>
          <w:lang w:eastAsia="en-US"/>
        </w:rPr>
      </w:pPr>
      <w:r w:rsidRPr="0002784E">
        <w:rPr>
          <w:rFonts w:ascii="Times New Roman" w:hAnsi="Times New Roman" w:cs="Times New Roman"/>
          <w:color w:val="000000" w:themeColor="text1"/>
          <w:sz w:val="24"/>
          <w:lang w:eastAsia="en-US"/>
        </w:rPr>
        <w:t xml:space="preserve">Será desclassificada a proposta ou o lance vencedor, nos termos do item 9.1 do Anexo VII-A da IN SEGES/MP n. 5/2017, que: </w:t>
      </w:r>
    </w:p>
    <w:p w:rsidR="00E9097C" w:rsidRPr="0002784E" w:rsidRDefault="00E9097C" w:rsidP="00E9097C">
      <w:pPr>
        <w:pStyle w:val="PargrafodaLista"/>
        <w:numPr>
          <w:ilvl w:val="0"/>
          <w:numId w:val="11"/>
        </w:numPr>
        <w:spacing w:before="120" w:after="120" w:line="276" w:lineRule="auto"/>
        <w:ind w:right="-15"/>
        <w:jc w:val="both"/>
        <w:rPr>
          <w:rFonts w:ascii="Times New Roman" w:hAnsi="Times New Roman" w:cs="Times New Roman"/>
          <w:vanish/>
          <w:color w:val="000000" w:themeColor="text1"/>
          <w:sz w:val="24"/>
          <w:lang w:eastAsia="en-US"/>
        </w:rPr>
      </w:pPr>
    </w:p>
    <w:p w:rsidR="00E9097C" w:rsidRPr="0002784E" w:rsidRDefault="00E9097C" w:rsidP="00E9097C">
      <w:pPr>
        <w:pStyle w:val="PargrafodaLista"/>
        <w:numPr>
          <w:ilvl w:val="0"/>
          <w:numId w:val="11"/>
        </w:numPr>
        <w:spacing w:before="120" w:after="120" w:line="276" w:lineRule="auto"/>
        <w:ind w:right="-15"/>
        <w:jc w:val="both"/>
        <w:rPr>
          <w:rFonts w:ascii="Times New Roman" w:hAnsi="Times New Roman" w:cs="Times New Roman"/>
          <w:vanish/>
          <w:color w:val="000000" w:themeColor="text1"/>
          <w:sz w:val="24"/>
          <w:lang w:eastAsia="en-US"/>
        </w:rPr>
      </w:pPr>
    </w:p>
    <w:p w:rsidR="00E9097C" w:rsidRPr="0002784E" w:rsidRDefault="00E9097C" w:rsidP="00E9097C">
      <w:pPr>
        <w:pStyle w:val="PargrafodaLista"/>
        <w:numPr>
          <w:ilvl w:val="1"/>
          <w:numId w:val="11"/>
        </w:numPr>
        <w:spacing w:before="120" w:after="120" w:line="276" w:lineRule="auto"/>
        <w:ind w:right="-15"/>
        <w:jc w:val="both"/>
        <w:rPr>
          <w:rFonts w:ascii="Times New Roman" w:hAnsi="Times New Roman" w:cs="Times New Roman"/>
          <w:vanish/>
          <w:color w:val="000000" w:themeColor="text1"/>
          <w:sz w:val="24"/>
          <w:lang w:eastAsia="en-US"/>
        </w:rPr>
      </w:pPr>
    </w:p>
    <w:p w:rsidR="00E9097C" w:rsidRPr="0002784E" w:rsidRDefault="00E9097C" w:rsidP="00E9097C">
      <w:pPr>
        <w:pStyle w:val="PargrafodaLista"/>
        <w:numPr>
          <w:ilvl w:val="2"/>
          <w:numId w:val="11"/>
        </w:numPr>
        <w:spacing w:before="120" w:after="120" w:line="276" w:lineRule="auto"/>
        <w:ind w:right="-15"/>
        <w:jc w:val="both"/>
        <w:rPr>
          <w:rFonts w:ascii="Times New Roman" w:hAnsi="Times New Roman" w:cs="Times New Roman"/>
          <w:color w:val="000000" w:themeColor="text1"/>
          <w:sz w:val="24"/>
          <w:lang w:eastAsia="en-US"/>
        </w:rPr>
      </w:pPr>
      <w:r w:rsidRPr="0002784E">
        <w:rPr>
          <w:rFonts w:ascii="Times New Roman" w:hAnsi="Times New Roman" w:cs="Times New Roman"/>
          <w:color w:val="000000" w:themeColor="text1"/>
          <w:sz w:val="24"/>
          <w:lang w:eastAsia="en-US"/>
        </w:rPr>
        <w:t>não estiver em conformidade com os requisitos estabelecidos neste edital;</w:t>
      </w:r>
    </w:p>
    <w:p w:rsidR="00E9097C" w:rsidRPr="0002784E" w:rsidRDefault="00E9097C" w:rsidP="00E9097C">
      <w:pPr>
        <w:pStyle w:val="PargrafodaLista"/>
        <w:numPr>
          <w:ilvl w:val="2"/>
          <w:numId w:val="11"/>
        </w:numPr>
        <w:spacing w:before="120" w:after="120" w:line="276" w:lineRule="auto"/>
        <w:ind w:right="-15"/>
        <w:jc w:val="both"/>
        <w:rPr>
          <w:rFonts w:ascii="Times New Roman" w:hAnsi="Times New Roman" w:cs="Times New Roman"/>
          <w:color w:val="000000" w:themeColor="text1"/>
          <w:sz w:val="24"/>
          <w:lang w:eastAsia="en-US"/>
        </w:rPr>
      </w:pPr>
      <w:r w:rsidRPr="0002784E">
        <w:rPr>
          <w:rFonts w:ascii="Times New Roman" w:hAnsi="Times New Roman" w:cs="Times New Roman"/>
          <w:sz w:val="24"/>
          <w:bdr w:val="none" w:sz="0" w:space="0" w:color="auto" w:frame="1"/>
        </w:rPr>
        <w:t>contenha vício insanável ou ilegalidade;</w:t>
      </w:r>
    </w:p>
    <w:p w:rsidR="00E9097C" w:rsidRPr="0002784E" w:rsidRDefault="00E9097C" w:rsidP="00E9097C">
      <w:pPr>
        <w:pStyle w:val="PargrafodaLista"/>
        <w:numPr>
          <w:ilvl w:val="2"/>
          <w:numId w:val="11"/>
        </w:numPr>
        <w:spacing w:before="120" w:after="120" w:line="276" w:lineRule="auto"/>
        <w:ind w:right="-15"/>
        <w:jc w:val="both"/>
        <w:rPr>
          <w:rFonts w:ascii="Times New Roman" w:hAnsi="Times New Roman" w:cs="Times New Roman"/>
          <w:sz w:val="24"/>
          <w:bdr w:val="none" w:sz="0" w:space="0" w:color="auto" w:frame="1"/>
        </w:rPr>
      </w:pPr>
      <w:r w:rsidRPr="0002784E">
        <w:rPr>
          <w:rFonts w:ascii="Times New Roman" w:hAnsi="Times New Roman" w:cs="Times New Roman"/>
          <w:sz w:val="24"/>
          <w:bdr w:val="none" w:sz="0" w:space="0" w:color="auto" w:frame="1"/>
        </w:rPr>
        <w:t>não apresente as especificações técnicas exigidas pelo Termo de Referência;</w:t>
      </w:r>
    </w:p>
    <w:p w:rsidR="00E9097C" w:rsidRPr="0002784E" w:rsidRDefault="00E9097C" w:rsidP="00E9097C">
      <w:pPr>
        <w:pStyle w:val="PargrafodaLista"/>
        <w:numPr>
          <w:ilvl w:val="2"/>
          <w:numId w:val="11"/>
        </w:numPr>
        <w:spacing w:before="120" w:after="120" w:line="276" w:lineRule="auto"/>
        <w:ind w:right="-15"/>
        <w:jc w:val="both"/>
        <w:rPr>
          <w:rFonts w:ascii="Times New Roman" w:hAnsi="Times New Roman" w:cs="Times New Roman"/>
          <w:sz w:val="24"/>
          <w:bdr w:val="none" w:sz="0" w:space="0" w:color="auto" w:frame="1"/>
        </w:rPr>
      </w:pPr>
      <w:r w:rsidRPr="0002784E">
        <w:rPr>
          <w:rFonts w:ascii="Times New Roman" w:hAnsi="Times New Roman" w:cs="Times New Roman"/>
          <w:sz w:val="24"/>
          <w:bdr w:val="none" w:sz="0" w:space="0" w:color="auto" w:frame="1"/>
        </w:rPr>
        <w:t xml:space="preserve">apresentar preço final superior ao preço máximo fixado </w:t>
      </w:r>
      <w:r w:rsidRPr="0002784E">
        <w:rPr>
          <w:rFonts w:ascii="Times New Roman" w:hAnsi="Times New Roman" w:cs="Times New Roman"/>
          <w:color w:val="000000" w:themeColor="text1"/>
          <w:sz w:val="24"/>
        </w:rPr>
        <w:t>(Acórdão nº 1455/2018 -TCU - Plenário)</w:t>
      </w:r>
      <w:r w:rsidRPr="0002784E">
        <w:rPr>
          <w:rFonts w:ascii="Times New Roman" w:hAnsi="Times New Roman" w:cs="Times New Roman"/>
          <w:sz w:val="24"/>
          <w:bdr w:val="none" w:sz="0" w:space="0" w:color="auto" w:frame="1"/>
        </w:rPr>
        <w:t xml:space="preserve">, ou que apresentar preço manifestamente inexequível. </w:t>
      </w:r>
    </w:p>
    <w:p w:rsidR="00E9097C" w:rsidRPr="0002784E" w:rsidRDefault="00E9097C" w:rsidP="00E9097C">
      <w:pPr>
        <w:pStyle w:val="PargrafodaLista"/>
        <w:numPr>
          <w:ilvl w:val="3"/>
          <w:numId w:val="11"/>
        </w:numPr>
        <w:spacing w:before="120" w:after="120" w:line="276" w:lineRule="auto"/>
        <w:ind w:right="-15"/>
        <w:jc w:val="both"/>
        <w:rPr>
          <w:rFonts w:ascii="Times New Roman" w:hAnsi="Times New Roman" w:cs="Times New Roman"/>
          <w:sz w:val="24"/>
          <w:lang w:eastAsia="en-US"/>
        </w:rPr>
      </w:pPr>
      <w:r w:rsidRPr="0002784E">
        <w:rPr>
          <w:rFonts w:ascii="Times New Roman" w:hAnsi="Times New Roman" w:cs="Times New Roman"/>
          <w:sz w:val="24"/>
          <w:bdr w:val="none" w:sz="0" w:space="0" w:color="auto" w:frame="1"/>
        </w:rPr>
        <w:t>Quando o licitante não conseguir comprovar que possui ou possuirá recursos suficientes para executar a contento o objeto, será considerada inexequível a proposta de preços ou menor lance que:</w:t>
      </w:r>
    </w:p>
    <w:p w:rsidR="00E9097C" w:rsidRPr="0002784E" w:rsidRDefault="00E9097C" w:rsidP="00E9097C">
      <w:pPr>
        <w:pStyle w:val="PargrafodaLista"/>
        <w:numPr>
          <w:ilvl w:val="4"/>
          <w:numId w:val="11"/>
        </w:numPr>
        <w:spacing w:before="120" w:after="120" w:line="276" w:lineRule="auto"/>
        <w:jc w:val="both"/>
        <w:rPr>
          <w:rFonts w:ascii="Times New Roman" w:hAnsi="Times New Roman" w:cs="Times New Roman"/>
          <w:sz w:val="24"/>
          <w:lang w:eastAsia="en-US"/>
        </w:rPr>
      </w:pPr>
      <w:r w:rsidRPr="0002784E">
        <w:rPr>
          <w:rFonts w:ascii="Times New Roman" w:hAnsi="Times New Roman" w:cs="Times New Roman"/>
          <w:sz w:val="24"/>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6"/>
      <w:r w:rsidRPr="0002784E">
        <w:rPr>
          <w:rFonts w:ascii="Times New Roman" w:hAnsi="Times New Roman" w:cs="Times New Roman"/>
          <w:sz w:val="24"/>
          <w:bdr w:val="none" w:sz="0" w:space="0" w:color="auto" w:frame="1"/>
        </w:rPr>
        <w:t>.</w:t>
      </w:r>
    </w:p>
    <w:p w:rsidR="00E9097C" w:rsidRPr="0002784E" w:rsidRDefault="00E9097C" w:rsidP="00E9097C">
      <w:pPr>
        <w:pStyle w:val="PargrafodaLista"/>
        <w:numPr>
          <w:ilvl w:val="4"/>
          <w:numId w:val="11"/>
        </w:numPr>
        <w:spacing w:before="120" w:after="120" w:line="276" w:lineRule="auto"/>
        <w:ind w:hanging="1079"/>
        <w:jc w:val="both"/>
        <w:rPr>
          <w:rFonts w:ascii="Times New Roman" w:hAnsi="Times New Roman" w:cs="Times New Roman"/>
          <w:sz w:val="24"/>
          <w:lang w:eastAsia="en-US"/>
        </w:rPr>
      </w:pPr>
      <w:r w:rsidRPr="0002784E">
        <w:rPr>
          <w:rFonts w:ascii="Times New Roman" w:hAnsi="Times New Roman" w:cs="Times New Roman"/>
          <w:color w:val="000000" w:themeColor="text1"/>
          <w:sz w:val="24"/>
        </w:rPr>
        <w:t>apresentar um ou mais valores da planilha de custo que sejam inferiores àqueles fixados em instrumentos de caráter normativo obrigatório, tais como leis, medidas provisórias e convenções coletivas de trabalho vigentes.</w:t>
      </w:r>
    </w:p>
    <w:p w:rsidR="00E9097C" w:rsidRDefault="00E9097C" w:rsidP="00E9097C">
      <w:pPr>
        <w:pStyle w:val="PargrafodaLista"/>
        <w:numPr>
          <w:ilvl w:val="3"/>
          <w:numId w:val="11"/>
        </w:numPr>
        <w:spacing w:before="120" w:after="120" w:line="276" w:lineRule="auto"/>
        <w:ind w:right="-15"/>
        <w:jc w:val="both"/>
        <w:rPr>
          <w:rFonts w:ascii="Times New Roman" w:hAnsi="Times New Roman" w:cs="Times New Roman"/>
          <w:sz w:val="24"/>
          <w:lang w:eastAsia="en-US"/>
        </w:rPr>
      </w:pPr>
      <w:r w:rsidRPr="0002784E">
        <w:rPr>
          <w:rFonts w:ascii="Times New Roman" w:hAnsi="Times New Roman" w:cs="Times New Roman"/>
          <w:sz w:val="24"/>
        </w:rPr>
        <w:t>A fim de assegurar o tratamento isonômico entre as licitantes, bem como para a contagem da anualidade prevista no art. 3º, §1º da Lei n. 10.192/2001, informa-se que foram utilizadas as seguintes convenções coletivas de trabalho no cálculo do valor estimado pela Administração.</w:t>
      </w:r>
    </w:p>
    <w:p w:rsidR="00B91049" w:rsidRPr="0002784E" w:rsidRDefault="00B91049" w:rsidP="00B91049">
      <w:pPr>
        <w:pStyle w:val="PargrafodaLista"/>
        <w:numPr>
          <w:ilvl w:val="4"/>
          <w:numId w:val="11"/>
        </w:numPr>
        <w:spacing w:before="120" w:after="120" w:line="276" w:lineRule="auto"/>
        <w:ind w:right="-15"/>
        <w:jc w:val="both"/>
        <w:rPr>
          <w:rFonts w:ascii="Times New Roman" w:hAnsi="Times New Roman" w:cs="Times New Roman"/>
          <w:sz w:val="24"/>
          <w:lang w:eastAsia="en-US"/>
        </w:rPr>
      </w:pPr>
      <w:r>
        <w:rPr>
          <w:rFonts w:ascii="Times New Roman" w:hAnsi="Times New Roman" w:cs="Times New Roman"/>
          <w:sz w:val="24"/>
        </w:rPr>
        <w:t xml:space="preserve">Para os itens 1 a 11, da Tabela 1, os valores dos salários se deram em conformidade </w:t>
      </w:r>
      <w:r w:rsidRPr="004E6591">
        <w:rPr>
          <w:rFonts w:ascii="Times New Roman" w:hAnsi="Times New Roman" w:cs="Times New Roman"/>
          <w:sz w:val="24"/>
        </w:rPr>
        <w:t>com a Convenção Coletiva de Trabalho CCT 2020/2020 PB000041/2020 de 14 de fevereiro de 2020.</w:t>
      </w:r>
    </w:p>
    <w:p w:rsidR="004E6591" w:rsidRPr="004E6591" w:rsidRDefault="004E6591" w:rsidP="004E6591">
      <w:pPr>
        <w:pStyle w:val="PargrafodaLista"/>
        <w:numPr>
          <w:ilvl w:val="4"/>
          <w:numId w:val="11"/>
        </w:numPr>
        <w:spacing w:line="276" w:lineRule="auto"/>
        <w:rPr>
          <w:rFonts w:ascii="Times New Roman" w:hAnsi="Times New Roman" w:cs="Times New Roman"/>
          <w:sz w:val="24"/>
        </w:rPr>
      </w:pPr>
      <w:r w:rsidRPr="004E6591">
        <w:rPr>
          <w:rFonts w:ascii="Times New Roman" w:hAnsi="Times New Roman" w:cs="Times New Roman"/>
          <w:sz w:val="24"/>
        </w:rPr>
        <w:t xml:space="preserve">Para o item 3, da Tabela 1, o percentual de gratificação se deu em conformidade com a Convenção Coletiva de Trabalho CCT 2020/2020 PB000041/2020 de 14 de fevereiro de 2020. </w:t>
      </w:r>
    </w:p>
    <w:p w:rsidR="004E6591" w:rsidRPr="004E6591" w:rsidRDefault="004E6591" w:rsidP="004E6591">
      <w:pPr>
        <w:pStyle w:val="PargrafodaLista"/>
        <w:numPr>
          <w:ilvl w:val="4"/>
          <w:numId w:val="11"/>
        </w:numPr>
        <w:spacing w:line="276" w:lineRule="auto"/>
        <w:rPr>
          <w:rFonts w:ascii="Times New Roman" w:hAnsi="Times New Roman" w:cs="Times New Roman"/>
          <w:sz w:val="24"/>
        </w:rPr>
      </w:pPr>
      <w:r w:rsidRPr="004E6591">
        <w:rPr>
          <w:rFonts w:ascii="Times New Roman" w:hAnsi="Times New Roman" w:cs="Times New Roman"/>
          <w:sz w:val="24"/>
        </w:rPr>
        <w:t xml:space="preserve">Para o item 11, da Tabela 1, o percentual de insalubridade se deu em conformidade com o inciso I e § 2º do art. 193 da CLT. </w:t>
      </w:r>
    </w:p>
    <w:p w:rsidR="004E6591" w:rsidRPr="004E6591" w:rsidRDefault="004E6591" w:rsidP="004E6591">
      <w:pPr>
        <w:pStyle w:val="PargrafodaLista"/>
        <w:numPr>
          <w:ilvl w:val="4"/>
          <w:numId w:val="11"/>
        </w:numPr>
        <w:spacing w:line="276" w:lineRule="auto"/>
        <w:rPr>
          <w:rFonts w:ascii="Times New Roman" w:hAnsi="Times New Roman" w:cs="Times New Roman"/>
          <w:sz w:val="24"/>
        </w:rPr>
      </w:pPr>
      <w:r w:rsidRPr="004E6591">
        <w:rPr>
          <w:rFonts w:ascii="Times New Roman" w:hAnsi="Times New Roman" w:cs="Times New Roman"/>
          <w:sz w:val="24"/>
        </w:rPr>
        <w:t>Para o item 12, da Tabela 1, o percentual de insalubridade se deu em conformidade com o inciso I e § 2º do art. 193 da CLT e Dissídio Coletivo DC 0000069-54.2017.5.13.0000.</w:t>
      </w:r>
    </w:p>
    <w:p w:rsidR="00E9097C" w:rsidRPr="0002784E" w:rsidRDefault="00E9097C" w:rsidP="00E9097C">
      <w:pPr>
        <w:pStyle w:val="PargrafodaLista"/>
        <w:numPr>
          <w:ilvl w:val="4"/>
          <w:numId w:val="11"/>
        </w:numPr>
        <w:spacing w:before="120" w:after="120" w:line="276" w:lineRule="auto"/>
        <w:jc w:val="both"/>
        <w:rPr>
          <w:rFonts w:ascii="Times New Roman" w:hAnsi="Times New Roman" w:cs="Times New Roman"/>
          <w:sz w:val="24"/>
          <w:lang w:eastAsia="en-US"/>
        </w:rPr>
      </w:pPr>
      <w:r w:rsidRPr="0002784E">
        <w:rPr>
          <w:rFonts w:ascii="Times New Roman" w:hAnsi="Times New Roman" w:cs="Times New Roman"/>
          <w:sz w:val="24"/>
          <w:lang w:eastAsia="en-US"/>
        </w:rPr>
        <w:t>O(s) sindicato(s) indicado(s) nos subitens acima não são de utilização obrigatória pelos licitantes (Acórdão TCU nº 369/2012), mas sempre se exigirá o cumprimento das convenções coletivas adotadas por cada licitante/</w:t>
      </w:r>
      <w:r w:rsidRPr="0002784E">
        <w:rPr>
          <w:rFonts w:ascii="Times New Roman" w:hAnsi="Times New Roman" w:cs="Times New Roman"/>
          <w:sz w:val="24"/>
        </w:rPr>
        <w:t>contratante</w:t>
      </w:r>
      <w:r w:rsidRPr="0002784E">
        <w:rPr>
          <w:rFonts w:ascii="Times New Roman" w:hAnsi="Times New Roman" w:cs="Times New Roman"/>
          <w:sz w:val="24"/>
          <w:lang w:eastAsia="en-US"/>
        </w:rPr>
        <w:t>.</w:t>
      </w:r>
    </w:p>
    <w:p w:rsidR="00E9097C" w:rsidRPr="0002784E" w:rsidRDefault="00E9097C" w:rsidP="00E9097C">
      <w:pPr>
        <w:numPr>
          <w:ilvl w:val="1"/>
          <w:numId w:val="8"/>
        </w:numPr>
        <w:spacing w:before="120" w:after="120" w:line="276" w:lineRule="auto"/>
        <w:ind w:right="-15"/>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É vedado à proponente incluir na Planilha de Custos e Formação de Preços:</w:t>
      </w:r>
    </w:p>
    <w:p w:rsidR="00E9097C" w:rsidRPr="0002784E" w:rsidRDefault="00E9097C" w:rsidP="00E9097C">
      <w:pPr>
        <w:pStyle w:val="PargrafodaLista"/>
        <w:numPr>
          <w:ilvl w:val="0"/>
          <w:numId w:val="12"/>
        </w:numPr>
        <w:tabs>
          <w:tab w:val="left" w:pos="1560"/>
        </w:tabs>
        <w:autoSpaceDE w:val="0"/>
        <w:snapToGrid w:val="0"/>
        <w:spacing w:before="120" w:after="120" w:line="276" w:lineRule="auto"/>
        <w:jc w:val="both"/>
        <w:rPr>
          <w:rFonts w:ascii="Times New Roman" w:hAnsi="Times New Roman" w:cs="Times New Roman"/>
          <w:vanish/>
          <w:color w:val="000000" w:themeColor="text1"/>
          <w:sz w:val="24"/>
        </w:rPr>
      </w:pPr>
    </w:p>
    <w:p w:rsidR="00E9097C" w:rsidRPr="0002784E" w:rsidRDefault="00E9097C" w:rsidP="00E9097C">
      <w:pPr>
        <w:pStyle w:val="PargrafodaLista"/>
        <w:numPr>
          <w:ilvl w:val="0"/>
          <w:numId w:val="12"/>
        </w:numPr>
        <w:tabs>
          <w:tab w:val="left" w:pos="1560"/>
        </w:tabs>
        <w:autoSpaceDE w:val="0"/>
        <w:snapToGrid w:val="0"/>
        <w:spacing w:before="120" w:after="120" w:line="276" w:lineRule="auto"/>
        <w:jc w:val="both"/>
        <w:rPr>
          <w:rFonts w:ascii="Times New Roman" w:hAnsi="Times New Roman" w:cs="Times New Roman"/>
          <w:vanish/>
          <w:color w:val="000000" w:themeColor="text1"/>
          <w:sz w:val="24"/>
        </w:rPr>
      </w:pPr>
    </w:p>
    <w:p w:rsidR="00E9097C" w:rsidRPr="0002784E" w:rsidRDefault="00E9097C" w:rsidP="00E9097C">
      <w:pPr>
        <w:pStyle w:val="PargrafodaLista"/>
        <w:numPr>
          <w:ilvl w:val="1"/>
          <w:numId w:val="12"/>
        </w:numPr>
        <w:tabs>
          <w:tab w:val="left" w:pos="1560"/>
        </w:tabs>
        <w:autoSpaceDE w:val="0"/>
        <w:snapToGrid w:val="0"/>
        <w:spacing w:before="120" w:after="120" w:line="276" w:lineRule="auto"/>
        <w:jc w:val="both"/>
        <w:rPr>
          <w:rFonts w:ascii="Times New Roman" w:hAnsi="Times New Roman" w:cs="Times New Roman"/>
          <w:vanish/>
          <w:color w:val="000000" w:themeColor="text1"/>
          <w:sz w:val="24"/>
        </w:rPr>
      </w:pPr>
    </w:p>
    <w:p w:rsidR="00E9097C" w:rsidRPr="0002784E" w:rsidRDefault="00E9097C" w:rsidP="00E9097C">
      <w:pPr>
        <w:pStyle w:val="PargrafodaLista"/>
        <w:numPr>
          <w:ilvl w:val="2"/>
          <w:numId w:val="12"/>
        </w:numPr>
        <w:tabs>
          <w:tab w:val="left" w:pos="1560"/>
        </w:tabs>
        <w:autoSpaceDE w:val="0"/>
        <w:snapToGrid w:val="0"/>
        <w:spacing w:before="120" w:after="120" w:line="276" w:lineRule="auto"/>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item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(art. 9º, parágrafo único, incisos I a III, do Decreto n.º 9.507/2018, e art. 6º da IN SEGES/MP n.º 5, de 2017);</w:t>
      </w:r>
    </w:p>
    <w:p w:rsidR="00E9097C" w:rsidRPr="0002784E" w:rsidRDefault="00E9097C" w:rsidP="00E9097C">
      <w:pPr>
        <w:pStyle w:val="PargrafodaLista"/>
        <w:numPr>
          <w:ilvl w:val="2"/>
          <w:numId w:val="12"/>
        </w:numPr>
        <w:tabs>
          <w:tab w:val="left" w:pos="1560"/>
        </w:tabs>
        <w:autoSpaceDE w:val="0"/>
        <w:snapToGrid w:val="0"/>
        <w:spacing w:before="120" w:after="120" w:line="276" w:lineRule="auto"/>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item relativo a despesas decorrentes de disposições contidas em Acordos, Convenções ou Dissídios Coletivos de Trabalho que tratem de obrigações e direitos que somente se aplicam aos contratos com a Administração Pública (art. 6º, parágrafo único, da IN SEGES/MP n.º 5/2017);</w:t>
      </w:r>
    </w:p>
    <w:p w:rsidR="00E9097C" w:rsidRPr="0002784E" w:rsidRDefault="00E9097C" w:rsidP="00E9097C">
      <w:pPr>
        <w:pStyle w:val="PargrafodaLista"/>
        <w:numPr>
          <w:ilvl w:val="2"/>
          <w:numId w:val="12"/>
        </w:numPr>
        <w:tabs>
          <w:tab w:val="left" w:pos="1560"/>
        </w:tabs>
        <w:autoSpaceDE w:val="0"/>
        <w:snapToGrid w:val="0"/>
        <w:spacing w:before="120" w:after="120" w:line="276" w:lineRule="auto"/>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rubricas que prevejam o custeio de despesas com treinamento, reciclagem e capacitação ou congêneres, pois tais parcelas já são cobertas pelas despesas administrativas (Acórdão TCU nº 2.746/2015 - Plenário);</w:t>
      </w:r>
    </w:p>
    <w:p w:rsidR="00E9097C" w:rsidRPr="0002784E" w:rsidRDefault="00E9097C" w:rsidP="00E9097C">
      <w:pPr>
        <w:pStyle w:val="PargrafodaLista"/>
        <w:numPr>
          <w:ilvl w:val="2"/>
          <w:numId w:val="12"/>
        </w:numPr>
        <w:tabs>
          <w:tab w:val="left" w:pos="1560"/>
        </w:tabs>
        <w:autoSpaceDE w:val="0"/>
        <w:snapToGrid w:val="0"/>
        <w:spacing w:before="120" w:after="120" w:line="276" w:lineRule="auto"/>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rubrica denominada “reserva técnica”, exceto se houver justificativa, na proposta, que indique, claramente e por meio de memória de cálculo, o que está sendo custeado, de modo a haver a comprovação da não cobertura do valor, direta ou indiretamente, por outra rubrica da planilha (Acórdãos TCU nº 2.746/2015 – Plenário, nº 64/2010 - 2ª Câmara e nº 953/2016 - Plenário);</w:t>
      </w:r>
    </w:p>
    <w:p w:rsidR="00E9097C" w:rsidRPr="0002784E" w:rsidRDefault="00E9097C" w:rsidP="00E9097C">
      <w:pPr>
        <w:pStyle w:val="PargrafodaLista"/>
        <w:numPr>
          <w:ilvl w:val="2"/>
          <w:numId w:val="12"/>
        </w:numPr>
        <w:tabs>
          <w:tab w:val="left" w:pos="1560"/>
        </w:tabs>
        <w:autoSpaceDE w:val="0"/>
        <w:snapToGrid w:val="0"/>
        <w:spacing w:before="120" w:after="120" w:line="276" w:lineRule="auto"/>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rubrica para pagamento do Imposto de Renda Pessoa Jurídica - IRPJ e da Contribuição Social Sobre o Lucro Líquido – CSLL (Súmula TCU nº 254/2010);</w:t>
      </w:r>
    </w:p>
    <w:p w:rsidR="00E9097C" w:rsidRPr="0002784E" w:rsidRDefault="00E9097C" w:rsidP="00E9097C">
      <w:pPr>
        <w:pStyle w:val="PargrafodaLista"/>
        <w:numPr>
          <w:ilvl w:val="2"/>
          <w:numId w:val="12"/>
        </w:numPr>
        <w:tabs>
          <w:tab w:val="left" w:pos="1560"/>
        </w:tabs>
        <w:autoSpaceDE w:val="0"/>
        <w:snapToGrid w:val="0"/>
        <w:spacing w:before="120" w:after="120" w:line="276" w:lineRule="auto"/>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rubrica denominada “verba” ou “verba provisional”, pois o item não está vinculado a qualquer contraprestação mensurável (Acórdãos TCU nº 1.949/2007 – Plenário e nº 6.439/2011 – 1ª Câmara).</w:t>
      </w:r>
    </w:p>
    <w:p w:rsidR="00E9097C" w:rsidRPr="0002784E" w:rsidRDefault="00E9097C" w:rsidP="00E9097C">
      <w:pPr>
        <w:numPr>
          <w:ilvl w:val="1"/>
          <w:numId w:val="8"/>
        </w:numPr>
        <w:spacing w:before="120" w:after="120" w:line="276" w:lineRule="auto"/>
        <w:ind w:right="-15"/>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A inclusão na proposta de item de custo vedado não acarretará a desclassificação do licitante, devendo o pregoeiro determinar que os respectivos custos sejam excluídos da Planilha, adotando, se for o caso, as providências do art. 47, </w:t>
      </w:r>
      <w:r w:rsidRPr="0002784E">
        <w:rPr>
          <w:rFonts w:ascii="Times New Roman" w:hAnsi="Times New Roman" w:cs="Times New Roman"/>
          <w:i/>
          <w:color w:val="000000" w:themeColor="text1"/>
          <w:sz w:val="24"/>
        </w:rPr>
        <w:t>caput</w:t>
      </w:r>
      <w:r w:rsidRPr="0002784E">
        <w:rPr>
          <w:rFonts w:ascii="Times New Roman" w:hAnsi="Times New Roman" w:cs="Times New Roman"/>
          <w:color w:val="000000" w:themeColor="text1"/>
          <w:sz w:val="24"/>
        </w:rPr>
        <w:t xml:space="preserve">, do Decreto n.º 10.024, de 2019. </w:t>
      </w:r>
    </w:p>
    <w:p w:rsidR="00E9097C" w:rsidRPr="0002784E" w:rsidRDefault="00E9097C" w:rsidP="00E9097C">
      <w:pPr>
        <w:pStyle w:val="PargrafodaLista"/>
        <w:numPr>
          <w:ilvl w:val="0"/>
          <w:numId w:val="14"/>
        </w:numPr>
        <w:spacing w:before="120" w:after="120" w:line="276" w:lineRule="auto"/>
        <w:ind w:right="-15"/>
        <w:contextualSpacing w:val="0"/>
        <w:jc w:val="both"/>
        <w:rPr>
          <w:rFonts w:ascii="Times New Roman" w:hAnsi="Times New Roman" w:cs="Times New Roman"/>
          <w:vanish/>
          <w:color w:val="000000" w:themeColor="text1"/>
          <w:sz w:val="24"/>
        </w:rPr>
      </w:pPr>
    </w:p>
    <w:p w:rsidR="00E9097C" w:rsidRPr="0002784E" w:rsidRDefault="00E9097C" w:rsidP="00E9097C">
      <w:pPr>
        <w:pStyle w:val="PargrafodaLista"/>
        <w:numPr>
          <w:ilvl w:val="0"/>
          <w:numId w:val="14"/>
        </w:numPr>
        <w:spacing w:before="120" w:after="120" w:line="276" w:lineRule="auto"/>
        <w:ind w:right="-15"/>
        <w:contextualSpacing w:val="0"/>
        <w:jc w:val="both"/>
        <w:rPr>
          <w:rFonts w:ascii="Times New Roman" w:hAnsi="Times New Roman" w:cs="Times New Roman"/>
          <w:vanish/>
          <w:color w:val="000000" w:themeColor="text1"/>
          <w:sz w:val="24"/>
        </w:rPr>
      </w:pPr>
    </w:p>
    <w:p w:rsidR="00E9097C" w:rsidRPr="0002784E" w:rsidRDefault="00E9097C" w:rsidP="00E9097C">
      <w:pPr>
        <w:pStyle w:val="PargrafodaLista"/>
        <w:numPr>
          <w:ilvl w:val="1"/>
          <w:numId w:val="14"/>
        </w:numPr>
        <w:spacing w:before="120" w:after="120" w:line="276" w:lineRule="auto"/>
        <w:ind w:right="-15"/>
        <w:contextualSpacing w:val="0"/>
        <w:jc w:val="both"/>
        <w:rPr>
          <w:rFonts w:ascii="Times New Roman" w:hAnsi="Times New Roman" w:cs="Times New Roman"/>
          <w:vanish/>
          <w:color w:val="000000" w:themeColor="text1"/>
          <w:sz w:val="24"/>
        </w:rPr>
      </w:pPr>
    </w:p>
    <w:p w:rsidR="00E9097C" w:rsidRPr="0002784E" w:rsidRDefault="00E9097C" w:rsidP="00E9097C">
      <w:pPr>
        <w:numPr>
          <w:ilvl w:val="2"/>
          <w:numId w:val="14"/>
        </w:numPr>
        <w:spacing w:before="120" w:after="120" w:line="276" w:lineRule="auto"/>
        <w:ind w:right="-15"/>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Na hipótese de contratação com a previsão de itens de custos vedados, tais valores serão glosados e os itens serão excluídos da Planilha, garantidas ampla defesa e contraditório.</w:t>
      </w:r>
    </w:p>
    <w:p w:rsidR="00E9097C" w:rsidRPr="0002784E" w:rsidRDefault="00E9097C" w:rsidP="00E9097C">
      <w:pPr>
        <w:numPr>
          <w:ilvl w:val="1"/>
          <w:numId w:val="8"/>
        </w:numPr>
        <w:spacing w:before="120" w:after="120" w:line="276" w:lineRule="auto"/>
        <w:ind w:right="-15"/>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A inexequibilidade dos valores referentes a itens isolados da Planilha de Custos e Formação de Preços não caracteriza motivo suficiente para a desclassificação da proposta, desde que não contrariem exigências legais. </w:t>
      </w:r>
    </w:p>
    <w:p w:rsidR="00E9097C" w:rsidRPr="0002784E" w:rsidRDefault="00E9097C" w:rsidP="00E9097C">
      <w:pPr>
        <w:numPr>
          <w:ilvl w:val="1"/>
          <w:numId w:val="8"/>
        </w:numPr>
        <w:spacing w:before="120" w:after="120" w:line="276" w:lineRule="auto"/>
        <w:ind w:right="-15"/>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rsidR="00E9097C" w:rsidRPr="0002784E" w:rsidRDefault="00E9097C" w:rsidP="00E9097C">
      <w:pPr>
        <w:numPr>
          <w:ilvl w:val="1"/>
          <w:numId w:val="8"/>
        </w:numPr>
        <w:spacing w:before="120" w:after="120" w:line="276" w:lineRule="auto"/>
        <w:ind w:right="-15"/>
        <w:jc w:val="both"/>
        <w:rPr>
          <w:rFonts w:ascii="Times New Roman" w:hAnsi="Times New Roman" w:cs="Times New Roman"/>
          <w:color w:val="000000" w:themeColor="text1"/>
          <w:sz w:val="24"/>
          <w:lang w:eastAsia="en-US"/>
        </w:rPr>
      </w:pPr>
      <w:r w:rsidRPr="0002784E">
        <w:rPr>
          <w:rFonts w:ascii="Times New Roman" w:hAnsi="Times New Roman" w:cs="Times New Roman"/>
          <w:color w:val="000000" w:themeColor="text1"/>
          <w:sz w:val="24"/>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E9097C" w:rsidRPr="0002784E" w:rsidRDefault="00E9097C" w:rsidP="00E9097C">
      <w:pPr>
        <w:pStyle w:val="PargrafodaLista"/>
        <w:numPr>
          <w:ilvl w:val="0"/>
          <w:numId w:val="15"/>
        </w:numPr>
        <w:spacing w:before="120" w:after="120" w:line="276" w:lineRule="auto"/>
        <w:ind w:right="-15"/>
        <w:contextualSpacing w:val="0"/>
        <w:jc w:val="both"/>
        <w:rPr>
          <w:rFonts w:ascii="Times New Roman" w:hAnsi="Times New Roman" w:cs="Times New Roman"/>
          <w:i/>
          <w:vanish/>
          <w:color w:val="FF0000"/>
          <w:sz w:val="24"/>
        </w:rPr>
      </w:pPr>
    </w:p>
    <w:p w:rsidR="00E9097C" w:rsidRPr="0002784E" w:rsidRDefault="00E9097C" w:rsidP="00E9097C">
      <w:pPr>
        <w:pStyle w:val="PargrafodaLista"/>
        <w:numPr>
          <w:ilvl w:val="0"/>
          <w:numId w:val="15"/>
        </w:numPr>
        <w:spacing w:before="120" w:after="120" w:line="276" w:lineRule="auto"/>
        <w:ind w:right="-15"/>
        <w:contextualSpacing w:val="0"/>
        <w:jc w:val="both"/>
        <w:rPr>
          <w:rFonts w:ascii="Times New Roman" w:hAnsi="Times New Roman" w:cs="Times New Roman"/>
          <w:i/>
          <w:vanish/>
          <w:color w:val="FF0000"/>
          <w:sz w:val="24"/>
        </w:rPr>
      </w:pPr>
    </w:p>
    <w:p w:rsidR="00E9097C" w:rsidRPr="0002784E" w:rsidRDefault="00E9097C" w:rsidP="00E9097C">
      <w:pPr>
        <w:pStyle w:val="PargrafodaLista"/>
        <w:numPr>
          <w:ilvl w:val="1"/>
          <w:numId w:val="15"/>
        </w:numPr>
        <w:spacing w:before="120" w:after="120" w:line="276" w:lineRule="auto"/>
        <w:ind w:right="-15"/>
        <w:contextualSpacing w:val="0"/>
        <w:jc w:val="both"/>
        <w:rPr>
          <w:rFonts w:ascii="Times New Roman" w:hAnsi="Times New Roman" w:cs="Times New Roman"/>
          <w:i/>
          <w:vanish/>
          <w:color w:val="FF0000"/>
          <w:sz w:val="24"/>
        </w:rPr>
      </w:pPr>
    </w:p>
    <w:p w:rsidR="00E9097C" w:rsidRPr="0002784E" w:rsidRDefault="00E9097C" w:rsidP="00E9097C">
      <w:pPr>
        <w:numPr>
          <w:ilvl w:val="1"/>
          <w:numId w:val="8"/>
        </w:numPr>
        <w:spacing w:before="120" w:after="120" w:line="276" w:lineRule="auto"/>
        <w:ind w:right="-15"/>
        <w:jc w:val="both"/>
        <w:rPr>
          <w:rFonts w:ascii="Times New Roman" w:hAnsi="Times New Roman" w:cs="Times New Roman"/>
          <w:color w:val="000000" w:themeColor="text1"/>
          <w:sz w:val="24"/>
          <w:lang w:eastAsia="en-US"/>
        </w:rPr>
      </w:pPr>
      <w:r w:rsidRPr="0002784E">
        <w:rPr>
          <w:rFonts w:ascii="Times New Roman" w:hAnsi="Times New Roman" w:cs="Times New Roman"/>
          <w:color w:val="000000" w:themeColor="text1"/>
          <w:sz w:val="24"/>
        </w:rPr>
        <w:t xml:space="preserve">Qualquer interessado poderá requerer que se realizem diligências para aferir a </w:t>
      </w:r>
      <w:r w:rsidRPr="0002784E">
        <w:rPr>
          <w:rFonts w:ascii="Times New Roman" w:hAnsi="Times New Roman" w:cs="Times New Roman"/>
          <w:color w:val="000000" w:themeColor="text1"/>
          <w:sz w:val="24"/>
          <w:lang w:eastAsia="en-US"/>
        </w:rPr>
        <w:t>exequibilidade</w:t>
      </w:r>
      <w:r w:rsidRPr="0002784E">
        <w:rPr>
          <w:rFonts w:ascii="Times New Roman" w:hAnsi="Times New Roman" w:cs="Times New Roman"/>
          <w:color w:val="000000" w:themeColor="text1"/>
          <w:sz w:val="24"/>
        </w:rPr>
        <w:t xml:space="preserve"> e a legalidade das propostas, devendo apresentar as provas ou os indícios que fundamentam a suspeita.</w:t>
      </w:r>
    </w:p>
    <w:p w:rsidR="00E9097C" w:rsidRPr="0002784E" w:rsidRDefault="00E9097C" w:rsidP="00E9097C">
      <w:pPr>
        <w:pStyle w:val="PargrafodaLista"/>
        <w:numPr>
          <w:ilvl w:val="1"/>
          <w:numId w:val="14"/>
        </w:numPr>
        <w:spacing w:before="120" w:after="120" w:line="276" w:lineRule="auto"/>
        <w:ind w:right="-15"/>
        <w:contextualSpacing w:val="0"/>
        <w:jc w:val="both"/>
        <w:rPr>
          <w:rFonts w:ascii="Times New Roman" w:hAnsi="Times New Roman" w:cs="Times New Roman"/>
          <w:vanish/>
          <w:color w:val="000000" w:themeColor="text1"/>
          <w:sz w:val="24"/>
        </w:rPr>
      </w:pPr>
    </w:p>
    <w:p w:rsidR="00E9097C" w:rsidRPr="0002784E" w:rsidRDefault="00E9097C" w:rsidP="00E9097C">
      <w:pPr>
        <w:pStyle w:val="PargrafodaLista"/>
        <w:numPr>
          <w:ilvl w:val="1"/>
          <w:numId w:val="14"/>
        </w:numPr>
        <w:spacing w:before="120" w:after="120" w:line="276" w:lineRule="auto"/>
        <w:ind w:right="-15"/>
        <w:contextualSpacing w:val="0"/>
        <w:jc w:val="both"/>
        <w:rPr>
          <w:rFonts w:ascii="Times New Roman" w:hAnsi="Times New Roman" w:cs="Times New Roman"/>
          <w:vanish/>
          <w:color w:val="000000" w:themeColor="text1"/>
          <w:sz w:val="24"/>
        </w:rPr>
      </w:pPr>
    </w:p>
    <w:p w:rsidR="00E9097C" w:rsidRPr="0002784E" w:rsidRDefault="00E9097C" w:rsidP="00E9097C">
      <w:pPr>
        <w:pStyle w:val="PargrafodaLista"/>
        <w:numPr>
          <w:ilvl w:val="1"/>
          <w:numId w:val="14"/>
        </w:numPr>
        <w:spacing w:before="120" w:after="120" w:line="276" w:lineRule="auto"/>
        <w:ind w:right="-15"/>
        <w:contextualSpacing w:val="0"/>
        <w:jc w:val="both"/>
        <w:rPr>
          <w:rFonts w:ascii="Times New Roman" w:hAnsi="Times New Roman" w:cs="Times New Roman"/>
          <w:vanish/>
          <w:color w:val="000000" w:themeColor="text1"/>
          <w:sz w:val="24"/>
        </w:rPr>
      </w:pPr>
    </w:p>
    <w:p w:rsidR="00E9097C" w:rsidRPr="0002784E" w:rsidRDefault="00E9097C" w:rsidP="00E9097C">
      <w:pPr>
        <w:pStyle w:val="PargrafodaLista"/>
        <w:numPr>
          <w:ilvl w:val="1"/>
          <w:numId w:val="14"/>
        </w:numPr>
        <w:spacing w:before="120" w:after="120" w:line="276" w:lineRule="auto"/>
        <w:ind w:right="-15"/>
        <w:contextualSpacing w:val="0"/>
        <w:jc w:val="both"/>
        <w:rPr>
          <w:rFonts w:ascii="Times New Roman" w:hAnsi="Times New Roman" w:cs="Times New Roman"/>
          <w:vanish/>
          <w:color w:val="000000" w:themeColor="text1"/>
          <w:sz w:val="24"/>
        </w:rPr>
      </w:pPr>
    </w:p>
    <w:p w:rsidR="00E9097C" w:rsidRPr="0002784E" w:rsidRDefault="00E9097C" w:rsidP="00E9097C">
      <w:pPr>
        <w:numPr>
          <w:ilvl w:val="2"/>
          <w:numId w:val="14"/>
        </w:numPr>
        <w:spacing w:before="120" w:after="120" w:line="276" w:lineRule="auto"/>
        <w:ind w:right="-15"/>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E9097C" w:rsidRPr="0002784E" w:rsidRDefault="00E9097C" w:rsidP="00E9097C">
      <w:pPr>
        <w:numPr>
          <w:ilvl w:val="1"/>
          <w:numId w:val="8"/>
        </w:numPr>
        <w:spacing w:before="120" w:after="120" w:line="276" w:lineRule="auto"/>
        <w:ind w:right="-15"/>
        <w:jc w:val="both"/>
        <w:rPr>
          <w:rFonts w:ascii="Times New Roman" w:hAnsi="Times New Roman" w:cs="Times New Roman"/>
          <w:color w:val="000000" w:themeColor="text1"/>
          <w:sz w:val="24"/>
          <w:lang w:eastAsia="en-US"/>
        </w:rPr>
      </w:pPr>
      <w:r w:rsidRPr="0002784E">
        <w:rPr>
          <w:rFonts w:ascii="Times New Roman" w:hAnsi="Times New Roman" w:cs="Times New Roman"/>
          <w:color w:val="000000" w:themeColor="text1"/>
          <w:sz w:val="24"/>
          <w:lang w:eastAsia="en-US"/>
        </w:rPr>
        <w:t xml:space="preserve">O Pregoeiro poderá convocar o licitante para enviar documento digital complementar, por meio de funcionalidade disponível no sistema, no prazo de </w:t>
      </w:r>
      <w:r w:rsidR="0021198F" w:rsidRPr="0002784E">
        <w:rPr>
          <w:rFonts w:ascii="Times New Roman" w:hAnsi="Times New Roman" w:cs="Times New Roman"/>
          <w:sz w:val="24"/>
          <w:lang w:eastAsia="en-US"/>
        </w:rPr>
        <w:t>02</w:t>
      </w:r>
      <w:r w:rsidRPr="0002784E">
        <w:rPr>
          <w:rFonts w:ascii="Times New Roman" w:hAnsi="Times New Roman" w:cs="Times New Roman"/>
          <w:sz w:val="24"/>
          <w:lang w:eastAsia="en-US"/>
        </w:rPr>
        <w:t xml:space="preserve"> (</w:t>
      </w:r>
      <w:r w:rsidR="0021198F" w:rsidRPr="0002784E">
        <w:rPr>
          <w:rFonts w:ascii="Times New Roman" w:hAnsi="Times New Roman" w:cs="Times New Roman"/>
          <w:sz w:val="24"/>
          <w:lang w:eastAsia="en-US"/>
        </w:rPr>
        <w:t>duas</w:t>
      </w:r>
      <w:r w:rsidRPr="0002784E">
        <w:rPr>
          <w:rFonts w:ascii="Times New Roman" w:hAnsi="Times New Roman" w:cs="Times New Roman"/>
          <w:sz w:val="24"/>
          <w:lang w:eastAsia="en-US"/>
        </w:rPr>
        <w:t>),</w:t>
      </w:r>
      <w:r w:rsidR="00600E5C">
        <w:rPr>
          <w:rFonts w:ascii="Times New Roman" w:hAnsi="Times New Roman" w:cs="Times New Roman"/>
          <w:sz w:val="24"/>
          <w:lang w:eastAsia="en-US"/>
        </w:rPr>
        <w:t xml:space="preserve"> </w:t>
      </w:r>
      <w:r w:rsidRPr="0002784E">
        <w:rPr>
          <w:rFonts w:ascii="Times New Roman" w:hAnsi="Times New Roman" w:cs="Times New Roman"/>
          <w:color w:val="000000" w:themeColor="text1"/>
          <w:sz w:val="24"/>
          <w:lang w:eastAsia="en-US"/>
        </w:rPr>
        <w:t>sob pena de não aceitação da proposta.</w:t>
      </w:r>
    </w:p>
    <w:p w:rsidR="000C26DD" w:rsidRPr="0002784E" w:rsidRDefault="000C26DD" w:rsidP="000C26DD">
      <w:pPr>
        <w:numPr>
          <w:ilvl w:val="2"/>
          <w:numId w:val="35"/>
        </w:numPr>
        <w:spacing w:before="120" w:after="120" w:line="276" w:lineRule="auto"/>
        <w:ind w:right="-15"/>
        <w:jc w:val="both"/>
        <w:rPr>
          <w:rFonts w:ascii="Times New Roman" w:hAnsi="Times New Roman" w:cs="Times New Roman"/>
          <w:sz w:val="24"/>
        </w:rPr>
      </w:pPr>
      <w:r w:rsidRPr="0002784E">
        <w:rPr>
          <w:rFonts w:ascii="Times New Roman" w:hAnsi="Times New Roman" w:cs="Times New Roman"/>
          <w:color w:val="000000" w:themeColor="text1"/>
          <w:sz w:val="24"/>
          <w:lang w:eastAsia="en-US"/>
        </w:rPr>
        <w:t>É facultado ao pregoeiro prorrogar o prazo estabelecido, a partir de solicitação fundamentada feita no chat pelo licitante, antes de findo o prazo.</w:t>
      </w:r>
    </w:p>
    <w:p w:rsidR="00E9097C" w:rsidRPr="0002784E" w:rsidRDefault="00E9097C" w:rsidP="00E9097C">
      <w:pPr>
        <w:numPr>
          <w:ilvl w:val="2"/>
          <w:numId w:val="35"/>
        </w:numPr>
        <w:spacing w:before="120" w:after="120" w:line="276" w:lineRule="auto"/>
        <w:ind w:right="-15"/>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Dentre os documentos passíveis de solicitação pelo Pregoeiro, destacam-se as planilhas de custo readequadas com o valor final ofertado.</w:t>
      </w:r>
    </w:p>
    <w:p w:rsidR="00E9097C" w:rsidRPr="0002784E" w:rsidRDefault="00E9097C" w:rsidP="00E9097C">
      <w:pPr>
        <w:numPr>
          <w:ilvl w:val="1"/>
          <w:numId w:val="35"/>
        </w:numPr>
        <w:spacing w:before="120" w:after="120" w:line="276" w:lineRule="auto"/>
        <w:ind w:right="-15"/>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Todos os dados informados pelo licitante em sua planilha deverão refletir com fidelidade os custos especificados e a margem de lucro pretendida.</w:t>
      </w:r>
    </w:p>
    <w:p w:rsidR="00E9097C" w:rsidRPr="0002784E" w:rsidRDefault="00E9097C" w:rsidP="00E9097C">
      <w:pPr>
        <w:numPr>
          <w:ilvl w:val="1"/>
          <w:numId w:val="35"/>
        </w:numPr>
        <w:spacing w:before="120" w:after="120" w:line="276" w:lineRule="auto"/>
        <w:ind w:right="-15"/>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O Pregoeiro analisará a compatibilidade dos preços unitários apresentados na Planilha de Custos e Formação de Preços com aqueles praticados no mercado em relação aos insumos e também quanto aos salários das categorias envolvidas na contratação;</w:t>
      </w:r>
    </w:p>
    <w:p w:rsidR="00E9097C" w:rsidRPr="0002784E" w:rsidRDefault="00E9097C" w:rsidP="00E9097C">
      <w:pPr>
        <w:numPr>
          <w:ilvl w:val="1"/>
          <w:numId w:val="35"/>
        </w:numPr>
        <w:spacing w:before="120" w:after="120" w:line="276" w:lineRule="auto"/>
        <w:ind w:right="-15"/>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 xml:space="preserve">Erros no preenchimento da planilha não constituem motivo para a desclassificação da proposta. A planilha poderá ser ajustada pelo licitante, no prazo indicado pelo Pregoeiro, desde que não haja majoração do preço proposto. </w:t>
      </w:r>
    </w:p>
    <w:p w:rsidR="000C26DD" w:rsidRPr="0002784E" w:rsidRDefault="000C26DD" w:rsidP="000C26DD">
      <w:pPr>
        <w:pStyle w:val="PADRO"/>
        <w:keepNext w:val="0"/>
        <w:widowControl/>
        <w:numPr>
          <w:ilvl w:val="2"/>
          <w:numId w:val="35"/>
        </w:numPr>
        <w:spacing w:before="120" w:after="120"/>
        <w:textAlignment w:val="auto"/>
        <w:rPr>
          <w:rFonts w:ascii="Times New Roman" w:hAnsi="Times New Roman" w:cs="Times New Roman"/>
          <w:color w:val="000000"/>
          <w:sz w:val="24"/>
          <w:lang w:eastAsia="en-US"/>
        </w:rPr>
      </w:pPr>
      <w:r w:rsidRPr="0002784E">
        <w:rPr>
          <w:rFonts w:ascii="Times New Roman" w:hAnsi="Times New Roman" w:cs="Times New Roman"/>
          <w:color w:val="000000" w:themeColor="text1"/>
          <w:sz w:val="24"/>
          <w:lang w:eastAsia="en-US"/>
        </w:rPr>
        <w:t xml:space="preserve">O </w:t>
      </w:r>
      <w:r w:rsidRPr="0002784E">
        <w:rPr>
          <w:rFonts w:ascii="Times New Roman" w:hAnsi="Times New Roman" w:cs="Times New Roman"/>
          <w:color w:val="000000"/>
          <w:sz w:val="24"/>
          <w:lang w:eastAsia="en-US"/>
        </w:rPr>
        <w:t>ajuste de que trata este dispositivo se limita a sanar erros ou falhas que não alterem a substância das propostas;</w:t>
      </w:r>
    </w:p>
    <w:p w:rsidR="000C26DD" w:rsidRPr="0002784E" w:rsidRDefault="000C26DD" w:rsidP="000C26DD">
      <w:pPr>
        <w:pStyle w:val="PADRO"/>
        <w:keepNext w:val="0"/>
        <w:widowControl/>
        <w:numPr>
          <w:ilvl w:val="2"/>
          <w:numId w:val="35"/>
        </w:numPr>
        <w:spacing w:before="120" w:after="120"/>
        <w:textAlignment w:val="auto"/>
        <w:rPr>
          <w:rFonts w:ascii="Times New Roman" w:hAnsi="Times New Roman" w:cs="Times New Roman"/>
          <w:color w:val="000000"/>
          <w:sz w:val="24"/>
          <w:lang w:eastAsia="en-US"/>
        </w:rPr>
      </w:pPr>
      <w:r w:rsidRPr="0002784E">
        <w:rPr>
          <w:rFonts w:ascii="Times New Roman" w:hAnsi="Times New Roman" w:cs="Times New Roman"/>
          <w:color w:val="000000"/>
          <w:sz w:val="24"/>
          <w:lang w:eastAsia="en-US"/>
        </w:rPr>
        <w:t xml:space="preserve">Considera-se erro no preenchimento da planilha passível de correção a </w:t>
      </w:r>
      <w:proofErr w:type="spellStart"/>
      <w:r w:rsidRPr="0002784E">
        <w:rPr>
          <w:rFonts w:ascii="Times New Roman" w:hAnsi="Times New Roman" w:cs="Times New Roman"/>
          <w:color w:val="000000"/>
          <w:sz w:val="24"/>
          <w:lang w:eastAsia="en-US"/>
        </w:rPr>
        <w:t>indicação</w:t>
      </w:r>
      <w:proofErr w:type="spellEnd"/>
      <w:r w:rsidRPr="0002784E">
        <w:rPr>
          <w:rFonts w:ascii="Times New Roman" w:hAnsi="Times New Roman" w:cs="Times New Roman"/>
          <w:color w:val="000000"/>
          <w:sz w:val="24"/>
          <w:lang w:eastAsia="en-US"/>
        </w:rPr>
        <w:t xml:space="preserve"> de recolhimento de impostos e </w:t>
      </w:r>
      <w:proofErr w:type="spellStart"/>
      <w:r w:rsidRPr="0002784E">
        <w:rPr>
          <w:rFonts w:ascii="Times New Roman" w:hAnsi="Times New Roman" w:cs="Times New Roman"/>
          <w:color w:val="000000"/>
          <w:sz w:val="24"/>
          <w:lang w:eastAsia="en-US"/>
        </w:rPr>
        <w:t>contribuições</w:t>
      </w:r>
      <w:proofErr w:type="spellEnd"/>
      <w:r w:rsidRPr="0002784E">
        <w:rPr>
          <w:rFonts w:ascii="Times New Roman" w:hAnsi="Times New Roman" w:cs="Times New Roman"/>
          <w:color w:val="000000"/>
          <w:sz w:val="24"/>
          <w:lang w:eastAsia="en-US"/>
        </w:rPr>
        <w:t xml:space="preserve"> na forma do Simples Nacional, quando não cabível esse regime.</w:t>
      </w:r>
    </w:p>
    <w:p w:rsidR="00E9097C" w:rsidRPr="0002784E" w:rsidRDefault="00E9097C" w:rsidP="00E9097C">
      <w:pPr>
        <w:numPr>
          <w:ilvl w:val="1"/>
          <w:numId w:val="35"/>
        </w:numPr>
        <w:spacing w:before="120" w:after="120" w:line="276" w:lineRule="auto"/>
        <w:ind w:right="-15"/>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Para fins de análise da proposta quanto ao cumprimento das especificações do objeto, poderá ser colhida a manifestação escrita do setor requisitante do serviço ou da área especializada no objeto.</w:t>
      </w:r>
    </w:p>
    <w:p w:rsidR="00E9097C" w:rsidRPr="0002784E" w:rsidRDefault="00E9097C" w:rsidP="00E9097C">
      <w:pPr>
        <w:numPr>
          <w:ilvl w:val="1"/>
          <w:numId w:val="35"/>
        </w:numPr>
        <w:spacing w:before="120" w:after="120" w:line="276" w:lineRule="auto"/>
        <w:ind w:right="-15"/>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Se a proposta ou lance vencedor for desclassificado, o Pregoeiro examinará a proposta ou lance subsequente, e, assim sucessivamente, na ordem de classificação.</w:t>
      </w:r>
    </w:p>
    <w:p w:rsidR="00E9097C" w:rsidRPr="0002784E" w:rsidRDefault="00E9097C" w:rsidP="00E9097C">
      <w:pPr>
        <w:numPr>
          <w:ilvl w:val="1"/>
          <w:numId w:val="35"/>
        </w:numPr>
        <w:spacing w:before="120" w:after="120" w:line="276" w:lineRule="auto"/>
        <w:ind w:right="-15"/>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Havendo necessidade, o Pregoeiro suspenderá a sessão, informando no “chat” a nova data e horário para a continuidade da mesma.</w:t>
      </w:r>
    </w:p>
    <w:p w:rsidR="00E9097C" w:rsidRPr="0002784E" w:rsidRDefault="00E9097C" w:rsidP="00E9097C">
      <w:pPr>
        <w:numPr>
          <w:ilvl w:val="1"/>
          <w:numId w:val="35"/>
        </w:numPr>
        <w:spacing w:before="120" w:after="120" w:line="276" w:lineRule="auto"/>
        <w:ind w:right="-15"/>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E9097C" w:rsidRPr="0002784E" w:rsidRDefault="00E9097C" w:rsidP="00E9097C">
      <w:pPr>
        <w:numPr>
          <w:ilvl w:val="1"/>
          <w:numId w:val="35"/>
        </w:numPr>
        <w:spacing w:before="120" w:after="120" w:line="276" w:lineRule="auto"/>
        <w:ind w:right="-15"/>
        <w:jc w:val="both"/>
        <w:rPr>
          <w:rFonts w:ascii="Times New Roman" w:hAnsi="Times New Roman" w:cs="Times New Roman"/>
          <w:sz w:val="24"/>
        </w:rPr>
      </w:pPr>
      <w:r w:rsidRPr="0002784E">
        <w:rPr>
          <w:rFonts w:ascii="Times New Roman" w:hAnsi="Times New Roman" w:cs="Times New Roman"/>
          <w:sz w:val="24"/>
        </w:rPr>
        <w:t xml:space="preserve">Encerrada a análise quanto à aceitação da proposta, o pregoeiro verificará a habilitação do licitante, </w:t>
      </w:r>
      <w:r w:rsidRPr="0002784E">
        <w:rPr>
          <w:rFonts w:ascii="Times New Roman" w:hAnsi="Times New Roman" w:cs="Times New Roman"/>
          <w:sz w:val="24"/>
          <w:lang w:eastAsia="en-US"/>
        </w:rPr>
        <w:t>observado</w:t>
      </w:r>
      <w:r w:rsidRPr="0002784E">
        <w:rPr>
          <w:rFonts w:ascii="Times New Roman" w:hAnsi="Times New Roman" w:cs="Times New Roman"/>
          <w:sz w:val="24"/>
        </w:rPr>
        <w:t xml:space="preserve"> o disposto neste Edital. </w:t>
      </w:r>
    </w:p>
    <w:p w:rsidR="000F104D" w:rsidRPr="0002784E" w:rsidRDefault="2657C157" w:rsidP="00E82ED4">
      <w:pPr>
        <w:pStyle w:val="Nivel01"/>
        <w:numPr>
          <w:ilvl w:val="0"/>
          <w:numId w:val="39"/>
        </w:numPr>
        <w:rPr>
          <w:rFonts w:ascii="Times New Roman" w:hAnsi="Times New Roman"/>
          <w:sz w:val="24"/>
          <w:szCs w:val="24"/>
        </w:rPr>
      </w:pPr>
      <w:r w:rsidRPr="0002784E">
        <w:rPr>
          <w:rFonts w:ascii="Times New Roman" w:hAnsi="Times New Roman"/>
          <w:sz w:val="24"/>
          <w:szCs w:val="24"/>
          <w:lang w:eastAsia="en-US"/>
        </w:rPr>
        <w:t xml:space="preserve">DA HABILITAÇÃO </w:t>
      </w:r>
    </w:p>
    <w:p w:rsidR="0021198F" w:rsidRPr="0002784E" w:rsidRDefault="0021198F" w:rsidP="00E82ED4">
      <w:pPr>
        <w:pStyle w:val="PargrafodaLista"/>
        <w:numPr>
          <w:ilvl w:val="1"/>
          <w:numId w:val="39"/>
        </w:numPr>
        <w:spacing w:before="120" w:after="120" w:line="276" w:lineRule="auto"/>
        <w:jc w:val="both"/>
        <w:rPr>
          <w:rFonts w:ascii="Times New Roman" w:hAnsi="Times New Roman" w:cs="Times New Roman"/>
          <w:sz w:val="24"/>
        </w:rPr>
      </w:pPr>
      <w:r w:rsidRPr="0002784E">
        <w:rPr>
          <w:rFonts w:ascii="Times New Roman" w:hAnsi="Times New Roman" w:cs="Times New Roman"/>
          <w:sz w:val="24"/>
          <w:lang w:eastAsia="ar-SA"/>
        </w:rPr>
        <w:t>Como condição prévia ao exame da documentação de habilitação</w:t>
      </w:r>
      <w:r w:rsidRPr="0002784E">
        <w:rPr>
          <w:rFonts w:ascii="Times New Roman" w:hAnsi="Times New Roman" w:cs="Times New Roman"/>
          <w:sz w:val="24"/>
        </w:rPr>
        <w:t xml:space="preserve"> do licitante detentor da proposta </w:t>
      </w:r>
      <w:r w:rsidRPr="0002784E">
        <w:rPr>
          <w:rFonts w:ascii="Times New Roman" w:hAnsi="Times New Roman" w:cs="Times New Roman"/>
          <w:color w:val="000000" w:themeColor="text1"/>
          <w:sz w:val="24"/>
        </w:rPr>
        <w:t>classificada em primeiro lugar</w:t>
      </w:r>
      <w:r w:rsidRPr="0002784E">
        <w:rPr>
          <w:rFonts w:ascii="Times New Roman" w:hAnsi="Times New Roman" w:cs="Times New Roman"/>
          <w:sz w:val="24"/>
          <w:lang w:eastAsia="ar-SA"/>
        </w:rPr>
        <w:t xml:space="preserve">, </w:t>
      </w:r>
      <w:r w:rsidRPr="0002784E">
        <w:rPr>
          <w:rFonts w:ascii="Times New Roman" w:hAnsi="Times New Roman" w:cs="Times New Roman"/>
          <w:sz w:val="24"/>
        </w:rPr>
        <w:t xml:space="preserve">o Pregoeiro </w:t>
      </w:r>
      <w:r w:rsidRPr="0002784E">
        <w:rPr>
          <w:rFonts w:ascii="Times New Roman" w:hAnsi="Times New Roman" w:cs="Times New Roman"/>
          <w:sz w:val="24"/>
          <w:lang w:eastAsia="ar-SA"/>
        </w:rPr>
        <w:t>verificará o eventual descumprimento das condições de participação, especialmente quanto à</w:t>
      </w:r>
      <w:r w:rsidRPr="0002784E">
        <w:rPr>
          <w:rFonts w:ascii="Times New Roman" w:hAnsi="Times New Roman" w:cs="Times New Roman"/>
          <w:sz w:val="24"/>
        </w:rPr>
        <w:t xml:space="preserve"> existência de sanção que impeça a participação no certame ou a futura contratação, mediante a consulta aos seguintes cadastros:</w:t>
      </w:r>
    </w:p>
    <w:p w:rsidR="000C26DD" w:rsidRPr="0002784E" w:rsidRDefault="000C26DD" w:rsidP="000C26DD">
      <w:pPr>
        <w:pStyle w:val="PargrafodaLista"/>
        <w:spacing w:before="120" w:after="120" w:line="276" w:lineRule="auto"/>
        <w:ind w:left="1134"/>
        <w:jc w:val="both"/>
        <w:rPr>
          <w:rFonts w:ascii="Times New Roman" w:hAnsi="Times New Roman" w:cs="Times New Roman"/>
          <w:sz w:val="24"/>
          <w:lang w:eastAsia="ar-SA"/>
        </w:rPr>
      </w:pPr>
      <w:r w:rsidRPr="0002784E">
        <w:rPr>
          <w:rFonts w:ascii="Times New Roman" w:hAnsi="Times New Roman" w:cs="Times New Roman"/>
          <w:sz w:val="24"/>
          <w:lang w:eastAsia="ar-SA"/>
        </w:rPr>
        <w:t xml:space="preserve">a) SICAF;  </w:t>
      </w:r>
    </w:p>
    <w:p w:rsidR="000C26DD" w:rsidRPr="0002784E" w:rsidRDefault="000C26DD" w:rsidP="000C26DD">
      <w:pPr>
        <w:pStyle w:val="PargrafodaLista"/>
        <w:spacing w:before="120" w:after="120" w:line="276" w:lineRule="auto"/>
        <w:ind w:left="1134"/>
        <w:jc w:val="both"/>
        <w:rPr>
          <w:rFonts w:ascii="Times New Roman" w:hAnsi="Times New Roman" w:cs="Times New Roman"/>
          <w:sz w:val="24"/>
          <w:lang w:eastAsia="ar-SA"/>
        </w:rPr>
      </w:pPr>
      <w:r w:rsidRPr="0002784E">
        <w:rPr>
          <w:rFonts w:ascii="Times New Roman" w:hAnsi="Times New Roman" w:cs="Times New Roman"/>
          <w:sz w:val="24"/>
          <w:lang w:eastAsia="ar-SA"/>
        </w:rPr>
        <w:t>b) Cadastro Nacional de Empresas Inidôneas e Suspensas - CEIS, mantido pela Controladoria-Geral da União (</w:t>
      </w:r>
      <w:hyperlink r:id="rId15" w:history="1">
        <w:r w:rsidRPr="0002784E">
          <w:rPr>
            <w:rStyle w:val="Hyperlink"/>
            <w:rFonts w:ascii="Times New Roman" w:hAnsi="Times New Roman" w:cs="Times New Roman"/>
            <w:sz w:val="24"/>
            <w:lang w:eastAsia="ar-SA"/>
          </w:rPr>
          <w:t>www.portaldatransparencia.gov.br/ceis</w:t>
        </w:r>
      </w:hyperlink>
      <w:r w:rsidRPr="0002784E">
        <w:rPr>
          <w:rFonts w:ascii="Times New Roman" w:hAnsi="Times New Roman" w:cs="Times New Roman"/>
          <w:sz w:val="24"/>
          <w:lang w:eastAsia="ar-SA"/>
        </w:rPr>
        <w:t xml:space="preserve">);  </w:t>
      </w:r>
    </w:p>
    <w:p w:rsidR="000C26DD" w:rsidRPr="0002784E" w:rsidRDefault="000C26DD" w:rsidP="000C26DD">
      <w:pPr>
        <w:pStyle w:val="PargrafodaLista"/>
        <w:spacing w:before="120" w:after="120" w:line="276" w:lineRule="auto"/>
        <w:ind w:left="1134"/>
        <w:jc w:val="both"/>
        <w:rPr>
          <w:rFonts w:ascii="Times New Roman" w:hAnsi="Times New Roman" w:cs="Times New Roman"/>
          <w:sz w:val="24"/>
          <w:lang w:eastAsia="ar-SA"/>
        </w:rPr>
      </w:pPr>
      <w:r w:rsidRPr="0002784E">
        <w:rPr>
          <w:rFonts w:ascii="Times New Roman" w:hAnsi="Times New Roman" w:cs="Times New Roman"/>
          <w:sz w:val="24"/>
          <w:lang w:eastAsia="ar-SA"/>
        </w:rPr>
        <w:t>c) Cadastro Nacional de Condenações Cíveis por Atos de Improbidade Administrativa, mantido pelo Conselho Nacional de Justiça (</w:t>
      </w:r>
      <w:hyperlink r:id="rId16" w:history="1">
        <w:r w:rsidRPr="0002784E">
          <w:rPr>
            <w:rStyle w:val="Hyperlink"/>
            <w:rFonts w:ascii="Times New Roman" w:hAnsi="Times New Roman" w:cs="Times New Roman"/>
            <w:sz w:val="24"/>
            <w:lang w:eastAsia="ar-SA"/>
          </w:rPr>
          <w:t>www.cnj.jus.br/improbidade_adm/consultar_requerido.php</w:t>
        </w:r>
      </w:hyperlink>
      <w:r w:rsidRPr="0002784E">
        <w:rPr>
          <w:rFonts w:ascii="Times New Roman" w:hAnsi="Times New Roman" w:cs="Times New Roman"/>
          <w:sz w:val="24"/>
          <w:lang w:eastAsia="ar-SA"/>
        </w:rPr>
        <w:t xml:space="preserve">).  </w:t>
      </w:r>
    </w:p>
    <w:p w:rsidR="000C26DD" w:rsidRPr="0002784E" w:rsidRDefault="000C26DD" w:rsidP="000C26DD">
      <w:pPr>
        <w:pStyle w:val="PargrafodaLista"/>
        <w:spacing w:before="120" w:after="120" w:line="276" w:lineRule="auto"/>
        <w:ind w:left="1134"/>
        <w:jc w:val="both"/>
        <w:rPr>
          <w:rFonts w:ascii="Times New Roman" w:hAnsi="Times New Roman" w:cs="Times New Roman"/>
          <w:sz w:val="24"/>
          <w:lang w:eastAsia="ar-SA"/>
        </w:rPr>
      </w:pPr>
      <w:r w:rsidRPr="0002784E">
        <w:rPr>
          <w:rFonts w:ascii="Times New Roman" w:hAnsi="Times New Roman" w:cs="Times New Roman"/>
          <w:sz w:val="24"/>
          <w:lang w:eastAsia="ar-SA"/>
        </w:rPr>
        <w:t xml:space="preserve">d) Lista de Inidôneos e o Cadastro Integrado de Condenações por Ilícitos Administrativos - CADICON, mantidos pelo Tribunal de Contas da União - TCU; </w:t>
      </w:r>
    </w:p>
    <w:p w:rsidR="000C26DD" w:rsidRPr="0002784E" w:rsidRDefault="000C26DD" w:rsidP="000C26DD">
      <w:pPr>
        <w:pStyle w:val="PargrafodaLista"/>
        <w:numPr>
          <w:ilvl w:val="2"/>
          <w:numId w:val="39"/>
        </w:numPr>
        <w:spacing w:before="120" w:after="120" w:line="276" w:lineRule="auto"/>
        <w:contextualSpacing w:val="0"/>
        <w:jc w:val="both"/>
        <w:rPr>
          <w:rFonts w:ascii="Times New Roman" w:hAnsi="Times New Roman" w:cs="Times New Roman"/>
          <w:b/>
          <w:sz w:val="24"/>
        </w:rPr>
      </w:pPr>
      <w:r w:rsidRPr="0002784E">
        <w:rPr>
          <w:rFonts w:ascii="Times New Roman" w:hAnsi="Times New Roman" w:cs="Times New Roman"/>
          <w:sz w:val="24"/>
          <w:lang w:eastAsia="ar-SA"/>
        </w:rPr>
        <w:t>Para a consulta de licitantes pessoa jurídica poderá haver a substituição das consultas das alíneas “b”, “c” e “d” acima pela Consulta Consolidada de Pessoa Jurídica do TCU (https://certidoesapf.apps.tcu.gov.br/)</w:t>
      </w:r>
    </w:p>
    <w:p w:rsidR="0021198F" w:rsidRPr="0002784E" w:rsidRDefault="0021198F" w:rsidP="00E82ED4">
      <w:pPr>
        <w:pStyle w:val="PargrafodaLista"/>
        <w:numPr>
          <w:ilvl w:val="2"/>
          <w:numId w:val="39"/>
        </w:numPr>
        <w:spacing w:before="120" w:after="120" w:line="276" w:lineRule="auto"/>
        <w:ind w:left="1134" w:firstLine="0"/>
        <w:contextualSpacing w:val="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21198F" w:rsidRPr="0002784E" w:rsidRDefault="0021198F" w:rsidP="00E82ED4">
      <w:pPr>
        <w:pStyle w:val="PargrafodaLista"/>
        <w:numPr>
          <w:ilvl w:val="3"/>
          <w:numId w:val="39"/>
        </w:numPr>
        <w:spacing w:before="120" w:after="120" w:line="276" w:lineRule="auto"/>
        <w:ind w:left="2422"/>
        <w:contextualSpacing w:val="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Caso conste na Consulta de Situação do Fornecedor a existência de Ocorrências Impeditivas Indiretas, o gestor diligenciará para verificar se houve fraude por parte das empresas apontadas no Relatório de Ocorrências Impeditivas Indiretas.</w:t>
      </w:r>
    </w:p>
    <w:p w:rsidR="0021198F" w:rsidRPr="0002784E" w:rsidRDefault="0021198F" w:rsidP="00E82ED4">
      <w:pPr>
        <w:pStyle w:val="PargrafodaLista"/>
        <w:numPr>
          <w:ilvl w:val="4"/>
          <w:numId w:val="39"/>
        </w:numPr>
        <w:spacing w:before="120" w:after="120" w:line="276" w:lineRule="auto"/>
        <w:contextualSpacing w:val="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A tentativa de burla será verificada por meio dos vínculos societários, linhas de fornecimento similares, dentre outros.</w:t>
      </w:r>
    </w:p>
    <w:p w:rsidR="0021198F" w:rsidRPr="0002784E" w:rsidRDefault="0021198F" w:rsidP="00E82ED4">
      <w:pPr>
        <w:pStyle w:val="PargrafodaLista"/>
        <w:numPr>
          <w:ilvl w:val="4"/>
          <w:numId w:val="39"/>
        </w:numPr>
        <w:spacing w:before="120" w:after="120" w:line="276" w:lineRule="auto"/>
        <w:contextualSpacing w:val="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O licitante será convocado para manifestação previamente à sua desclassificação.</w:t>
      </w:r>
    </w:p>
    <w:p w:rsidR="0021198F" w:rsidRPr="0002784E" w:rsidRDefault="0021198F" w:rsidP="00E82ED4">
      <w:pPr>
        <w:pStyle w:val="PargrafodaLista"/>
        <w:numPr>
          <w:ilvl w:val="2"/>
          <w:numId w:val="39"/>
        </w:numPr>
        <w:spacing w:before="120" w:after="120" w:line="276" w:lineRule="auto"/>
        <w:ind w:left="1134" w:firstLine="0"/>
        <w:contextualSpacing w:val="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rPr>
        <w:t>Constatada a existência de sanção, o Pregoeiro reputará o licitante inabilitado, por falta de condição de participação.</w:t>
      </w:r>
    </w:p>
    <w:p w:rsidR="0021198F" w:rsidRPr="0002784E" w:rsidRDefault="0021198F" w:rsidP="00E82ED4">
      <w:pPr>
        <w:pStyle w:val="PargrafodaLista"/>
        <w:numPr>
          <w:ilvl w:val="2"/>
          <w:numId w:val="39"/>
        </w:numPr>
        <w:spacing w:before="120" w:after="120" w:line="276" w:lineRule="auto"/>
        <w:ind w:left="2279"/>
        <w:contextualSpacing w:val="0"/>
        <w:jc w:val="both"/>
        <w:rPr>
          <w:rFonts w:ascii="Times New Roman" w:hAnsi="Times New Roman" w:cs="Times New Roman"/>
          <w:color w:val="000000" w:themeColor="text1"/>
          <w:sz w:val="24"/>
        </w:rPr>
      </w:pPr>
      <w:r w:rsidRPr="0002784E">
        <w:rPr>
          <w:rFonts w:ascii="Times New Roman" w:hAnsi="Times New Roman" w:cs="Times New Roman"/>
          <w:color w:val="000000" w:themeColor="text1"/>
          <w:sz w:val="24"/>
          <w:lang w:eastAsia="en-US"/>
        </w:rPr>
        <w:t xml:space="preserve">No caso de inabilitação, haverá nova verificação, pelo sistema, da eventual ocorrência do empate ficto, previsto nos </w:t>
      </w:r>
      <w:proofErr w:type="spellStart"/>
      <w:r w:rsidRPr="0002784E">
        <w:rPr>
          <w:rFonts w:ascii="Times New Roman" w:hAnsi="Times New Roman" w:cs="Times New Roman"/>
          <w:color w:val="000000" w:themeColor="text1"/>
          <w:sz w:val="24"/>
          <w:lang w:eastAsia="en-US"/>
        </w:rPr>
        <w:t>arts</w:t>
      </w:r>
      <w:proofErr w:type="spellEnd"/>
      <w:r w:rsidRPr="0002784E">
        <w:rPr>
          <w:rFonts w:ascii="Times New Roman" w:hAnsi="Times New Roman" w:cs="Times New Roman"/>
          <w:color w:val="000000" w:themeColor="text1"/>
          <w:sz w:val="24"/>
          <w:lang w:eastAsia="en-US"/>
        </w:rPr>
        <w:t>. 44 e 45 da Lei Complementar nº 123, de 2006, seguindo-se a disciplina antes estabelecida para aceitação da proposta subsequente.</w:t>
      </w:r>
    </w:p>
    <w:p w:rsidR="0021198F" w:rsidRPr="0002784E" w:rsidRDefault="0021198F" w:rsidP="00E82ED4">
      <w:pPr>
        <w:pStyle w:val="PADRO"/>
        <w:keepNext w:val="0"/>
        <w:widowControl/>
        <w:numPr>
          <w:ilvl w:val="1"/>
          <w:numId w:val="39"/>
        </w:numPr>
        <w:spacing w:before="120" w:after="120"/>
        <w:ind w:left="924" w:hanging="357"/>
        <w:rPr>
          <w:rFonts w:ascii="Times New Roman" w:hAnsi="Times New Roman" w:cs="Times New Roman"/>
          <w:color w:val="000000"/>
          <w:sz w:val="24"/>
        </w:rPr>
      </w:pPr>
      <w:r w:rsidRPr="0002784E">
        <w:rPr>
          <w:rFonts w:ascii="Times New Roman" w:hAnsi="Times New Roman" w:cs="Times New Roman"/>
          <w:color w:val="000000"/>
          <w:sz w:val="24"/>
        </w:rPr>
        <w:t xml:space="preserve">Caso atendidas as condições de participação, a habilitação </w:t>
      </w:r>
      <w:proofErr w:type="gramStart"/>
      <w:r w:rsidRPr="0002784E">
        <w:rPr>
          <w:rFonts w:ascii="Times New Roman" w:hAnsi="Times New Roman" w:cs="Times New Roman"/>
          <w:color w:val="000000"/>
          <w:sz w:val="24"/>
        </w:rPr>
        <w:t>do licitantes</w:t>
      </w:r>
      <w:proofErr w:type="gramEnd"/>
      <w:r w:rsidRPr="0002784E">
        <w:rPr>
          <w:rFonts w:ascii="Times New Roman" w:hAnsi="Times New Roman" w:cs="Times New Roman"/>
          <w:color w:val="000000"/>
          <w:sz w:val="24"/>
        </w:rPr>
        <w:t xml:space="preserve"> será verificada por meio do SICAF, nos documentos por ele abrangidos, em relação à habilitação jurídica, à regularidade fiscal, à qualificação econômica financeira e habilitação técnica, conforme o disposto na Instrução Normativa SEGES/MP nº 03, de 2018.</w:t>
      </w:r>
    </w:p>
    <w:p w:rsidR="0021198F" w:rsidRPr="0002784E" w:rsidRDefault="0021198F" w:rsidP="00E82ED4">
      <w:pPr>
        <w:numPr>
          <w:ilvl w:val="2"/>
          <w:numId w:val="39"/>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sz w:val="24"/>
        </w:rPr>
        <w:t xml:space="preserve">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 </w:t>
      </w:r>
    </w:p>
    <w:p w:rsidR="0021198F" w:rsidRPr="0002784E" w:rsidRDefault="0021198F" w:rsidP="00E82ED4">
      <w:pPr>
        <w:numPr>
          <w:ilvl w:val="2"/>
          <w:numId w:val="39"/>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É dever do licitante atualizar previamente as comprovações constantes do SICAF para que estejam vigentes na data da abertura da sessão pública, ou encaminhar, em conjunto com a apresentação da proposta, a respectiva documentação atualizada.</w:t>
      </w:r>
    </w:p>
    <w:p w:rsidR="0021198F" w:rsidRPr="0002784E" w:rsidRDefault="0021198F" w:rsidP="00E82ED4">
      <w:pPr>
        <w:numPr>
          <w:ilvl w:val="2"/>
          <w:numId w:val="39"/>
        </w:numPr>
        <w:spacing w:before="120" w:after="120" w:line="276" w:lineRule="auto"/>
        <w:jc w:val="both"/>
        <w:rPr>
          <w:rFonts w:ascii="Times New Roman" w:hAnsi="Times New Roman" w:cs="Times New Roman"/>
          <w:color w:val="000000" w:themeColor="text1"/>
          <w:sz w:val="24"/>
        </w:rPr>
      </w:pPr>
      <w:r w:rsidRPr="0002784E">
        <w:rPr>
          <w:rFonts w:ascii="Times New Roman" w:hAnsi="Times New Roman" w:cs="Times New Roman"/>
          <w:color w:val="000000"/>
          <w:sz w:val="24"/>
        </w:rPr>
        <w:t>O descumprimento do subitem acima implicará a inabilitação do licitante, exceto se a consulta aos sítios eletrônicos oficiais emissores de certidões feita pelo Pregoeiro lograr êxito em encontrar a(s) certidão(</w:t>
      </w:r>
      <w:proofErr w:type="spellStart"/>
      <w:r w:rsidRPr="0002784E">
        <w:rPr>
          <w:rFonts w:ascii="Times New Roman" w:hAnsi="Times New Roman" w:cs="Times New Roman"/>
          <w:color w:val="000000"/>
          <w:sz w:val="24"/>
        </w:rPr>
        <w:t>ões</w:t>
      </w:r>
      <w:proofErr w:type="spellEnd"/>
      <w:r w:rsidRPr="0002784E">
        <w:rPr>
          <w:rFonts w:ascii="Times New Roman" w:hAnsi="Times New Roman" w:cs="Times New Roman"/>
          <w:color w:val="000000"/>
          <w:sz w:val="24"/>
        </w:rPr>
        <w:t>) válida(s), conforme art. 43, §3º, do Decreto 10.024, de 2019.</w:t>
      </w:r>
    </w:p>
    <w:p w:rsidR="0021198F" w:rsidRPr="0002784E" w:rsidRDefault="0021198F" w:rsidP="00E82ED4">
      <w:pPr>
        <w:pStyle w:val="PADRO"/>
        <w:keepNext w:val="0"/>
        <w:widowControl/>
        <w:numPr>
          <w:ilvl w:val="1"/>
          <w:numId w:val="39"/>
        </w:numPr>
        <w:spacing w:before="120" w:after="120"/>
        <w:rPr>
          <w:rFonts w:ascii="Times New Roman" w:hAnsi="Times New Roman" w:cs="Times New Roman"/>
          <w:sz w:val="24"/>
        </w:rPr>
      </w:pPr>
      <w:r w:rsidRPr="0002784E">
        <w:rPr>
          <w:rFonts w:ascii="Times New Roman" w:hAnsi="Times New Roman" w:cs="Times New Roman"/>
          <w:color w:val="000000" w:themeColor="text1"/>
          <w:sz w:val="24"/>
        </w:rPr>
        <w:t>Havendo a n</w:t>
      </w:r>
      <w:r w:rsidRPr="0002784E">
        <w:rPr>
          <w:rFonts w:ascii="Times New Roman" w:hAnsi="Times New Roman" w:cs="Times New Roman"/>
          <w:color w:val="000000"/>
          <w:sz w:val="24"/>
        </w:rPr>
        <w:t>ecessidade de envio de documentos de habilitação complementares</w:t>
      </w:r>
      <w:r w:rsidRPr="0002784E">
        <w:rPr>
          <w:rFonts w:ascii="Times New Roman" w:hAnsi="Times New Roman" w:cs="Times New Roman"/>
          <w:color w:val="000000" w:themeColor="text1"/>
          <w:sz w:val="24"/>
        </w:rPr>
        <w:t xml:space="preserve">, </w:t>
      </w:r>
      <w:r w:rsidRPr="0002784E">
        <w:rPr>
          <w:rFonts w:ascii="Times New Roman" w:hAnsi="Times New Roman" w:cs="Times New Roman"/>
          <w:color w:val="000000"/>
          <w:sz w:val="24"/>
        </w:rPr>
        <w:t>necessários à confirmação daqueles exigidos neste Edital e já apresentados, </w:t>
      </w:r>
      <w:r w:rsidRPr="0002784E">
        <w:rPr>
          <w:rFonts w:ascii="Times New Roman" w:hAnsi="Times New Roman" w:cs="Times New Roman"/>
          <w:color w:val="000000" w:themeColor="text1"/>
          <w:sz w:val="24"/>
        </w:rPr>
        <w:t xml:space="preserve">o licitante será convocado a encaminhá-los, </w:t>
      </w:r>
      <w:r w:rsidRPr="0002784E">
        <w:rPr>
          <w:rFonts w:ascii="Times New Roman" w:hAnsi="Times New Roman" w:cs="Times New Roman"/>
          <w:color w:val="000000"/>
          <w:sz w:val="24"/>
        </w:rPr>
        <w:t>em formato digital, via sistema,</w:t>
      </w:r>
      <w:r w:rsidRPr="0002784E">
        <w:rPr>
          <w:rFonts w:ascii="Times New Roman" w:hAnsi="Times New Roman" w:cs="Times New Roman"/>
          <w:color w:val="000000" w:themeColor="text1"/>
          <w:sz w:val="24"/>
        </w:rPr>
        <w:t xml:space="preserve"> no prazo </w:t>
      </w:r>
      <w:r w:rsidRPr="0002784E">
        <w:rPr>
          <w:rFonts w:ascii="Times New Roman" w:hAnsi="Times New Roman" w:cs="Times New Roman"/>
          <w:sz w:val="24"/>
        </w:rPr>
        <w:t xml:space="preserve">de </w:t>
      </w:r>
      <w:r w:rsidR="00FD07A4" w:rsidRPr="0002784E">
        <w:rPr>
          <w:rFonts w:ascii="Times New Roman" w:hAnsi="Times New Roman" w:cs="Times New Roman"/>
          <w:sz w:val="24"/>
        </w:rPr>
        <w:t>02</w:t>
      </w:r>
      <w:r w:rsidRPr="0002784E">
        <w:rPr>
          <w:rFonts w:ascii="Times New Roman" w:hAnsi="Times New Roman" w:cs="Times New Roman"/>
          <w:sz w:val="24"/>
        </w:rPr>
        <w:t xml:space="preserve"> (</w:t>
      </w:r>
      <w:r w:rsidR="00FD07A4" w:rsidRPr="0002784E">
        <w:rPr>
          <w:rFonts w:ascii="Times New Roman" w:hAnsi="Times New Roman" w:cs="Times New Roman"/>
          <w:sz w:val="24"/>
        </w:rPr>
        <w:t>duas</w:t>
      </w:r>
      <w:proofErr w:type="gramStart"/>
      <w:r w:rsidRPr="0002784E">
        <w:rPr>
          <w:rFonts w:ascii="Times New Roman" w:hAnsi="Times New Roman" w:cs="Times New Roman"/>
          <w:sz w:val="24"/>
        </w:rPr>
        <w:t>.)horas</w:t>
      </w:r>
      <w:proofErr w:type="gramEnd"/>
      <w:r w:rsidRPr="0002784E">
        <w:rPr>
          <w:rFonts w:ascii="Times New Roman" w:hAnsi="Times New Roman" w:cs="Times New Roman"/>
          <w:color w:val="000000" w:themeColor="text1"/>
          <w:sz w:val="24"/>
        </w:rPr>
        <w:t>, sob pena de inabilitação.</w:t>
      </w:r>
    </w:p>
    <w:p w:rsidR="0021198F" w:rsidRPr="0002784E" w:rsidRDefault="0021198F" w:rsidP="00E82ED4">
      <w:pPr>
        <w:numPr>
          <w:ilvl w:val="1"/>
          <w:numId w:val="39"/>
        </w:numPr>
        <w:spacing w:before="120" w:after="120" w:line="276" w:lineRule="auto"/>
        <w:jc w:val="both"/>
        <w:rPr>
          <w:rFonts w:ascii="Times New Roman" w:hAnsi="Times New Roman" w:cs="Times New Roman"/>
          <w:sz w:val="24"/>
        </w:rPr>
      </w:pPr>
      <w:r w:rsidRPr="0002784E">
        <w:rPr>
          <w:rFonts w:ascii="Times New Roman" w:hAnsi="Times New Roman" w:cs="Times New Roman"/>
          <w:sz w:val="24"/>
        </w:rPr>
        <w:t>Somente haverá a necessidade de comprovação do preenchimento de requisitos mediante apresentação dos documentos originais não-digitais quando houver dúvida em relação à integridade do documento digital.</w:t>
      </w:r>
    </w:p>
    <w:p w:rsidR="0021198F" w:rsidRPr="0002784E" w:rsidRDefault="0021198F" w:rsidP="00E82ED4">
      <w:pPr>
        <w:numPr>
          <w:ilvl w:val="1"/>
          <w:numId w:val="39"/>
        </w:numPr>
        <w:spacing w:before="120" w:after="120" w:line="276" w:lineRule="auto"/>
        <w:ind w:left="425" w:firstLine="0"/>
        <w:jc w:val="both"/>
        <w:rPr>
          <w:rFonts w:ascii="Times New Roman" w:hAnsi="Times New Roman" w:cs="Times New Roman"/>
          <w:color w:val="000000"/>
          <w:sz w:val="24"/>
        </w:rPr>
      </w:pPr>
      <w:r w:rsidRPr="0002784E">
        <w:rPr>
          <w:rFonts w:ascii="Times New Roman" w:hAnsi="Times New Roman" w:cs="Times New Roman"/>
          <w:color w:val="000000"/>
          <w:sz w:val="24"/>
        </w:rPr>
        <w:t>Não serão aceitos documentos de habilitação com indicação de CNPJ/CPF diferentes, salvo aqueles legalmente permitidos.</w:t>
      </w:r>
    </w:p>
    <w:p w:rsidR="0021198F" w:rsidRPr="0002784E" w:rsidRDefault="0021198F" w:rsidP="00E82ED4">
      <w:pPr>
        <w:numPr>
          <w:ilvl w:val="1"/>
          <w:numId w:val="39"/>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21198F" w:rsidRPr="0002784E" w:rsidRDefault="0021198F" w:rsidP="00E82ED4">
      <w:pPr>
        <w:numPr>
          <w:ilvl w:val="2"/>
          <w:numId w:val="39"/>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Serão aceitos registros de CNPJ de licitante matriz e filial com diferenças de números de documentos pertinentes ao CND e ao CRF/FGTS, quando for comprovada a centralização do recolhimento dessas contribuições.</w:t>
      </w:r>
    </w:p>
    <w:p w:rsidR="0021198F" w:rsidRPr="0002784E" w:rsidRDefault="0021198F" w:rsidP="00E82ED4">
      <w:pPr>
        <w:numPr>
          <w:ilvl w:val="1"/>
          <w:numId w:val="39"/>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Ressalvado o disposto no item 5.3, os licitantes deverão encaminhar, nos termos deste Edital, a documentação relacionada nos itens a seguir, para fins de habilitação:</w:t>
      </w:r>
    </w:p>
    <w:p w:rsidR="0021198F" w:rsidRPr="0002784E" w:rsidRDefault="0021198F" w:rsidP="0021198F">
      <w:pPr>
        <w:pStyle w:val="PargrafodaLista"/>
        <w:numPr>
          <w:ilvl w:val="0"/>
          <w:numId w:val="36"/>
        </w:numPr>
        <w:spacing w:before="120" w:after="120" w:line="276" w:lineRule="auto"/>
        <w:contextualSpacing w:val="0"/>
        <w:jc w:val="both"/>
        <w:rPr>
          <w:rFonts w:ascii="Times New Roman" w:hAnsi="Times New Roman" w:cs="Times New Roman"/>
          <w:b/>
          <w:bCs/>
          <w:vanish/>
          <w:color w:val="000000"/>
          <w:sz w:val="24"/>
        </w:rPr>
      </w:pPr>
    </w:p>
    <w:p w:rsidR="0021198F" w:rsidRPr="0002784E" w:rsidRDefault="0021198F" w:rsidP="0021198F">
      <w:pPr>
        <w:pStyle w:val="PargrafodaLista"/>
        <w:numPr>
          <w:ilvl w:val="0"/>
          <w:numId w:val="36"/>
        </w:numPr>
        <w:spacing w:before="120" w:after="120" w:line="276" w:lineRule="auto"/>
        <w:contextualSpacing w:val="0"/>
        <w:jc w:val="both"/>
        <w:rPr>
          <w:rFonts w:ascii="Times New Roman" w:hAnsi="Times New Roman" w:cs="Times New Roman"/>
          <w:b/>
          <w:bCs/>
          <w:vanish/>
          <w:color w:val="000000"/>
          <w:sz w:val="24"/>
        </w:rPr>
      </w:pPr>
    </w:p>
    <w:p w:rsidR="0021198F" w:rsidRPr="0002784E" w:rsidRDefault="0021198F" w:rsidP="0021198F">
      <w:pPr>
        <w:pStyle w:val="PargrafodaLista"/>
        <w:numPr>
          <w:ilvl w:val="1"/>
          <w:numId w:val="36"/>
        </w:numPr>
        <w:spacing w:before="120" w:after="120" w:line="276" w:lineRule="auto"/>
        <w:contextualSpacing w:val="0"/>
        <w:jc w:val="both"/>
        <w:rPr>
          <w:rFonts w:ascii="Times New Roman" w:hAnsi="Times New Roman" w:cs="Times New Roman"/>
          <w:b/>
          <w:bCs/>
          <w:vanish/>
          <w:color w:val="000000"/>
          <w:sz w:val="24"/>
        </w:rPr>
      </w:pPr>
    </w:p>
    <w:p w:rsidR="0021198F" w:rsidRPr="0002784E" w:rsidRDefault="0021198F" w:rsidP="0021198F">
      <w:pPr>
        <w:pStyle w:val="PargrafodaLista"/>
        <w:numPr>
          <w:ilvl w:val="1"/>
          <w:numId w:val="36"/>
        </w:numPr>
        <w:spacing w:before="120" w:after="120" w:line="276" w:lineRule="auto"/>
        <w:contextualSpacing w:val="0"/>
        <w:jc w:val="both"/>
        <w:rPr>
          <w:rFonts w:ascii="Times New Roman" w:hAnsi="Times New Roman" w:cs="Times New Roman"/>
          <w:b/>
          <w:bCs/>
          <w:vanish/>
          <w:color w:val="000000"/>
          <w:sz w:val="24"/>
        </w:rPr>
      </w:pPr>
    </w:p>
    <w:p w:rsidR="0021198F" w:rsidRPr="0002784E" w:rsidRDefault="0021198F" w:rsidP="0021198F">
      <w:pPr>
        <w:pStyle w:val="PargrafodaLista"/>
        <w:numPr>
          <w:ilvl w:val="1"/>
          <w:numId w:val="36"/>
        </w:numPr>
        <w:spacing w:before="120" w:after="120" w:line="276" w:lineRule="auto"/>
        <w:contextualSpacing w:val="0"/>
        <w:jc w:val="both"/>
        <w:rPr>
          <w:rFonts w:ascii="Times New Roman" w:hAnsi="Times New Roman" w:cs="Times New Roman"/>
          <w:b/>
          <w:bCs/>
          <w:vanish/>
          <w:color w:val="000000"/>
          <w:sz w:val="24"/>
        </w:rPr>
      </w:pPr>
    </w:p>
    <w:p w:rsidR="0021198F" w:rsidRPr="0002784E" w:rsidRDefault="0021198F" w:rsidP="0021198F">
      <w:pPr>
        <w:pStyle w:val="PargrafodaLista"/>
        <w:numPr>
          <w:ilvl w:val="1"/>
          <w:numId w:val="36"/>
        </w:numPr>
        <w:spacing w:before="120" w:after="120" w:line="276" w:lineRule="auto"/>
        <w:contextualSpacing w:val="0"/>
        <w:jc w:val="both"/>
        <w:rPr>
          <w:rFonts w:ascii="Times New Roman" w:hAnsi="Times New Roman" w:cs="Times New Roman"/>
          <w:b/>
          <w:bCs/>
          <w:vanish/>
          <w:color w:val="000000"/>
          <w:sz w:val="24"/>
        </w:rPr>
      </w:pPr>
    </w:p>
    <w:p w:rsidR="0021198F" w:rsidRPr="0002784E" w:rsidRDefault="0021198F" w:rsidP="0021198F">
      <w:pPr>
        <w:pStyle w:val="PargrafodaLista"/>
        <w:numPr>
          <w:ilvl w:val="1"/>
          <w:numId w:val="36"/>
        </w:numPr>
        <w:spacing w:before="120" w:after="120" w:line="276" w:lineRule="auto"/>
        <w:contextualSpacing w:val="0"/>
        <w:jc w:val="both"/>
        <w:rPr>
          <w:rFonts w:ascii="Times New Roman" w:hAnsi="Times New Roman" w:cs="Times New Roman"/>
          <w:b/>
          <w:bCs/>
          <w:vanish/>
          <w:color w:val="000000"/>
          <w:sz w:val="24"/>
        </w:rPr>
      </w:pPr>
    </w:p>
    <w:p w:rsidR="0021198F" w:rsidRPr="0002784E" w:rsidRDefault="0021198F" w:rsidP="0021198F">
      <w:pPr>
        <w:pStyle w:val="PargrafodaLista"/>
        <w:numPr>
          <w:ilvl w:val="1"/>
          <w:numId w:val="36"/>
        </w:numPr>
        <w:spacing w:before="120" w:after="120" w:line="276" w:lineRule="auto"/>
        <w:contextualSpacing w:val="0"/>
        <w:jc w:val="both"/>
        <w:rPr>
          <w:rFonts w:ascii="Times New Roman" w:hAnsi="Times New Roman" w:cs="Times New Roman"/>
          <w:b/>
          <w:bCs/>
          <w:vanish/>
          <w:color w:val="000000"/>
          <w:sz w:val="24"/>
        </w:rPr>
      </w:pPr>
    </w:p>
    <w:p w:rsidR="0021198F" w:rsidRPr="0002784E" w:rsidRDefault="0021198F" w:rsidP="0021198F">
      <w:pPr>
        <w:pStyle w:val="PargrafodaLista"/>
        <w:numPr>
          <w:ilvl w:val="1"/>
          <w:numId w:val="36"/>
        </w:numPr>
        <w:spacing w:before="120" w:after="120" w:line="276" w:lineRule="auto"/>
        <w:contextualSpacing w:val="0"/>
        <w:jc w:val="both"/>
        <w:rPr>
          <w:rFonts w:ascii="Times New Roman" w:hAnsi="Times New Roman" w:cs="Times New Roman"/>
          <w:b/>
          <w:bCs/>
          <w:vanish/>
          <w:color w:val="000000"/>
          <w:sz w:val="24"/>
        </w:rPr>
      </w:pPr>
    </w:p>
    <w:p w:rsidR="0021198F" w:rsidRPr="0002784E" w:rsidRDefault="0021198F" w:rsidP="0021198F">
      <w:pPr>
        <w:numPr>
          <w:ilvl w:val="1"/>
          <w:numId w:val="36"/>
        </w:numPr>
        <w:spacing w:before="120" w:after="120" w:line="276" w:lineRule="auto"/>
        <w:ind w:left="785"/>
        <w:jc w:val="both"/>
        <w:rPr>
          <w:rFonts w:ascii="Times New Roman" w:hAnsi="Times New Roman" w:cs="Times New Roman"/>
          <w:b/>
          <w:bCs/>
          <w:color w:val="000000" w:themeColor="text1"/>
          <w:sz w:val="24"/>
        </w:rPr>
      </w:pPr>
      <w:r w:rsidRPr="0002784E">
        <w:rPr>
          <w:rFonts w:ascii="Times New Roman" w:hAnsi="Times New Roman" w:cs="Times New Roman"/>
          <w:b/>
          <w:bCs/>
          <w:color w:val="000000"/>
          <w:sz w:val="24"/>
        </w:rPr>
        <w:t xml:space="preserve">Habilitação jurídica: </w:t>
      </w:r>
    </w:p>
    <w:p w:rsidR="0021198F" w:rsidRPr="0002784E" w:rsidRDefault="0021198F" w:rsidP="0021198F">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color w:val="000000"/>
          <w:sz w:val="24"/>
        </w:rPr>
      </w:pPr>
      <w:r w:rsidRPr="0002784E">
        <w:rPr>
          <w:rFonts w:ascii="Times New Roman" w:hAnsi="Times New Roman" w:cs="Times New Roman"/>
          <w:color w:val="000000"/>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21198F" w:rsidRPr="0002784E" w:rsidRDefault="0021198F" w:rsidP="0021198F">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color w:val="000000"/>
          <w:sz w:val="24"/>
        </w:rPr>
      </w:pPr>
      <w:r w:rsidRPr="0002784E">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p>
    <w:p w:rsidR="0021198F" w:rsidRPr="0002784E" w:rsidRDefault="0021198F" w:rsidP="0021198F">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sz w:val="24"/>
        </w:rPr>
      </w:pPr>
      <w:r w:rsidRPr="0002784E">
        <w:rPr>
          <w:rFonts w:ascii="Times New Roman" w:hAnsi="Times New Roman" w:cs="Times New Roman"/>
          <w:color w:val="000000"/>
          <w:sz w:val="24"/>
        </w:rPr>
        <w:t>No caso de sociedade simples: inscrição do ato constitutivo no Registro Civil das Pessoas Jurídicas do local de sua sede, acompanhada de prova da indicação dos seus administradores;</w:t>
      </w:r>
    </w:p>
    <w:p w:rsidR="0021198F" w:rsidRPr="0002784E" w:rsidRDefault="0021198F" w:rsidP="0021198F">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color w:val="000000"/>
          <w:sz w:val="24"/>
        </w:rPr>
      </w:pPr>
      <w:r w:rsidRPr="0002784E">
        <w:rPr>
          <w:rFonts w:ascii="Times New Roman" w:hAnsi="Times New Roman" w:cs="Times New Roman"/>
          <w:color w:val="000000"/>
          <w:sz w:val="24"/>
        </w:rPr>
        <w:t>decreto de autorização, em se tratando de sociedade empresária estrangeira em funcionamento no País;</w:t>
      </w:r>
    </w:p>
    <w:p w:rsidR="0021198F" w:rsidRPr="00C96FD7" w:rsidRDefault="0021198F" w:rsidP="0021198F">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sz w:val="24"/>
        </w:rPr>
      </w:pPr>
      <w:r w:rsidRPr="00C96FD7">
        <w:rPr>
          <w:rFonts w:ascii="Times New Roman" w:hAnsi="Times New Roman" w:cs="Times New Roman"/>
          <w:sz w:val="24"/>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21198F" w:rsidRPr="0002784E" w:rsidRDefault="0021198F" w:rsidP="0021198F">
      <w:pPr>
        <w:pStyle w:val="PargrafodaLista"/>
        <w:numPr>
          <w:ilvl w:val="2"/>
          <w:numId w:val="36"/>
        </w:numPr>
        <w:spacing w:before="120" w:after="120" w:line="276" w:lineRule="auto"/>
        <w:ind w:left="1134" w:firstLine="0"/>
        <w:jc w:val="both"/>
        <w:rPr>
          <w:rFonts w:ascii="Times New Roman" w:hAnsi="Times New Roman" w:cs="Times New Roman"/>
          <w:bCs/>
          <w:color w:val="000000"/>
          <w:sz w:val="24"/>
        </w:rPr>
      </w:pPr>
      <w:r w:rsidRPr="0002784E">
        <w:rPr>
          <w:rFonts w:ascii="Times New Roman" w:hAnsi="Times New Roman" w:cs="Times New Roman"/>
          <w:bCs/>
          <w:color w:val="000000"/>
          <w:sz w:val="24"/>
        </w:rPr>
        <w:t>Os documentos acima deverão estar acompanhados de todas as alterações ou da consolidação respectiva.</w:t>
      </w:r>
    </w:p>
    <w:p w:rsidR="0021198F" w:rsidRPr="0002784E" w:rsidRDefault="0021198F" w:rsidP="0021198F">
      <w:pPr>
        <w:pStyle w:val="PargrafodaLista"/>
        <w:spacing w:before="120" w:after="120" w:line="276" w:lineRule="auto"/>
        <w:ind w:left="1134"/>
        <w:jc w:val="both"/>
        <w:rPr>
          <w:rFonts w:ascii="Times New Roman" w:hAnsi="Times New Roman" w:cs="Times New Roman"/>
          <w:bCs/>
          <w:color w:val="000000"/>
          <w:sz w:val="24"/>
        </w:rPr>
      </w:pPr>
    </w:p>
    <w:p w:rsidR="0021198F" w:rsidRPr="0002784E" w:rsidRDefault="0021198F" w:rsidP="0021198F">
      <w:pPr>
        <w:numPr>
          <w:ilvl w:val="1"/>
          <w:numId w:val="36"/>
        </w:numPr>
        <w:spacing w:before="120" w:after="120" w:line="276" w:lineRule="auto"/>
        <w:ind w:left="425" w:firstLine="0"/>
        <w:jc w:val="both"/>
        <w:rPr>
          <w:rFonts w:ascii="Times New Roman" w:hAnsi="Times New Roman" w:cs="Times New Roman"/>
          <w:b/>
          <w:bCs/>
          <w:color w:val="000000"/>
          <w:sz w:val="24"/>
        </w:rPr>
      </w:pPr>
      <w:r w:rsidRPr="0002784E">
        <w:rPr>
          <w:rFonts w:ascii="Times New Roman" w:hAnsi="Times New Roman" w:cs="Times New Roman"/>
          <w:b/>
          <w:bCs/>
          <w:color w:val="000000"/>
          <w:sz w:val="24"/>
        </w:rPr>
        <w:t xml:space="preserve">  Regularidade fiscal e trabalhista:</w:t>
      </w:r>
    </w:p>
    <w:p w:rsidR="0021198F" w:rsidRPr="0002784E" w:rsidRDefault="0021198F" w:rsidP="0021198F">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sz w:val="24"/>
        </w:rPr>
      </w:pPr>
      <w:r w:rsidRPr="0002784E">
        <w:rPr>
          <w:rFonts w:ascii="Times New Roman" w:hAnsi="Times New Roman" w:cs="Times New Roman"/>
          <w:sz w:val="24"/>
          <w:lang w:eastAsia="en-US"/>
        </w:rPr>
        <w:t>prova de inscrição no Cadastro Nacional de Pessoas Jurídicas;</w:t>
      </w:r>
    </w:p>
    <w:p w:rsidR="0021198F" w:rsidRPr="0002784E" w:rsidRDefault="0021198F" w:rsidP="0021198F">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sz w:val="24"/>
        </w:rPr>
      </w:pPr>
      <w:r w:rsidRPr="0002784E">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21198F" w:rsidRPr="0002784E" w:rsidRDefault="0021198F" w:rsidP="0021198F">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color w:val="000000"/>
          <w:sz w:val="24"/>
        </w:rPr>
      </w:pPr>
      <w:r w:rsidRPr="0002784E">
        <w:rPr>
          <w:rFonts w:ascii="Times New Roman" w:hAnsi="Times New Roman" w:cs="Times New Roman"/>
          <w:color w:val="000000"/>
          <w:sz w:val="24"/>
          <w:lang w:eastAsia="en-US"/>
        </w:rPr>
        <w:t>prova de regularidade com o Fundo de Garantia do Tempo de Serviço (FGTS);</w:t>
      </w:r>
    </w:p>
    <w:p w:rsidR="0021198F" w:rsidRPr="0002784E" w:rsidRDefault="0021198F" w:rsidP="0021198F">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sz w:val="24"/>
        </w:rPr>
      </w:pPr>
      <w:r w:rsidRPr="0002784E">
        <w:rPr>
          <w:rFonts w:ascii="Times New Roman" w:hAnsi="Times New Roman" w:cs="Times New Roman"/>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21198F" w:rsidRPr="0002784E" w:rsidRDefault="0021198F" w:rsidP="0021198F">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bCs/>
          <w:sz w:val="24"/>
        </w:rPr>
      </w:pPr>
      <w:r w:rsidRPr="0002784E">
        <w:rPr>
          <w:rFonts w:ascii="Times New Roman" w:hAnsi="Times New Roman" w:cs="Times New Roman"/>
          <w:bCs/>
          <w:sz w:val="24"/>
        </w:rPr>
        <w:t xml:space="preserve">prova de inscrição no cadastro de contribuintes municipal, relativo ao domicílio ou sede do licitante, pertinente ao seu ramo de atividade e compatível com o objeto contratual; </w:t>
      </w:r>
    </w:p>
    <w:p w:rsidR="0021198F" w:rsidRPr="0002784E" w:rsidRDefault="0021198F" w:rsidP="0021198F">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b/>
          <w:sz w:val="24"/>
        </w:rPr>
      </w:pPr>
      <w:r w:rsidRPr="0002784E">
        <w:rPr>
          <w:rFonts w:ascii="Times New Roman" w:hAnsi="Times New Roman" w:cs="Times New Roman"/>
          <w:sz w:val="24"/>
        </w:rPr>
        <w:t xml:space="preserve">prova de regularidade com a Fazenda Municipal do domicílio ou sede do licitante, relativa à atividade em cujo exercício contrata ou concorre; </w:t>
      </w:r>
    </w:p>
    <w:p w:rsidR="0021198F" w:rsidRPr="0002784E" w:rsidRDefault="0021198F" w:rsidP="0021198F">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b/>
          <w:sz w:val="24"/>
        </w:rPr>
      </w:pPr>
      <w:r w:rsidRPr="0002784E">
        <w:rPr>
          <w:rFonts w:ascii="Times New Roman" w:hAnsi="Times New Roman" w:cs="Times New Roman"/>
          <w:sz w:val="24"/>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rsidR="0021198F" w:rsidRPr="0002784E" w:rsidRDefault="0021198F" w:rsidP="0021198F">
      <w:pPr>
        <w:spacing w:before="120" w:after="120" w:line="276" w:lineRule="auto"/>
        <w:ind w:left="425"/>
        <w:jc w:val="both"/>
        <w:rPr>
          <w:rFonts w:ascii="Times New Roman" w:hAnsi="Times New Roman" w:cs="Times New Roman"/>
          <w:b/>
          <w:bCs/>
          <w:iCs/>
          <w:color w:val="000000"/>
          <w:sz w:val="24"/>
          <w:highlight w:val="yellow"/>
        </w:rPr>
      </w:pPr>
    </w:p>
    <w:p w:rsidR="0021198F" w:rsidRPr="0002784E" w:rsidRDefault="0021198F" w:rsidP="0021198F">
      <w:pPr>
        <w:numPr>
          <w:ilvl w:val="1"/>
          <w:numId w:val="36"/>
        </w:numPr>
        <w:spacing w:before="120" w:after="120" w:line="276" w:lineRule="auto"/>
        <w:ind w:left="425" w:firstLine="0"/>
        <w:jc w:val="both"/>
        <w:rPr>
          <w:rFonts w:ascii="Times New Roman" w:hAnsi="Times New Roman" w:cs="Times New Roman"/>
          <w:b/>
          <w:bCs/>
          <w:iCs/>
          <w:color w:val="000000"/>
          <w:sz w:val="24"/>
        </w:rPr>
      </w:pPr>
      <w:r w:rsidRPr="0002784E">
        <w:rPr>
          <w:rFonts w:ascii="Times New Roman" w:hAnsi="Times New Roman" w:cs="Times New Roman"/>
          <w:b/>
          <w:color w:val="000000"/>
          <w:sz w:val="24"/>
        </w:rPr>
        <w:t xml:space="preserve"> Qualificação Econômico-Financeira:</w:t>
      </w:r>
    </w:p>
    <w:p w:rsidR="0021198F" w:rsidRPr="0002784E" w:rsidRDefault="0021198F" w:rsidP="0021198F">
      <w:pPr>
        <w:pStyle w:val="PargrafodaLista"/>
        <w:tabs>
          <w:tab w:val="left" w:pos="1440"/>
        </w:tabs>
        <w:autoSpaceDE w:val="0"/>
        <w:snapToGrid w:val="0"/>
        <w:spacing w:before="120" w:after="120" w:line="276" w:lineRule="auto"/>
        <w:ind w:left="1854"/>
        <w:jc w:val="both"/>
        <w:rPr>
          <w:rFonts w:ascii="Times New Roman" w:hAnsi="Times New Roman" w:cs="Times New Roman"/>
          <w:color w:val="000000"/>
          <w:sz w:val="24"/>
          <w:highlight w:val="yellow"/>
        </w:rPr>
      </w:pPr>
    </w:p>
    <w:p w:rsidR="0021198F" w:rsidRPr="0002784E" w:rsidRDefault="0021198F" w:rsidP="0021198F">
      <w:pPr>
        <w:pStyle w:val="PargrafodaLista"/>
        <w:numPr>
          <w:ilvl w:val="2"/>
          <w:numId w:val="36"/>
        </w:numPr>
        <w:tabs>
          <w:tab w:val="left" w:pos="1440"/>
        </w:tabs>
        <w:autoSpaceDE w:val="0"/>
        <w:snapToGrid w:val="0"/>
        <w:spacing w:before="120" w:after="120" w:line="276" w:lineRule="auto"/>
        <w:ind w:left="-142" w:firstLine="993"/>
        <w:jc w:val="both"/>
        <w:rPr>
          <w:rFonts w:ascii="Times New Roman" w:hAnsi="Times New Roman" w:cs="Times New Roman"/>
          <w:color w:val="000000"/>
          <w:sz w:val="24"/>
        </w:rPr>
      </w:pPr>
      <w:bookmarkStart w:id="7" w:name="_Hlk519668602"/>
      <w:r w:rsidRPr="0002784E">
        <w:rPr>
          <w:rFonts w:ascii="Times New Roman" w:hAnsi="Times New Roman" w:cs="Times New Roman"/>
          <w:color w:val="000000"/>
          <w:sz w:val="24"/>
        </w:rPr>
        <w:t>certidão negativa de falência, recuperação judicial ou recuperação extrajudicial expedida pelo distribuidor da sede do licitante;</w:t>
      </w:r>
    </w:p>
    <w:p w:rsidR="0021198F" w:rsidRPr="0002784E" w:rsidRDefault="0021198F" w:rsidP="0021198F">
      <w:pPr>
        <w:pStyle w:val="PargrafodaLista"/>
        <w:tabs>
          <w:tab w:val="left" w:pos="1440"/>
        </w:tabs>
        <w:autoSpaceDE w:val="0"/>
        <w:snapToGrid w:val="0"/>
        <w:spacing w:before="120" w:after="120" w:line="276" w:lineRule="auto"/>
        <w:ind w:left="1854"/>
        <w:jc w:val="both"/>
        <w:rPr>
          <w:rFonts w:ascii="Times New Roman" w:hAnsi="Times New Roman" w:cs="Times New Roman"/>
          <w:color w:val="000000"/>
          <w:sz w:val="24"/>
        </w:rPr>
      </w:pPr>
      <w:bookmarkStart w:id="8" w:name="_Ref532534462"/>
    </w:p>
    <w:p w:rsidR="0021198F" w:rsidRPr="0002784E" w:rsidRDefault="0021198F" w:rsidP="0021198F">
      <w:pPr>
        <w:pStyle w:val="PargrafodaLista"/>
        <w:numPr>
          <w:ilvl w:val="3"/>
          <w:numId w:val="36"/>
        </w:numPr>
        <w:tabs>
          <w:tab w:val="left" w:pos="1440"/>
        </w:tabs>
        <w:autoSpaceDE w:val="0"/>
        <w:snapToGrid w:val="0"/>
        <w:spacing w:before="120" w:after="120" w:line="276" w:lineRule="auto"/>
        <w:ind w:left="1854"/>
        <w:jc w:val="both"/>
        <w:rPr>
          <w:rFonts w:ascii="Times New Roman" w:hAnsi="Times New Roman" w:cs="Times New Roman"/>
          <w:color w:val="000000"/>
          <w:sz w:val="24"/>
        </w:rPr>
      </w:pPr>
      <w:r w:rsidRPr="0002784E">
        <w:rPr>
          <w:rFonts w:ascii="Times New Roman" w:hAnsi="Times New Roman" w:cs="Times New Roman"/>
          <w:color w:val="000000"/>
          <w:sz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bookmarkEnd w:id="8"/>
    </w:p>
    <w:bookmarkEnd w:id="7"/>
    <w:p w:rsidR="0021198F" w:rsidRPr="0002784E" w:rsidRDefault="0021198F" w:rsidP="0021198F">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color w:val="000000"/>
          <w:sz w:val="24"/>
        </w:rPr>
      </w:pPr>
      <w:r w:rsidRPr="0002784E">
        <w:rPr>
          <w:rFonts w:ascii="Times New Roman" w:hAnsi="Times New Roman" w:cs="Times New Roman"/>
          <w:color w:val="000000"/>
          <w:sz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21198F" w:rsidRPr="0002784E" w:rsidRDefault="0021198F" w:rsidP="0021198F">
      <w:pPr>
        <w:numPr>
          <w:ilvl w:val="3"/>
          <w:numId w:val="36"/>
        </w:numPr>
        <w:spacing w:before="120" w:after="120" w:line="276" w:lineRule="auto"/>
        <w:ind w:left="1701" w:firstLine="0"/>
        <w:jc w:val="both"/>
        <w:rPr>
          <w:rFonts w:ascii="Times New Roman" w:hAnsi="Times New Roman" w:cs="Times New Roman"/>
          <w:color w:val="000000"/>
          <w:sz w:val="24"/>
        </w:rPr>
      </w:pPr>
      <w:r w:rsidRPr="0002784E">
        <w:rPr>
          <w:rFonts w:ascii="Times New Roman" w:hAnsi="Times New Roman" w:cs="Times New Roman"/>
          <w:color w:val="000000"/>
          <w:sz w:val="24"/>
          <w:lang w:eastAsia="en-US"/>
        </w:rPr>
        <w:t>no caso de empresa constituída no exercício social vigente, admite-se a apresentação de balanço patrimoni</w:t>
      </w:r>
      <w:r w:rsidRPr="0002784E">
        <w:rPr>
          <w:rFonts w:ascii="Times New Roman" w:hAnsi="Times New Roman" w:cs="Times New Roman"/>
          <w:color w:val="000000"/>
          <w:sz w:val="24"/>
          <w:lang w:eastAsia="en-US" w:bidi="pt-BR"/>
        </w:rPr>
        <w:t>al e demonstrações con</w:t>
      </w:r>
      <w:r w:rsidRPr="0002784E">
        <w:rPr>
          <w:rFonts w:ascii="Times New Roman" w:hAnsi="Times New Roman" w:cs="Times New Roman"/>
          <w:color w:val="000000"/>
          <w:sz w:val="24"/>
          <w:lang w:eastAsia="en-US"/>
        </w:rPr>
        <w:t>tábeis referentes ao período de existência da sociedade;</w:t>
      </w:r>
    </w:p>
    <w:p w:rsidR="0021198F" w:rsidRPr="0002784E" w:rsidRDefault="0021198F" w:rsidP="0021198F">
      <w:pPr>
        <w:numPr>
          <w:ilvl w:val="3"/>
          <w:numId w:val="36"/>
        </w:numPr>
        <w:spacing w:before="120" w:after="120" w:line="276" w:lineRule="auto"/>
        <w:ind w:left="1701" w:firstLine="0"/>
        <w:jc w:val="both"/>
        <w:rPr>
          <w:rFonts w:ascii="Times New Roman" w:hAnsi="Times New Roman" w:cs="Times New Roman"/>
          <w:color w:val="000000"/>
          <w:sz w:val="24"/>
        </w:rPr>
      </w:pPr>
      <w:r w:rsidRPr="0002784E">
        <w:rPr>
          <w:rFonts w:ascii="Times New Roman" w:hAnsi="Times New Roman" w:cs="Times New Roman"/>
          <w:color w:val="000000"/>
          <w:sz w:val="24"/>
        </w:rPr>
        <w:t>é admissível o balanço intermediário, se decorrer de lei ou contrato/estatuto social.</w:t>
      </w:r>
    </w:p>
    <w:p w:rsidR="0021198F" w:rsidRPr="00C96FD7" w:rsidRDefault="0021198F" w:rsidP="0021198F">
      <w:pPr>
        <w:numPr>
          <w:ilvl w:val="3"/>
          <w:numId w:val="36"/>
        </w:numPr>
        <w:tabs>
          <w:tab w:val="left" w:pos="1440"/>
        </w:tabs>
        <w:autoSpaceDE w:val="0"/>
        <w:snapToGrid w:val="0"/>
        <w:spacing w:before="120" w:after="120" w:line="276" w:lineRule="auto"/>
        <w:jc w:val="both"/>
        <w:rPr>
          <w:rFonts w:ascii="Times New Roman" w:hAnsi="Times New Roman" w:cs="Times New Roman"/>
          <w:sz w:val="24"/>
        </w:rPr>
      </w:pPr>
      <w:r w:rsidRPr="00C96FD7">
        <w:rPr>
          <w:rFonts w:ascii="Times New Roman" w:hAnsi="Times New Roman" w:cs="Times New Roman"/>
          <w:sz w:val="24"/>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21198F" w:rsidRPr="0002784E" w:rsidRDefault="0021198F" w:rsidP="0021198F">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color w:val="000000"/>
          <w:sz w:val="24"/>
        </w:rPr>
      </w:pPr>
      <w:r w:rsidRPr="0002784E">
        <w:rPr>
          <w:rFonts w:ascii="Times New Roman" w:hAnsi="Times New Roman" w:cs="Times New Roman"/>
          <w:color w:val="000000"/>
          <w:sz w:val="24"/>
        </w:rPr>
        <w:t>comprovação da boa situação financeira da empresa mediante obtenção de índices de Liquidez Geral (LG), Solvência Geral (SG) e Liquidez Corrente (LC), superiores a 1 (um), obtidos</w:t>
      </w:r>
      <w:r w:rsidR="00600E5C">
        <w:rPr>
          <w:rFonts w:ascii="Times New Roman" w:hAnsi="Times New Roman" w:cs="Times New Roman"/>
          <w:color w:val="000000"/>
          <w:sz w:val="24"/>
        </w:rPr>
        <w:t xml:space="preserve"> </w:t>
      </w:r>
      <w:r w:rsidRPr="0002784E">
        <w:rPr>
          <w:rFonts w:ascii="Times New Roman" w:hAnsi="Times New Roman" w:cs="Times New Roman"/>
          <w:color w:val="000000"/>
          <w:sz w:val="24"/>
        </w:rPr>
        <w:t xml:space="preserve">pela aplicação das seguintes fórmulas: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21198F" w:rsidRPr="0002784E" w:rsidTr="00A86E32">
        <w:tc>
          <w:tcPr>
            <w:tcW w:w="2235" w:type="dxa"/>
            <w:vMerge w:val="restart"/>
            <w:vAlign w:val="center"/>
          </w:tcPr>
          <w:p w:rsidR="0021198F" w:rsidRPr="0002784E" w:rsidRDefault="0021198F" w:rsidP="00A86E32">
            <w:pPr>
              <w:tabs>
                <w:tab w:val="left" w:pos="1440"/>
              </w:tabs>
              <w:autoSpaceDE w:val="0"/>
              <w:snapToGrid w:val="0"/>
              <w:spacing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LG =</w:t>
            </w:r>
          </w:p>
        </w:tc>
        <w:tc>
          <w:tcPr>
            <w:tcW w:w="4252" w:type="dxa"/>
            <w:tcBorders>
              <w:bottom w:val="single" w:sz="4" w:space="0" w:color="auto"/>
            </w:tcBorders>
            <w:vAlign w:val="bottom"/>
          </w:tcPr>
          <w:p w:rsidR="0021198F" w:rsidRPr="0002784E" w:rsidRDefault="0021198F" w:rsidP="00A86E32">
            <w:pPr>
              <w:tabs>
                <w:tab w:val="left" w:pos="1440"/>
              </w:tabs>
              <w:autoSpaceDE w:val="0"/>
              <w:snapToGrid w:val="0"/>
              <w:spacing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Ativo Circulante + Realizável a Longo Prazo</w:t>
            </w:r>
          </w:p>
        </w:tc>
      </w:tr>
      <w:tr w:rsidR="0021198F" w:rsidRPr="0002784E" w:rsidTr="00A86E32">
        <w:tc>
          <w:tcPr>
            <w:tcW w:w="2235" w:type="dxa"/>
            <w:vMerge/>
          </w:tcPr>
          <w:p w:rsidR="0021198F" w:rsidRPr="0002784E" w:rsidRDefault="0021198F" w:rsidP="00A86E32">
            <w:pPr>
              <w:tabs>
                <w:tab w:val="left" w:pos="1440"/>
              </w:tabs>
              <w:autoSpaceDE w:val="0"/>
              <w:snapToGrid w:val="0"/>
              <w:spacing w:line="276" w:lineRule="auto"/>
              <w:jc w:val="both"/>
              <w:rPr>
                <w:rFonts w:ascii="Times New Roman" w:hAnsi="Times New Roman" w:cs="Times New Roman"/>
                <w:color w:val="000000"/>
                <w:sz w:val="24"/>
              </w:rPr>
            </w:pPr>
          </w:p>
        </w:tc>
        <w:tc>
          <w:tcPr>
            <w:tcW w:w="4252" w:type="dxa"/>
            <w:tcBorders>
              <w:top w:val="single" w:sz="4" w:space="0" w:color="auto"/>
            </w:tcBorders>
          </w:tcPr>
          <w:p w:rsidR="0021198F" w:rsidRPr="0002784E" w:rsidRDefault="0021198F" w:rsidP="00A86E32">
            <w:pPr>
              <w:tabs>
                <w:tab w:val="left" w:pos="1440"/>
              </w:tabs>
              <w:autoSpaceDE w:val="0"/>
              <w:snapToGrid w:val="0"/>
              <w:spacing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Passivo Circulante + Passivo Não Circulante</w:t>
            </w:r>
          </w:p>
        </w:tc>
      </w:tr>
    </w:tbl>
    <w:p w:rsidR="0021198F" w:rsidRPr="0002784E" w:rsidRDefault="0021198F" w:rsidP="0021198F">
      <w:pPr>
        <w:tabs>
          <w:tab w:val="left" w:pos="1440"/>
        </w:tabs>
        <w:autoSpaceDE w:val="0"/>
        <w:snapToGrid w:val="0"/>
        <w:spacing w:line="276" w:lineRule="auto"/>
        <w:ind w:left="1134"/>
        <w:jc w:val="both"/>
        <w:rPr>
          <w:rFonts w:ascii="Times New Roman" w:hAnsi="Times New Roman" w:cs="Times New Roman"/>
          <w:color w:val="000000"/>
          <w:sz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21198F" w:rsidRPr="0002784E" w:rsidTr="00A86E32">
        <w:trPr>
          <w:cantSplit/>
        </w:trPr>
        <w:tc>
          <w:tcPr>
            <w:tcW w:w="2235" w:type="dxa"/>
            <w:vMerge w:val="restart"/>
            <w:vAlign w:val="center"/>
          </w:tcPr>
          <w:p w:rsidR="0021198F" w:rsidRPr="0002784E" w:rsidRDefault="0021198F" w:rsidP="00A86E32">
            <w:pPr>
              <w:tabs>
                <w:tab w:val="left" w:pos="1440"/>
              </w:tabs>
              <w:autoSpaceDE w:val="0"/>
              <w:snapToGrid w:val="0"/>
              <w:spacing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SG =</w:t>
            </w:r>
          </w:p>
        </w:tc>
        <w:tc>
          <w:tcPr>
            <w:tcW w:w="4394" w:type="dxa"/>
            <w:tcBorders>
              <w:bottom w:val="single" w:sz="4" w:space="0" w:color="auto"/>
            </w:tcBorders>
            <w:vAlign w:val="bottom"/>
          </w:tcPr>
          <w:p w:rsidR="0021198F" w:rsidRPr="0002784E" w:rsidRDefault="0021198F" w:rsidP="00A86E32">
            <w:pPr>
              <w:tabs>
                <w:tab w:val="left" w:pos="1440"/>
              </w:tabs>
              <w:autoSpaceDE w:val="0"/>
              <w:snapToGrid w:val="0"/>
              <w:spacing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Ativo Total</w:t>
            </w:r>
          </w:p>
        </w:tc>
      </w:tr>
      <w:tr w:rsidR="0021198F" w:rsidRPr="0002784E" w:rsidTr="00A86E32">
        <w:trPr>
          <w:cantSplit/>
        </w:trPr>
        <w:tc>
          <w:tcPr>
            <w:tcW w:w="2235" w:type="dxa"/>
            <w:vMerge/>
          </w:tcPr>
          <w:p w:rsidR="0021198F" w:rsidRPr="0002784E" w:rsidRDefault="0021198F" w:rsidP="00A86E32">
            <w:pPr>
              <w:tabs>
                <w:tab w:val="left" w:pos="1440"/>
              </w:tabs>
              <w:autoSpaceDE w:val="0"/>
              <w:snapToGrid w:val="0"/>
              <w:spacing w:line="276" w:lineRule="auto"/>
              <w:jc w:val="both"/>
              <w:rPr>
                <w:rFonts w:ascii="Times New Roman" w:hAnsi="Times New Roman" w:cs="Times New Roman"/>
                <w:color w:val="000000"/>
                <w:sz w:val="24"/>
              </w:rPr>
            </w:pPr>
          </w:p>
        </w:tc>
        <w:tc>
          <w:tcPr>
            <w:tcW w:w="4394" w:type="dxa"/>
            <w:tcBorders>
              <w:top w:val="single" w:sz="4" w:space="0" w:color="auto"/>
            </w:tcBorders>
          </w:tcPr>
          <w:p w:rsidR="0021198F" w:rsidRPr="0002784E" w:rsidRDefault="0021198F" w:rsidP="00A86E32">
            <w:pPr>
              <w:tabs>
                <w:tab w:val="left" w:pos="1440"/>
              </w:tabs>
              <w:autoSpaceDE w:val="0"/>
              <w:snapToGrid w:val="0"/>
              <w:spacing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Passivo Circulante + Passivo Não Circulante</w:t>
            </w:r>
          </w:p>
        </w:tc>
      </w:tr>
    </w:tbl>
    <w:p w:rsidR="0021198F" w:rsidRPr="0002784E" w:rsidRDefault="0021198F" w:rsidP="0021198F">
      <w:pPr>
        <w:tabs>
          <w:tab w:val="left" w:pos="1440"/>
        </w:tabs>
        <w:autoSpaceDE w:val="0"/>
        <w:snapToGrid w:val="0"/>
        <w:spacing w:line="276" w:lineRule="auto"/>
        <w:ind w:left="1134"/>
        <w:jc w:val="both"/>
        <w:rPr>
          <w:rFonts w:ascii="Times New Roman" w:hAnsi="Times New Roman" w:cs="Times New Roman"/>
          <w:color w:val="000000"/>
          <w:sz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21198F" w:rsidRPr="0002784E" w:rsidTr="00A86E32">
        <w:tc>
          <w:tcPr>
            <w:tcW w:w="2235" w:type="dxa"/>
            <w:vMerge w:val="restart"/>
            <w:vAlign w:val="center"/>
          </w:tcPr>
          <w:p w:rsidR="0021198F" w:rsidRPr="0002784E" w:rsidRDefault="0021198F" w:rsidP="00A86E32">
            <w:pPr>
              <w:tabs>
                <w:tab w:val="left" w:pos="1440"/>
              </w:tabs>
              <w:autoSpaceDE w:val="0"/>
              <w:snapToGrid w:val="0"/>
              <w:spacing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LC =</w:t>
            </w:r>
          </w:p>
        </w:tc>
        <w:tc>
          <w:tcPr>
            <w:tcW w:w="2551" w:type="dxa"/>
            <w:tcBorders>
              <w:bottom w:val="single" w:sz="4" w:space="0" w:color="auto"/>
            </w:tcBorders>
            <w:vAlign w:val="bottom"/>
          </w:tcPr>
          <w:p w:rsidR="0021198F" w:rsidRPr="0002784E" w:rsidRDefault="0021198F" w:rsidP="00A86E32">
            <w:pPr>
              <w:tabs>
                <w:tab w:val="left" w:pos="1440"/>
              </w:tabs>
              <w:autoSpaceDE w:val="0"/>
              <w:snapToGrid w:val="0"/>
              <w:spacing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Ativo Circulante</w:t>
            </w:r>
          </w:p>
        </w:tc>
      </w:tr>
      <w:tr w:rsidR="0021198F" w:rsidRPr="0002784E" w:rsidTr="00A86E32">
        <w:tc>
          <w:tcPr>
            <w:tcW w:w="2235" w:type="dxa"/>
            <w:vMerge/>
          </w:tcPr>
          <w:p w:rsidR="0021198F" w:rsidRPr="0002784E" w:rsidRDefault="0021198F" w:rsidP="00A86E32">
            <w:pPr>
              <w:tabs>
                <w:tab w:val="left" w:pos="1440"/>
              </w:tabs>
              <w:autoSpaceDE w:val="0"/>
              <w:snapToGrid w:val="0"/>
              <w:spacing w:line="276" w:lineRule="auto"/>
              <w:jc w:val="both"/>
              <w:rPr>
                <w:rFonts w:ascii="Times New Roman" w:hAnsi="Times New Roman" w:cs="Times New Roman"/>
                <w:color w:val="000000"/>
                <w:sz w:val="24"/>
              </w:rPr>
            </w:pPr>
          </w:p>
        </w:tc>
        <w:tc>
          <w:tcPr>
            <w:tcW w:w="2551" w:type="dxa"/>
            <w:tcBorders>
              <w:top w:val="single" w:sz="4" w:space="0" w:color="auto"/>
            </w:tcBorders>
          </w:tcPr>
          <w:p w:rsidR="0021198F" w:rsidRPr="0002784E" w:rsidRDefault="0021198F" w:rsidP="00A86E32">
            <w:pPr>
              <w:tabs>
                <w:tab w:val="left" w:pos="1440"/>
              </w:tabs>
              <w:autoSpaceDE w:val="0"/>
              <w:snapToGrid w:val="0"/>
              <w:spacing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Passivo Circulante</w:t>
            </w:r>
          </w:p>
        </w:tc>
      </w:tr>
    </w:tbl>
    <w:p w:rsidR="0021198F" w:rsidRPr="0002784E" w:rsidRDefault="0021198F" w:rsidP="0021198F">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color w:val="000000"/>
          <w:sz w:val="24"/>
        </w:rPr>
      </w:pPr>
      <w:r w:rsidRPr="0002784E">
        <w:rPr>
          <w:rFonts w:ascii="Times New Roman" w:hAnsi="Times New Roman" w:cs="Times New Roman"/>
          <w:color w:val="000000"/>
          <w:sz w:val="24"/>
        </w:rPr>
        <w:t xml:space="preserve">As empresas que apresentarem resultado inferior ou igual a 1(um) em qualquer dos índices de Liquidez Geral (LG), Solvência Geral (SG) e Liquidez Corrente (LC), deverão comprovar patrimônio líquido </w:t>
      </w:r>
      <w:r w:rsidRPr="00BB7986">
        <w:rPr>
          <w:rFonts w:ascii="Times New Roman" w:hAnsi="Times New Roman" w:cs="Times New Roman"/>
          <w:color w:val="000000"/>
          <w:sz w:val="24"/>
        </w:rPr>
        <w:t xml:space="preserve">de </w:t>
      </w:r>
      <w:r w:rsidR="00BB7986" w:rsidRPr="00BB7986">
        <w:rPr>
          <w:rFonts w:ascii="Times New Roman" w:hAnsi="Times New Roman" w:cs="Times New Roman"/>
          <w:sz w:val="24"/>
        </w:rPr>
        <w:t>10</w:t>
      </w:r>
      <w:proofErr w:type="gramStart"/>
      <w:r w:rsidR="00BB7986" w:rsidRPr="00BB7986">
        <w:rPr>
          <w:rFonts w:ascii="Times New Roman" w:hAnsi="Times New Roman" w:cs="Times New Roman"/>
          <w:sz w:val="24"/>
        </w:rPr>
        <w:t>%</w:t>
      </w:r>
      <w:r w:rsidRPr="00BB7986">
        <w:rPr>
          <w:rFonts w:ascii="Times New Roman" w:hAnsi="Times New Roman" w:cs="Times New Roman"/>
          <w:sz w:val="24"/>
        </w:rPr>
        <w:t>(</w:t>
      </w:r>
      <w:proofErr w:type="gramEnd"/>
      <w:r w:rsidR="00BB7986" w:rsidRPr="00BB7986">
        <w:rPr>
          <w:rFonts w:ascii="Times New Roman" w:hAnsi="Times New Roman" w:cs="Times New Roman"/>
          <w:sz w:val="24"/>
        </w:rPr>
        <w:t>dez por cento</w:t>
      </w:r>
      <w:r w:rsidRPr="00BB7986">
        <w:rPr>
          <w:rFonts w:ascii="Times New Roman" w:hAnsi="Times New Roman" w:cs="Times New Roman"/>
          <w:sz w:val="24"/>
        </w:rPr>
        <w:t>)</w:t>
      </w:r>
      <w:r w:rsidRPr="00BB7986">
        <w:rPr>
          <w:rFonts w:ascii="Times New Roman" w:hAnsi="Times New Roman" w:cs="Times New Roman"/>
          <w:color w:val="000000"/>
          <w:sz w:val="24"/>
        </w:rPr>
        <w:t>do</w:t>
      </w:r>
      <w:r w:rsidRPr="0002784E">
        <w:rPr>
          <w:rFonts w:ascii="Times New Roman" w:hAnsi="Times New Roman" w:cs="Times New Roman"/>
          <w:color w:val="000000"/>
          <w:sz w:val="24"/>
        </w:rPr>
        <w:t xml:space="preserve"> valor total estimado da contratação ou do item pertinente.</w:t>
      </w:r>
    </w:p>
    <w:p w:rsidR="00D11370" w:rsidRPr="0002784E" w:rsidRDefault="00D11370" w:rsidP="00D11370">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color w:val="000000"/>
          <w:sz w:val="24"/>
        </w:rPr>
      </w:pPr>
      <w:r w:rsidRPr="0002784E">
        <w:rPr>
          <w:rFonts w:ascii="Times New Roman" w:hAnsi="Times New Roman" w:cs="Times New Roman"/>
          <w:bCs/>
          <w:iCs/>
          <w:color w:val="000000"/>
          <w:sz w:val="24"/>
        </w:rPr>
        <w:t xml:space="preserve">As empresas deverão ainda complementar a comprovação da qualificação econômico-financeira por meio de: </w:t>
      </w:r>
    </w:p>
    <w:p w:rsidR="0021198F" w:rsidRPr="0002784E" w:rsidRDefault="0021198F" w:rsidP="0021198F">
      <w:pPr>
        <w:pStyle w:val="PargrafodaLista"/>
        <w:numPr>
          <w:ilvl w:val="3"/>
          <w:numId w:val="36"/>
        </w:numPr>
        <w:spacing w:before="120" w:after="120" w:line="276" w:lineRule="auto"/>
        <w:ind w:left="1701" w:firstLine="0"/>
        <w:jc w:val="both"/>
        <w:rPr>
          <w:rFonts w:ascii="Times New Roman" w:hAnsi="Times New Roman" w:cs="Times New Roman"/>
          <w:bCs/>
          <w:sz w:val="24"/>
        </w:rPr>
      </w:pPr>
      <w:r w:rsidRPr="0002784E">
        <w:rPr>
          <w:rFonts w:ascii="Times New Roman" w:hAnsi="Times New Roman" w:cs="Times New Roman"/>
          <w:bCs/>
          <w:sz w:val="24"/>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rsidR="0021198F" w:rsidRPr="0002784E" w:rsidRDefault="0021198F" w:rsidP="0021198F">
      <w:pPr>
        <w:numPr>
          <w:ilvl w:val="3"/>
          <w:numId w:val="36"/>
        </w:numPr>
        <w:spacing w:before="120" w:after="120" w:line="276" w:lineRule="auto"/>
        <w:ind w:left="1701" w:firstLine="0"/>
        <w:contextualSpacing/>
        <w:jc w:val="both"/>
        <w:rPr>
          <w:rFonts w:ascii="Times New Roman" w:hAnsi="Times New Roman" w:cs="Times New Roman"/>
          <w:bCs/>
          <w:sz w:val="24"/>
        </w:rPr>
      </w:pPr>
      <w:r w:rsidRPr="0002784E">
        <w:rPr>
          <w:rFonts w:ascii="Times New Roman" w:hAnsi="Times New Roman" w:cs="Times New Roman"/>
          <w:bCs/>
          <w:sz w:val="24"/>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rsidR="0021198F" w:rsidRPr="00534004" w:rsidRDefault="0021198F" w:rsidP="0021198F">
      <w:pPr>
        <w:numPr>
          <w:ilvl w:val="3"/>
          <w:numId w:val="36"/>
        </w:numPr>
        <w:spacing w:before="120" w:after="120" w:line="276" w:lineRule="auto"/>
        <w:ind w:left="1701" w:firstLine="0"/>
        <w:contextualSpacing/>
        <w:jc w:val="both"/>
        <w:rPr>
          <w:rFonts w:ascii="Times New Roman" w:hAnsi="Times New Roman" w:cs="Times New Roman"/>
          <w:bCs/>
          <w:sz w:val="24"/>
        </w:rPr>
      </w:pPr>
      <w:r w:rsidRPr="00534004">
        <w:rPr>
          <w:rFonts w:ascii="Times New Roman" w:hAnsi="Times New Roman" w:cs="Times New Roman"/>
          <w:bCs/>
          <w:sz w:val="24"/>
        </w:rPr>
        <w:t xml:space="preserve">Comprovação, por meio de declaração, da relação de compromissos assumidos, conforme modelo constante </w:t>
      </w:r>
      <w:r w:rsidRPr="00600E5C">
        <w:rPr>
          <w:rFonts w:ascii="Times New Roman" w:hAnsi="Times New Roman" w:cs="Times New Roman"/>
          <w:bCs/>
          <w:sz w:val="24"/>
        </w:rPr>
        <w:t>do Anexo</w:t>
      </w:r>
      <w:r w:rsidR="00600E5C" w:rsidRPr="00600E5C">
        <w:rPr>
          <w:rFonts w:ascii="Times New Roman" w:hAnsi="Times New Roman" w:cs="Times New Roman"/>
          <w:bCs/>
          <w:sz w:val="24"/>
        </w:rPr>
        <w:t xml:space="preserve"> </w:t>
      </w:r>
      <w:r w:rsidR="008F0F5F" w:rsidRPr="00600E5C">
        <w:rPr>
          <w:rFonts w:ascii="Times New Roman" w:hAnsi="Times New Roman" w:cs="Times New Roman"/>
          <w:bCs/>
          <w:sz w:val="24"/>
        </w:rPr>
        <w:t>VII</w:t>
      </w:r>
      <w:r w:rsidRPr="00600E5C">
        <w:rPr>
          <w:rFonts w:ascii="Times New Roman" w:hAnsi="Times New Roman" w:cs="Times New Roman"/>
          <w:bCs/>
          <w:sz w:val="24"/>
        </w:rPr>
        <w:t>,</w:t>
      </w:r>
      <w:r w:rsidR="00600E5C">
        <w:rPr>
          <w:rFonts w:ascii="Times New Roman" w:hAnsi="Times New Roman" w:cs="Times New Roman"/>
          <w:bCs/>
          <w:sz w:val="24"/>
        </w:rPr>
        <w:t xml:space="preserve"> </w:t>
      </w:r>
      <w:r w:rsidRPr="00534004">
        <w:rPr>
          <w:rFonts w:ascii="Times New Roman" w:hAnsi="Times New Roman" w:cs="Times New Roman"/>
          <w:bCs/>
          <w:sz w:val="24"/>
        </w:rPr>
        <w:t xml:space="preserve">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rsidR="0021198F" w:rsidRPr="0002784E" w:rsidRDefault="0021198F" w:rsidP="0021198F">
      <w:pPr>
        <w:numPr>
          <w:ilvl w:val="3"/>
          <w:numId w:val="36"/>
        </w:numPr>
        <w:spacing w:before="120" w:after="120" w:line="276" w:lineRule="auto"/>
        <w:ind w:left="1701" w:firstLine="0"/>
        <w:contextualSpacing/>
        <w:jc w:val="both"/>
        <w:rPr>
          <w:rFonts w:ascii="Times New Roman" w:hAnsi="Times New Roman" w:cs="Times New Roman"/>
          <w:bCs/>
          <w:sz w:val="24"/>
        </w:rPr>
      </w:pPr>
      <w:r w:rsidRPr="0002784E">
        <w:rPr>
          <w:rFonts w:ascii="Times New Roman" w:hAnsi="Times New Roman" w:cs="Times New Roman"/>
          <w:bCs/>
          <w:sz w:val="24"/>
        </w:rPr>
        <w:t xml:space="preserve">a declaração de que trata a </w:t>
      </w:r>
      <w:proofErr w:type="spellStart"/>
      <w:r w:rsidRPr="0002784E">
        <w:rPr>
          <w:rFonts w:ascii="Times New Roman" w:hAnsi="Times New Roman" w:cs="Times New Roman"/>
          <w:bCs/>
          <w:sz w:val="24"/>
        </w:rPr>
        <w:t>subcondição</w:t>
      </w:r>
      <w:proofErr w:type="spellEnd"/>
      <w:r w:rsidRPr="0002784E">
        <w:rPr>
          <w:rFonts w:ascii="Times New Roman" w:hAnsi="Times New Roman" w:cs="Times New Roman"/>
          <w:bCs/>
          <w:sz w:val="24"/>
        </w:rPr>
        <w:t xml:space="preserve"> acima deverá estar acompanhada da Demonstração do Resultado do Exercício (DRE) relativa ao último exercício social, </w:t>
      </w:r>
    </w:p>
    <w:p w:rsidR="0021198F" w:rsidRPr="0002784E" w:rsidRDefault="0021198F" w:rsidP="0021198F">
      <w:pPr>
        <w:numPr>
          <w:ilvl w:val="3"/>
          <w:numId w:val="36"/>
        </w:numPr>
        <w:spacing w:before="120" w:after="120" w:line="276" w:lineRule="auto"/>
        <w:ind w:left="1701" w:firstLine="0"/>
        <w:contextualSpacing/>
        <w:jc w:val="both"/>
        <w:rPr>
          <w:rFonts w:ascii="Times New Roman" w:hAnsi="Times New Roman" w:cs="Times New Roman"/>
          <w:bCs/>
          <w:sz w:val="24"/>
        </w:rPr>
      </w:pPr>
      <w:r w:rsidRPr="0002784E">
        <w:rPr>
          <w:rFonts w:ascii="Times New Roman" w:hAnsi="Times New Roman" w:cs="Times New Roman"/>
          <w:bCs/>
          <w:sz w:val="24"/>
        </w:rPr>
        <w:t xml:space="preserve">quando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rsidR="0021198F" w:rsidRPr="0002784E" w:rsidRDefault="0021198F" w:rsidP="0021198F">
      <w:pPr>
        <w:spacing w:line="276" w:lineRule="auto"/>
        <w:jc w:val="both"/>
        <w:rPr>
          <w:rFonts w:ascii="Times New Roman" w:hAnsi="Times New Roman" w:cs="Times New Roman"/>
          <w:sz w:val="24"/>
          <w:lang w:eastAsia="en-US"/>
        </w:rPr>
      </w:pPr>
    </w:p>
    <w:p w:rsidR="0021198F" w:rsidRPr="0002784E" w:rsidRDefault="0021198F" w:rsidP="0021198F">
      <w:pPr>
        <w:numPr>
          <w:ilvl w:val="1"/>
          <w:numId w:val="36"/>
        </w:numPr>
        <w:spacing w:before="120" w:after="120" w:line="276" w:lineRule="auto"/>
        <w:ind w:left="425" w:firstLine="0"/>
        <w:jc w:val="both"/>
        <w:rPr>
          <w:rFonts w:ascii="Times New Roman" w:hAnsi="Times New Roman" w:cs="Times New Roman"/>
          <w:b/>
          <w:bCs/>
          <w:iCs/>
          <w:color w:val="000000"/>
          <w:sz w:val="24"/>
        </w:rPr>
      </w:pPr>
      <w:r w:rsidRPr="0002784E">
        <w:rPr>
          <w:rFonts w:ascii="Times New Roman" w:hAnsi="Times New Roman" w:cs="Times New Roman"/>
          <w:b/>
          <w:bCs/>
          <w:iCs/>
          <w:color w:val="000000"/>
          <w:sz w:val="24"/>
        </w:rPr>
        <w:t xml:space="preserve"> Qualificação Técnica: </w:t>
      </w:r>
    </w:p>
    <w:p w:rsidR="0021198F" w:rsidRPr="0002784E" w:rsidRDefault="0021198F" w:rsidP="0021198F">
      <w:pPr>
        <w:pStyle w:val="PargrafodaLista"/>
        <w:numPr>
          <w:ilvl w:val="2"/>
          <w:numId w:val="36"/>
        </w:numPr>
        <w:spacing w:before="120" w:after="120" w:line="276" w:lineRule="auto"/>
        <w:jc w:val="both"/>
        <w:rPr>
          <w:rFonts w:ascii="Times New Roman" w:hAnsi="Times New Roman" w:cs="Times New Roman"/>
          <w:bCs/>
          <w:color w:val="000000"/>
          <w:sz w:val="24"/>
        </w:rPr>
      </w:pPr>
      <w:bookmarkStart w:id="9" w:name="_Hlk519176340"/>
      <w:r w:rsidRPr="0002784E">
        <w:rPr>
          <w:rFonts w:ascii="Times New Roman" w:hAnsi="Times New Roman" w:cs="Times New Roman"/>
          <w:color w:val="000000"/>
          <w:sz w:val="24"/>
        </w:rPr>
        <w:t xml:space="preserve">Comprovação de aptidão para a prestação dos serviços em características, quantidades e prazos compatíveis com o objeto desta licitação, ou com o item pertinente, mediante a apresentação de atestado(s) fornecido(s) por pessoas jurídicas de direito público ou privado. </w:t>
      </w:r>
    </w:p>
    <w:p w:rsidR="0021198F" w:rsidRPr="00624A64" w:rsidRDefault="0021198F" w:rsidP="0021198F">
      <w:pPr>
        <w:pStyle w:val="PargrafodaLista"/>
        <w:numPr>
          <w:ilvl w:val="3"/>
          <w:numId w:val="36"/>
        </w:numPr>
        <w:spacing w:before="120" w:after="120" w:line="276" w:lineRule="auto"/>
        <w:jc w:val="both"/>
        <w:rPr>
          <w:rFonts w:ascii="Times New Roman" w:hAnsi="Times New Roman" w:cs="Times New Roman"/>
          <w:bCs/>
          <w:sz w:val="24"/>
        </w:rPr>
      </w:pPr>
      <w:r w:rsidRPr="00624A64">
        <w:rPr>
          <w:rFonts w:ascii="Times New Roman" w:hAnsi="Times New Roman" w:cs="Times New Roman"/>
          <w:color w:val="000000"/>
          <w:sz w:val="24"/>
        </w:rPr>
        <w:t xml:space="preserve">Para fins da comprovação de que trata este subitem, os atestados deverão dizer respeito a serviços executados com as seguintes </w:t>
      </w:r>
      <w:r w:rsidRPr="00624A64">
        <w:rPr>
          <w:rFonts w:ascii="Times New Roman" w:hAnsi="Times New Roman" w:cs="Times New Roman"/>
          <w:sz w:val="24"/>
        </w:rPr>
        <w:t>características mínimas:</w:t>
      </w:r>
    </w:p>
    <w:p w:rsidR="0021198F" w:rsidRPr="00624A64" w:rsidRDefault="00624A64" w:rsidP="0021198F">
      <w:pPr>
        <w:pStyle w:val="PargrafodaLista"/>
        <w:numPr>
          <w:ilvl w:val="4"/>
          <w:numId w:val="36"/>
        </w:numPr>
        <w:spacing w:before="120" w:after="120" w:line="276" w:lineRule="auto"/>
        <w:jc w:val="both"/>
        <w:rPr>
          <w:rFonts w:ascii="Times New Roman" w:hAnsi="Times New Roman" w:cs="Times New Roman"/>
          <w:bCs/>
          <w:sz w:val="24"/>
        </w:rPr>
      </w:pPr>
      <w:r w:rsidRPr="00624A64">
        <w:rPr>
          <w:rFonts w:ascii="Times New Roman" w:hAnsi="Times New Roman" w:cs="Times New Roman"/>
          <w:bCs/>
          <w:sz w:val="24"/>
        </w:rPr>
        <w:t>Prestação dos serviços de Apoio Administrativo, tais quais: recepção, copa, almoxarife e outros serviços similares;</w:t>
      </w:r>
    </w:p>
    <w:p w:rsidR="00624A64" w:rsidRPr="00624A64" w:rsidRDefault="00624A64" w:rsidP="0021198F">
      <w:pPr>
        <w:pStyle w:val="PargrafodaLista"/>
        <w:numPr>
          <w:ilvl w:val="4"/>
          <w:numId w:val="36"/>
        </w:numPr>
        <w:spacing w:before="120" w:after="120" w:line="276" w:lineRule="auto"/>
        <w:jc w:val="both"/>
        <w:rPr>
          <w:rFonts w:ascii="Times New Roman" w:hAnsi="Times New Roman" w:cs="Times New Roman"/>
          <w:bCs/>
          <w:sz w:val="24"/>
        </w:rPr>
      </w:pPr>
      <w:r w:rsidRPr="00624A64">
        <w:rPr>
          <w:rFonts w:ascii="Times New Roman" w:hAnsi="Times New Roman" w:cs="Times New Roman"/>
          <w:bCs/>
          <w:sz w:val="24"/>
        </w:rPr>
        <w:t>Execução dos serviços de Manutenção Predial, tais quais: jardinagem, hidráulica, pintura, alvenaria, carpintaria, elétrica e outros serviços similares;</w:t>
      </w:r>
    </w:p>
    <w:p w:rsidR="0021198F" w:rsidRPr="00624A64" w:rsidRDefault="00624A64" w:rsidP="0021198F">
      <w:pPr>
        <w:pStyle w:val="PargrafodaLista"/>
        <w:numPr>
          <w:ilvl w:val="4"/>
          <w:numId w:val="36"/>
        </w:numPr>
        <w:spacing w:before="120" w:after="120" w:line="276" w:lineRule="auto"/>
        <w:jc w:val="both"/>
        <w:rPr>
          <w:rFonts w:ascii="Times New Roman" w:hAnsi="Times New Roman" w:cs="Times New Roman"/>
          <w:bCs/>
          <w:sz w:val="24"/>
        </w:rPr>
      </w:pPr>
      <w:r w:rsidRPr="00624A64">
        <w:rPr>
          <w:rFonts w:ascii="Times New Roman" w:hAnsi="Times New Roman" w:cs="Times New Roman"/>
          <w:sz w:val="24"/>
        </w:rPr>
        <w:t>Prestação dos serviços de portaria e/ou vigilância.</w:t>
      </w:r>
    </w:p>
    <w:p w:rsidR="0021198F" w:rsidRPr="0002784E" w:rsidRDefault="0021198F" w:rsidP="0021198F">
      <w:pPr>
        <w:pStyle w:val="PargrafodaLista"/>
        <w:numPr>
          <w:ilvl w:val="3"/>
          <w:numId w:val="36"/>
        </w:numPr>
        <w:spacing w:before="120" w:after="120" w:line="276" w:lineRule="auto"/>
        <w:ind w:left="1701" w:firstLine="0"/>
        <w:jc w:val="both"/>
        <w:rPr>
          <w:rFonts w:ascii="Times New Roman" w:hAnsi="Times New Roman" w:cs="Times New Roman"/>
          <w:color w:val="000000"/>
          <w:sz w:val="24"/>
        </w:rPr>
      </w:pPr>
      <w:bookmarkStart w:id="10" w:name="_Hlk519177818"/>
      <w:bookmarkEnd w:id="9"/>
      <w:r w:rsidRPr="0002784E">
        <w:rPr>
          <w:rFonts w:ascii="Times New Roman" w:hAnsi="Times New Roman" w:cs="Times New Roman"/>
          <w:color w:val="000000"/>
          <w:sz w:val="24"/>
        </w:rPr>
        <w:t xml:space="preserve">Os atestados deverão referir-se a serviços prestados no âmbito de sua atividade econômica principal ou secundária especificadas no contrato social vigente; </w:t>
      </w:r>
    </w:p>
    <w:p w:rsidR="0021198F" w:rsidRPr="0002784E" w:rsidRDefault="0021198F" w:rsidP="0021198F">
      <w:pPr>
        <w:numPr>
          <w:ilvl w:val="3"/>
          <w:numId w:val="36"/>
        </w:numPr>
        <w:spacing w:before="120" w:after="120" w:line="276" w:lineRule="auto"/>
        <w:ind w:left="1701" w:firstLine="0"/>
        <w:jc w:val="both"/>
        <w:rPr>
          <w:rFonts w:ascii="Times New Roman" w:hAnsi="Times New Roman" w:cs="Times New Roman"/>
          <w:color w:val="000000"/>
          <w:sz w:val="24"/>
        </w:rPr>
      </w:pPr>
      <w:r w:rsidRPr="0002784E">
        <w:rPr>
          <w:rFonts w:ascii="Times New Roman" w:hAnsi="Times New Roman" w:cs="Times New Roman"/>
          <w:color w:val="000000"/>
          <w:sz w:val="24"/>
        </w:rPr>
        <w:t xml:space="preserve">Somente serão aceitos atestados expedidos após a conclusão do contrato ou se decorrido, pelo menos, um ano do início de sua execução, exceto se firmado para ser executado em prazo inferior, conforme item 10.8 do Anexo VII-A da IN SEGES/MP n. 5, de 2017.  </w:t>
      </w:r>
    </w:p>
    <w:bookmarkEnd w:id="10"/>
    <w:p w:rsidR="0021198F" w:rsidRPr="0002784E" w:rsidRDefault="0021198F" w:rsidP="0021198F">
      <w:pPr>
        <w:numPr>
          <w:ilvl w:val="3"/>
          <w:numId w:val="36"/>
        </w:numPr>
        <w:spacing w:before="120" w:after="120" w:line="276" w:lineRule="auto"/>
        <w:ind w:left="1701" w:firstLine="0"/>
        <w:jc w:val="both"/>
        <w:rPr>
          <w:rFonts w:ascii="Times New Roman" w:hAnsi="Times New Roman" w:cs="Times New Roman"/>
          <w:color w:val="000000"/>
          <w:sz w:val="24"/>
        </w:rPr>
      </w:pPr>
      <w:r w:rsidRPr="0002784E">
        <w:rPr>
          <w:rFonts w:ascii="Times New Roman" w:hAnsi="Times New Roman" w:cs="Times New Roman"/>
          <w:color w:val="000000"/>
          <w:sz w:val="24"/>
        </w:rPr>
        <w:t xml:space="preserve">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w:t>
      </w:r>
      <w:bookmarkStart w:id="11" w:name="_Hlk519177062"/>
      <w:r w:rsidRPr="0002784E">
        <w:rPr>
          <w:rFonts w:ascii="Times New Roman" w:hAnsi="Times New Roman" w:cs="Times New Roman"/>
          <w:color w:val="000000"/>
          <w:sz w:val="24"/>
        </w:rPr>
        <w:t>nos termos do item 10.9 do Anexo VII-A da IN SEGES/MP n. 5/2017.</w:t>
      </w:r>
    </w:p>
    <w:p w:rsidR="0021198F" w:rsidRPr="00624A64" w:rsidRDefault="0021198F" w:rsidP="0021198F">
      <w:pPr>
        <w:numPr>
          <w:ilvl w:val="3"/>
          <w:numId w:val="36"/>
        </w:numPr>
        <w:spacing w:before="120" w:after="120" w:line="276" w:lineRule="auto"/>
        <w:ind w:left="1701" w:firstLine="0"/>
        <w:jc w:val="both"/>
        <w:rPr>
          <w:rFonts w:ascii="Times New Roman" w:hAnsi="Times New Roman" w:cs="Times New Roman"/>
          <w:iCs/>
          <w:color w:val="FF0000"/>
          <w:sz w:val="24"/>
        </w:rPr>
      </w:pPr>
      <w:r w:rsidRPr="00624A64">
        <w:rPr>
          <w:rFonts w:ascii="Times New Roman" w:hAnsi="Times New Roman" w:cs="Times New Roman"/>
          <w:iCs/>
          <w:sz w:val="24"/>
        </w:rPr>
        <w:t>Deverá haver a comprovação da experiência mínima de</w:t>
      </w:r>
      <w:r w:rsidR="00624A64" w:rsidRPr="00624A64">
        <w:rPr>
          <w:rFonts w:ascii="Times New Roman" w:hAnsi="Times New Roman" w:cs="Times New Roman"/>
          <w:iCs/>
          <w:sz w:val="24"/>
        </w:rPr>
        <w:t xml:space="preserve"> 3(três)</w:t>
      </w:r>
      <w:r w:rsidRPr="00624A64">
        <w:rPr>
          <w:rFonts w:ascii="Times New Roman" w:hAnsi="Times New Roman" w:cs="Times New Roman"/>
          <w:iCs/>
          <w:sz w:val="24"/>
        </w:rPr>
        <w:t xml:space="preserve"> anos na prestação dos serviços, sendo aceito o somatório de atestados de períodos diferentes, não havendo obrigatoriedade de os </w:t>
      </w:r>
      <w:r w:rsidR="00624A64" w:rsidRPr="00624A64">
        <w:rPr>
          <w:rFonts w:ascii="Times New Roman" w:hAnsi="Times New Roman" w:cs="Times New Roman"/>
          <w:iCs/>
          <w:sz w:val="24"/>
        </w:rPr>
        <w:t xml:space="preserve">3(três) </w:t>
      </w:r>
      <w:r w:rsidRPr="00624A64">
        <w:rPr>
          <w:rFonts w:ascii="Times New Roman" w:hAnsi="Times New Roman" w:cs="Times New Roman"/>
          <w:iCs/>
          <w:sz w:val="24"/>
        </w:rPr>
        <w:t>anos serem ininterruptos, conforme item 10.7.1 do Anexo VII-A da IN SEGES/MPDG n. 5/2017.</w:t>
      </w:r>
      <w:r w:rsidRPr="00624A64">
        <w:rPr>
          <w:rFonts w:ascii="Times New Roman" w:hAnsi="Times New Roman" w:cs="Times New Roman"/>
          <w:iCs/>
          <w:color w:val="FF0000"/>
          <w:sz w:val="24"/>
        </w:rPr>
        <w:tab/>
      </w:r>
    </w:p>
    <w:bookmarkEnd w:id="11"/>
    <w:p w:rsidR="0021198F" w:rsidRPr="0002784E" w:rsidRDefault="0021198F" w:rsidP="0021198F">
      <w:pPr>
        <w:numPr>
          <w:ilvl w:val="3"/>
          <w:numId w:val="36"/>
        </w:numPr>
        <w:spacing w:before="120" w:after="120" w:line="276" w:lineRule="auto"/>
        <w:ind w:left="1701" w:firstLine="0"/>
        <w:jc w:val="both"/>
        <w:rPr>
          <w:rFonts w:ascii="Times New Roman" w:hAnsi="Times New Roman" w:cs="Times New Roman"/>
          <w:bCs/>
          <w:color w:val="000000"/>
          <w:sz w:val="24"/>
        </w:rPr>
      </w:pPr>
      <w:r w:rsidRPr="0002784E">
        <w:rPr>
          <w:rFonts w:ascii="Times New Roman" w:hAnsi="Times New Roman" w:cs="Times New Roman"/>
          <w:bCs/>
          <w:color w:val="000000"/>
          <w:sz w:val="24"/>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rsidR="0021198F" w:rsidRPr="0002784E" w:rsidRDefault="0021198F" w:rsidP="0021198F">
      <w:pPr>
        <w:numPr>
          <w:ilvl w:val="3"/>
          <w:numId w:val="36"/>
        </w:numPr>
        <w:tabs>
          <w:tab w:val="left" w:pos="1440"/>
        </w:tabs>
        <w:autoSpaceDE w:val="0"/>
        <w:snapToGrid w:val="0"/>
        <w:spacing w:before="120" w:after="120" w:line="276" w:lineRule="auto"/>
        <w:jc w:val="both"/>
        <w:rPr>
          <w:rFonts w:ascii="Times New Roman" w:hAnsi="Times New Roman" w:cs="Times New Roman"/>
          <w:bCs/>
          <w:sz w:val="24"/>
        </w:rPr>
      </w:pPr>
      <w:r w:rsidRPr="0002784E">
        <w:rPr>
          <w:rFonts w:ascii="Times New Roman" w:hAnsi="Times New Roman" w:cs="Times New Roman"/>
          <w:bCs/>
          <w:sz w:val="24"/>
        </w:rPr>
        <w:t xml:space="preserve">Na contratação de serviços continuados com mais de 40 (quarenta) postos, o licitante deverá comprovar que tenha executado contrato com um mínimo de 50% (cinquenta por cento) do número de postos de trabalho a serem contratados. </w:t>
      </w:r>
    </w:p>
    <w:p w:rsidR="0021198F" w:rsidRPr="0002784E" w:rsidRDefault="0021198F" w:rsidP="0021198F">
      <w:pPr>
        <w:numPr>
          <w:ilvl w:val="3"/>
          <w:numId w:val="36"/>
        </w:numPr>
        <w:tabs>
          <w:tab w:val="left" w:pos="1440"/>
        </w:tabs>
        <w:autoSpaceDE w:val="0"/>
        <w:snapToGrid w:val="0"/>
        <w:spacing w:before="120" w:after="120" w:line="276" w:lineRule="auto"/>
        <w:jc w:val="both"/>
        <w:rPr>
          <w:rFonts w:ascii="Times New Roman" w:hAnsi="Times New Roman" w:cs="Times New Roman"/>
          <w:bCs/>
          <w:sz w:val="24"/>
        </w:rPr>
      </w:pPr>
      <w:r w:rsidRPr="0002784E">
        <w:rPr>
          <w:rFonts w:ascii="Times New Roman" w:hAnsi="Times New Roman" w:cs="Times New Roman"/>
          <w:bCs/>
          <w:sz w:val="24"/>
        </w:rPr>
        <w:t>Quando o número de postos de trabalho a ser contratado for igual ou inferior a 40 (quarenta), o licitante deverá comprovar que tenha executado contrato(s) em número de postos equivalentes ao da contratação, conforme exigido na alínea c2 do item 10.6 do Anexo VII-A da IN SEGES/MP n. 5/2017.</w:t>
      </w:r>
    </w:p>
    <w:p w:rsidR="0021198F" w:rsidRPr="0002784E" w:rsidRDefault="0021198F" w:rsidP="0021198F">
      <w:pPr>
        <w:numPr>
          <w:ilvl w:val="3"/>
          <w:numId w:val="36"/>
        </w:numPr>
        <w:tabs>
          <w:tab w:val="left" w:pos="1440"/>
        </w:tabs>
        <w:autoSpaceDE w:val="0"/>
        <w:snapToGrid w:val="0"/>
        <w:spacing w:before="120" w:after="120" w:line="276" w:lineRule="auto"/>
        <w:jc w:val="both"/>
        <w:rPr>
          <w:rFonts w:ascii="Times New Roman" w:hAnsi="Times New Roman" w:cs="Times New Roman"/>
          <w:bCs/>
          <w:sz w:val="24"/>
        </w:rPr>
      </w:pPr>
      <w:r w:rsidRPr="0002784E">
        <w:rPr>
          <w:rFonts w:ascii="Times New Roman" w:hAnsi="Times New Roman" w:cs="Times New Roman"/>
          <w:bCs/>
          <w:sz w:val="24"/>
        </w:rPr>
        <w:t>Para a comprovação do número mínimo de postos exigido, será aceito o somatório de atestados que comprovem que o licitante gerencia ou gerenciou serviços de terceirização compatíveis com o objeto licitado, nos termos do item 10.7 do Anexo VII-A da IN SEGES/MP n. 5/2017.</w:t>
      </w:r>
    </w:p>
    <w:p w:rsidR="0021198F" w:rsidRPr="0002784E" w:rsidRDefault="0021198F" w:rsidP="0021198F">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bCs/>
          <w:sz w:val="24"/>
        </w:rPr>
      </w:pPr>
      <w:bookmarkStart w:id="12" w:name="_Hlk518983267"/>
      <w:r w:rsidRPr="0002784E">
        <w:rPr>
          <w:rFonts w:ascii="Times New Roman" w:hAnsi="Times New Roman" w:cs="Times New Roman"/>
          <w:bCs/>
          <w:sz w:val="24"/>
        </w:rPr>
        <w:t xml:space="preserve">As </w:t>
      </w:r>
      <w:r w:rsidRPr="0002784E">
        <w:rPr>
          <w:rFonts w:ascii="Times New Roman" w:hAnsi="Times New Roman" w:cs="Times New Roman"/>
          <w:sz w:val="24"/>
        </w:rPr>
        <w:t>empresas</w:t>
      </w:r>
      <w:r w:rsidRPr="0002784E">
        <w:rPr>
          <w:rFonts w:ascii="Times New Roman" w:hAnsi="Times New Roman" w:cs="Times New Roman"/>
          <w:bCs/>
          <w:sz w:val="24"/>
        </w:rPr>
        <w:t xml:space="preserve"> deverão apresentar atestado de vistoria assinado pelo servidor responsável, caso exigida no Termo de Referência. </w:t>
      </w:r>
    </w:p>
    <w:p w:rsidR="0021198F" w:rsidRPr="0002784E" w:rsidRDefault="0021198F" w:rsidP="0021198F">
      <w:pPr>
        <w:pStyle w:val="PargrafodaLista"/>
        <w:numPr>
          <w:ilvl w:val="3"/>
          <w:numId w:val="36"/>
        </w:numPr>
        <w:spacing w:before="120" w:after="120" w:line="276" w:lineRule="auto"/>
        <w:jc w:val="both"/>
        <w:rPr>
          <w:rFonts w:ascii="Times New Roman" w:hAnsi="Times New Roman" w:cs="Times New Roman"/>
          <w:iCs/>
          <w:sz w:val="24"/>
        </w:rPr>
      </w:pPr>
      <w:r w:rsidRPr="0002784E">
        <w:rPr>
          <w:rFonts w:ascii="Times New Roman" w:hAnsi="Times New Roman" w:cs="Times New Roman"/>
          <w:iCs/>
          <w:sz w:val="24"/>
        </w:rPr>
        <w:t>O atestado de vistoria poderá ser substituído por declaração emitida pelo licitante em que conste, alternativamente, que conhece as condições locais para execução do objeto</w:t>
      </w:r>
      <w:r w:rsidRPr="0002784E">
        <w:rPr>
          <w:rFonts w:ascii="Times New Roman" w:hAnsi="Times New Roman" w:cs="Times New Roman"/>
          <w:iCs/>
          <w:strike/>
          <w:sz w:val="24"/>
        </w:rPr>
        <w:t>,</w:t>
      </w:r>
      <w:r w:rsidRPr="0002784E">
        <w:rPr>
          <w:rFonts w:ascii="Times New Roman" w:hAnsi="Times New Roman" w:cs="Times New Roman"/>
          <w:iCs/>
          <w:sz w:val="24"/>
        </w:rPr>
        <w:t xml:space="preserve">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bookmarkEnd w:id="12"/>
    <w:p w:rsidR="0021198F" w:rsidRPr="00EB1D1D" w:rsidRDefault="0021198F" w:rsidP="0021198F">
      <w:pPr>
        <w:numPr>
          <w:ilvl w:val="1"/>
          <w:numId w:val="36"/>
        </w:numPr>
        <w:spacing w:before="120" w:after="120" w:line="276" w:lineRule="auto"/>
        <w:ind w:left="425" w:firstLine="0"/>
        <w:jc w:val="both"/>
        <w:rPr>
          <w:rFonts w:ascii="Times New Roman" w:hAnsi="Times New Roman" w:cs="Times New Roman"/>
          <w:iCs/>
          <w:sz w:val="24"/>
        </w:rPr>
      </w:pPr>
      <w:r w:rsidRPr="00EB1D1D">
        <w:rPr>
          <w:rFonts w:ascii="Times New Roman" w:hAnsi="Times New Roman" w:cs="Times New Roman"/>
          <w:iCs/>
          <w:sz w:val="24"/>
        </w:rPr>
        <w:t>Em relação às licitantes cooperativas será, ainda, exigida a seguinte documentação complementar, conforme item 10.5 do Anexo VII-A da IN SEGES/MP n. 5/2017:</w:t>
      </w:r>
    </w:p>
    <w:p w:rsidR="0021198F" w:rsidRPr="00EB1D1D" w:rsidRDefault="0021198F" w:rsidP="0021198F">
      <w:pPr>
        <w:numPr>
          <w:ilvl w:val="2"/>
          <w:numId w:val="36"/>
        </w:numPr>
        <w:spacing w:before="120" w:after="120" w:line="276" w:lineRule="auto"/>
        <w:jc w:val="both"/>
        <w:rPr>
          <w:rFonts w:ascii="Times New Roman" w:hAnsi="Times New Roman" w:cs="Times New Roman"/>
          <w:iCs/>
          <w:sz w:val="24"/>
        </w:rPr>
      </w:pPr>
      <w:r w:rsidRPr="00EB1D1D">
        <w:rPr>
          <w:rFonts w:ascii="Times New Roman" w:hAnsi="Times New Roman" w:cs="Times New Roman"/>
          <w:iCs/>
          <w:sz w:val="24"/>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EB1D1D">
        <w:rPr>
          <w:rFonts w:ascii="Times New Roman" w:hAnsi="Times New Roman" w:cs="Times New Roman"/>
          <w:iCs/>
          <w:sz w:val="24"/>
        </w:rPr>
        <w:t>arts</w:t>
      </w:r>
      <w:proofErr w:type="spellEnd"/>
      <w:r w:rsidRPr="00EB1D1D">
        <w:rPr>
          <w:rFonts w:ascii="Times New Roman" w:hAnsi="Times New Roman" w:cs="Times New Roman"/>
          <w:iCs/>
          <w:sz w:val="24"/>
        </w:rPr>
        <w:t>. 4º, inciso XI, 21, inciso I e 42, §§2º a 6º da Lei n. 5.764 de 1971;</w:t>
      </w:r>
    </w:p>
    <w:p w:rsidR="0021198F" w:rsidRPr="00EB1D1D" w:rsidRDefault="0021198F" w:rsidP="0021198F">
      <w:pPr>
        <w:numPr>
          <w:ilvl w:val="2"/>
          <w:numId w:val="36"/>
        </w:numPr>
        <w:spacing w:before="120" w:after="120" w:line="276" w:lineRule="auto"/>
        <w:jc w:val="both"/>
        <w:rPr>
          <w:rFonts w:ascii="Times New Roman" w:hAnsi="Times New Roman" w:cs="Times New Roman"/>
          <w:iCs/>
          <w:sz w:val="24"/>
        </w:rPr>
      </w:pPr>
      <w:r w:rsidRPr="00EB1D1D">
        <w:rPr>
          <w:rFonts w:ascii="Times New Roman" w:hAnsi="Times New Roman" w:cs="Times New Roman"/>
          <w:iCs/>
          <w:sz w:val="24"/>
        </w:rPr>
        <w:t>A declaração de regularidade de situação do contribuinte individual – DRSCI, para cada um dos cooperados indicados;</w:t>
      </w:r>
    </w:p>
    <w:p w:rsidR="0021198F" w:rsidRPr="00EB1D1D" w:rsidRDefault="0021198F" w:rsidP="0021198F">
      <w:pPr>
        <w:numPr>
          <w:ilvl w:val="2"/>
          <w:numId w:val="36"/>
        </w:numPr>
        <w:spacing w:before="120" w:after="120" w:line="276" w:lineRule="auto"/>
        <w:jc w:val="both"/>
        <w:rPr>
          <w:rFonts w:ascii="Times New Roman" w:hAnsi="Times New Roman" w:cs="Times New Roman"/>
          <w:iCs/>
          <w:sz w:val="24"/>
        </w:rPr>
      </w:pPr>
      <w:r w:rsidRPr="00EB1D1D">
        <w:rPr>
          <w:rFonts w:ascii="Times New Roman" w:hAnsi="Times New Roman" w:cs="Times New Roman"/>
          <w:iCs/>
          <w:sz w:val="24"/>
        </w:rPr>
        <w:t xml:space="preserve">A comprovação do capital social proporcional ao número de cooperados necessários à prestação do serviço; </w:t>
      </w:r>
    </w:p>
    <w:p w:rsidR="0021198F" w:rsidRPr="00EB1D1D" w:rsidRDefault="0021198F" w:rsidP="0021198F">
      <w:pPr>
        <w:numPr>
          <w:ilvl w:val="2"/>
          <w:numId w:val="36"/>
        </w:numPr>
        <w:spacing w:before="120" w:after="120" w:line="276" w:lineRule="auto"/>
        <w:jc w:val="both"/>
        <w:rPr>
          <w:rFonts w:ascii="Times New Roman" w:hAnsi="Times New Roman" w:cs="Times New Roman"/>
          <w:iCs/>
          <w:sz w:val="24"/>
        </w:rPr>
      </w:pPr>
      <w:r w:rsidRPr="00EB1D1D">
        <w:rPr>
          <w:rFonts w:ascii="Times New Roman" w:hAnsi="Times New Roman" w:cs="Times New Roman"/>
          <w:iCs/>
          <w:sz w:val="24"/>
        </w:rPr>
        <w:t>O registro previsto na Lei n. 5.764/71, art. 107;</w:t>
      </w:r>
    </w:p>
    <w:p w:rsidR="0021198F" w:rsidRPr="00EB1D1D" w:rsidRDefault="0021198F" w:rsidP="0021198F">
      <w:pPr>
        <w:numPr>
          <w:ilvl w:val="2"/>
          <w:numId w:val="36"/>
        </w:numPr>
        <w:spacing w:before="120" w:after="120" w:line="276" w:lineRule="auto"/>
        <w:jc w:val="both"/>
        <w:rPr>
          <w:rFonts w:ascii="Times New Roman" w:hAnsi="Times New Roman" w:cs="Times New Roman"/>
          <w:iCs/>
          <w:sz w:val="24"/>
        </w:rPr>
      </w:pPr>
      <w:r w:rsidRPr="00EB1D1D">
        <w:rPr>
          <w:rFonts w:ascii="Times New Roman" w:hAnsi="Times New Roman" w:cs="Times New Roman"/>
          <w:iCs/>
          <w:sz w:val="24"/>
        </w:rPr>
        <w:t xml:space="preserve"> A comprovação de integração das respectivas quotas-partes por parte dos cooperados que executarão o contrato; e</w:t>
      </w:r>
    </w:p>
    <w:p w:rsidR="0021198F" w:rsidRPr="00EB1D1D" w:rsidRDefault="0021198F" w:rsidP="0021198F">
      <w:pPr>
        <w:numPr>
          <w:ilvl w:val="2"/>
          <w:numId w:val="36"/>
        </w:numPr>
        <w:spacing w:before="120" w:after="120" w:line="276" w:lineRule="auto"/>
        <w:jc w:val="both"/>
        <w:rPr>
          <w:rFonts w:ascii="Times New Roman" w:hAnsi="Times New Roman" w:cs="Times New Roman"/>
          <w:iCs/>
          <w:sz w:val="24"/>
        </w:rPr>
      </w:pPr>
      <w:r w:rsidRPr="00EB1D1D">
        <w:rPr>
          <w:rFonts w:ascii="Times New Roman" w:hAnsi="Times New Roman" w:cs="Times New Roman"/>
          <w:iCs/>
          <w:sz w:val="24"/>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21198F" w:rsidRPr="00EB1D1D" w:rsidRDefault="0021198F" w:rsidP="0021198F">
      <w:pPr>
        <w:numPr>
          <w:ilvl w:val="2"/>
          <w:numId w:val="36"/>
        </w:numPr>
        <w:spacing w:before="120" w:after="120" w:line="276" w:lineRule="auto"/>
        <w:jc w:val="both"/>
        <w:rPr>
          <w:rFonts w:ascii="Times New Roman" w:hAnsi="Times New Roman" w:cs="Times New Roman"/>
          <w:iCs/>
          <w:sz w:val="24"/>
        </w:rPr>
      </w:pPr>
      <w:r w:rsidRPr="00EB1D1D">
        <w:rPr>
          <w:rFonts w:ascii="Times New Roman" w:hAnsi="Times New Roman" w:cs="Times New Roman"/>
          <w:iCs/>
          <w:sz w:val="24"/>
        </w:rPr>
        <w:t>A última auditoria contábil-financeira da cooperativa, conforme dispõe o art. 112 da Lei n. 5.764/71 ou uma declaração, sob as penas da lei, de que tal auditoria não foi exigida pelo órgão fiscalizador.</w:t>
      </w:r>
    </w:p>
    <w:p w:rsidR="0021198F" w:rsidRPr="0002784E" w:rsidRDefault="0021198F" w:rsidP="0021198F">
      <w:pPr>
        <w:numPr>
          <w:ilvl w:val="1"/>
          <w:numId w:val="36"/>
        </w:numPr>
        <w:spacing w:before="120" w:after="120" w:line="276" w:lineRule="auto"/>
        <w:jc w:val="both"/>
        <w:rPr>
          <w:rFonts w:ascii="Times New Roman" w:hAnsi="Times New Roman" w:cs="Times New Roman"/>
          <w:b/>
          <w:bCs/>
          <w:sz w:val="24"/>
        </w:rPr>
      </w:pPr>
      <w:r w:rsidRPr="0002784E">
        <w:rPr>
          <w:rFonts w:ascii="Times New Roman" w:hAnsi="Times New Roman" w:cs="Times New Roman"/>
          <w:bCs/>
          <w:sz w:val="24"/>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21198F" w:rsidRPr="0002784E" w:rsidRDefault="0021198F" w:rsidP="0021198F">
      <w:pPr>
        <w:numPr>
          <w:ilvl w:val="1"/>
          <w:numId w:val="36"/>
        </w:numPr>
        <w:spacing w:before="120" w:after="120" w:line="276" w:lineRule="auto"/>
        <w:jc w:val="both"/>
        <w:rPr>
          <w:rFonts w:ascii="Times New Roman" w:hAnsi="Times New Roman" w:cs="Times New Roman"/>
          <w:color w:val="000000" w:themeColor="text1"/>
          <w:sz w:val="24"/>
        </w:rPr>
      </w:pPr>
      <w:r w:rsidRPr="0002784E">
        <w:rPr>
          <w:rFonts w:ascii="Times New Roman" w:hAnsi="Times New Roman" w:cs="Times New Roman"/>
          <w:color w:val="000000"/>
          <w:sz w:val="24"/>
        </w:rPr>
        <w:t>A existência de restrição relativamente à regularidade fiscal e trabalhista não impede que a licitante qualificada como microempresa ou empresa de pequeno porte seja declarada vencedora, uma vez que atenda a todas as demais exigências do edital.</w:t>
      </w:r>
    </w:p>
    <w:p w:rsidR="0021198F" w:rsidRPr="0002784E" w:rsidRDefault="0021198F" w:rsidP="0021198F">
      <w:pPr>
        <w:numPr>
          <w:ilvl w:val="2"/>
          <w:numId w:val="36"/>
        </w:numPr>
        <w:spacing w:before="120" w:after="120" w:line="276" w:lineRule="auto"/>
        <w:jc w:val="both"/>
        <w:rPr>
          <w:rFonts w:ascii="Times New Roman" w:hAnsi="Times New Roman" w:cs="Times New Roman"/>
          <w:bCs/>
          <w:color w:val="000000"/>
          <w:sz w:val="24"/>
        </w:rPr>
      </w:pPr>
      <w:r w:rsidRPr="0002784E">
        <w:rPr>
          <w:rFonts w:ascii="Times New Roman" w:hAnsi="Times New Roman" w:cs="Times New Roman"/>
          <w:bCs/>
          <w:color w:val="000000"/>
          <w:sz w:val="24"/>
        </w:rPr>
        <w:t>A declaração do vencedor acontecerá no momento imediatamente posterior à fase de habilitação.</w:t>
      </w:r>
    </w:p>
    <w:p w:rsidR="0021198F" w:rsidRPr="0002784E" w:rsidRDefault="0021198F" w:rsidP="0021198F">
      <w:pPr>
        <w:numPr>
          <w:ilvl w:val="1"/>
          <w:numId w:val="36"/>
        </w:numPr>
        <w:spacing w:before="120" w:after="120" w:line="276" w:lineRule="auto"/>
        <w:jc w:val="both"/>
        <w:rPr>
          <w:rFonts w:ascii="Times New Roman" w:hAnsi="Times New Roman" w:cs="Times New Roman"/>
          <w:color w:val="000000" w:themeColor="text1"/>
          <w:sz w:val="24"/>
        </w:rPr>
      </w:pPr>
      <w:r w:rsidRPr="0002784E">
        <w:rPr>
          <w:rFonts w:ascii="Times New Roman" w:hAnsi="Times New Roman" w:cs="Times New Roman"/>
          <w:color w:val="000000"/>
          <w:sz w:val="24"/>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21198F" w:rsidRPr="0002784E" w:rsidRDefault="0021198F" w:rsidP="0021198F">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21198F" w:rsidRPr="0002784E" w:rsidRDefault="0021198F" w:rsidP="0021198F">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Havendo necessidade de analisar minuciosamente os documentos exigidos, o Pregoeiro suspenderá a sessão, informando no “chat” a nova data e horário para a continuidade da mesma.</w:t>
      </w:r>
    </w:p>
    <w:p w:rsidR="0021198F" w:rsidRPr="0002784E" w:rsidRDefault="0021198F" w:rsidP="0021198F">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Será inabilitado o licitante que não comprovar sua habilitação, seja por não apresentar quaisquer dos documentos exigidos, ou apresentá-los em desacordo com o estabelecido neste Edital.</w:t>
      </w:r>
    </w:p>
    <w:p w:rsidR="0021198F" w:rsidRPr="0002784E" w:rsidRDefault="0021198F" w:rsidP="0021198F">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21198F" w:rsidRPr="00CE6B4F" w:rsidRDefault="0021198F" w:rsidP="0021198F">
      <w:pPr>
        <w:numPr>
          <w:ilvl w:val="1"/>
          <w:numId w:val="36"/>
        </w:numPr>
        <w:spacing w:before="120" w:after="120" w:line="276" w:lineRule="auto"/>
        <w:jc w:val="both"/>
        <w:rPr>
          <w:rFonts w:ascii="Times New Roman" w:hAnsi="Times New Roman" w:cs="Times New Roman"/>
          <w:sz w:val="24"/>
        </w:rPr>
      </w:pPr>
      <w:r w:rsidRPr="00CE6B4F">
        <w:rPr>
          <w:rFonts w:ascii="Times New Roman" w:hAnsi="Times New Roman" w:cs="Times New Roman"/>
          <w:sz w:val="24"/>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21198F" w:rsidRPr="00CE6B4F" w:rsidRDefault="0021198F" w:rsidP="0021198F">
      <w:pPr>
        <w:numPr>
          <w:ilvl w:val="2"/>
          <w:numId w:val="36"/>
        </w:numPr>
        <w:spacing w:before="120" w:after="120" w:line="276" w:lineRule="auto"/>
        <w:jc w:val="both"/>
        <w:rPr>
          <w:rFonts w:ascii="Times New Roman" w:hAnsi="Times New Roman" w:cs="Times New Roman"/>
          <w:sz w:val="24"/>
        </w:rPr>
      </w:pPr>
      <w:r w:rsidRPr="00CE6B4F">
        <w:rPr>
          <w:rFonts w:ascii="Times New Roman" w:hAnsi="Times New Roman" w:cs="Times New Roman"/>
          <w:sz w:val="24"/>
        </w:rPr>
        <w:t>Não havendo a comprovação cumulativa dos requisitos de habilitação, a inabilitação recairá sobre o(s) item(</w:t>
      </w:r>
      <w:proofErr w:type="spellStart"/>
      <w:r w:rsidRPr="00CE6B4F">
        <w:rPr>
          <w:rFonts w:ascii="Times New Roman" w:hAnsi="Times New Roman" w:cs="Times New Roman"/>
          <w:sz w:val="24"/>
        </w:rPr>
        <w:t>ns</w:t>
      </w:r>
      <w:proofErr w:type="spellEnd"/>
      <w:r w:rsidRPr="00CE6B4F">
        <w:rPr>
          <w:rFonts w:ascii="Times New Roman" w:hAnsi="Times New Roman" w:cs="Times New Roman"/>
          <w:sz w:val="24"/>
        </w:rPr>
        <w:t>) de menor(es) valor(es), cuja retirada(s) seja(m) suficiente(s) para a habilitação do licitante nos remanescentes.</w:t>
      </w:r>
    </w:p>
    <w:p w:rsidR="0021198F" w:rsidRPr="0002784E" w:rsidRDefault="0021198F" w:rsidP="0021198F">
      <w:pPr>
        <w:numPr>
          <w:ilvl w:val="1"/>
          <w:numId w:val="36"/>
        </w:numPr>
        <w:spacing w:before="120" w:after="120" w:line="276" w:lineRule="auto"/>
        <w:jc w:val="both"/>
        <w:rPr>
          <w:rFonts w:ascii="Times New Roman" w:hAnsi="Times New Roman" w:cs="Times New Roman"/>
          <w:color w:val="000000"/>
          <w:sz w:val="24"/>
          <w:lang w:eastAsia="en-US"/>
        </w:rPr>
      </w:pPr>
      <w:r w:rsidRPr="0002784E">
        <w:rPr>
          <w:rFonts w:ascii="Times New Roman" w:hAnsi="Times New Roman" w:cs="Times New Roman"/>
          <w:color w:val="000000"/>
          <w:sz w:val="24"/>
        </w:rPr>
        <w:t>Constatado</w:t>
      </w:r>
      <w:r w:rsidRPr="0002784E">
        <w:rPr>
          <w:rFonts w:ascii="Times New Roman" w:hAnsi="Times New Roman" w:cs="Times New Roman"/>
          <w:color w:val="000000"/>
          <w:sz w:val="24"/>
          <w:lang w:eastAsia="en-US"/>
        </w:rPr>
        <w:t xml:space="preserve"> o atendimento às exigências de habilitação fixadas no Edital, o licitante será declarado vencedor.</w:t>
      </w:r>
    </w:p>
    <w:p w:rsidR="007D53CD" w:rsidRPr="0002784E" w:rsidRDefault="007D53CD" w:rsidP="00E82ED4">
      <w:pPr>
        <w:pStyle w:val="Nivel01"/>
        <w:numPr>
          <w:ilvl w:val="0"/>
          <w:numId w:val="36"/>
        </w:numPr>
        <w:rPr>
          <w:rFonts w:ascii="Times New Roman" w:hAnsi="Times New Roman"/>
          <w:color w:val="auto"/>
          <w:sz w:val="24"/>
          <w:szCs w:val="24"/>
          <w:lang w:eastAsia="en-US"/>
        </w:rPr>
      </w:pPr>
      <w:r w:rsidRPr="0002784E">
        <w:rPr>
          <w:rFonts w:ascii="Times New Roman" w:hAnsi="Times New Roman"/>
          <w:color w:val="auto"/>
          <w:sz w:val="24"/>
          <w:szCs w:val="24"/>
          <w:lang w:eastAsia="en-US"/>
        </w:rPr>
        <w:t xml:space="preserve">DO </w:t>
      </w:r>
      <w:r w:rsidRPr="0002784E">
        <w:rPr>
          <w:rFonts w:ascii="Times New Roman" w:hAnsi="Times New Roman"/>
          <w:color w:val="auto"/>
          <w:sz w:val="24"/>
          <w:szCs w:val="24"/>
        </w:rPr>
        <w:t>ENCAMINHAMENTO</w:t>
      </w:r>
      <w:r w:rsidRPr="0002784E">
        <w:rPr>
          <w:rFonts w:ascii="Times New Roman" w:hAnsi="Times New Roman"/>
          <w:color w:val="auto"/>
          <w:sz w:val="24"/>
          <w:szCs w:val="24"/>
          <w:lang w:eastAsia="en-US"/>
        </w:rPr>
        <w:t xml:space="preserve"> DA PROPOSTA VENCEDORA</w:t>
      </w:r>
    </w:p>
    <w:p w:rsidR="007E0720" w:rsidRPr="0002784E" w:rsidRDefault="007E0720" w:rsidP="00E82ED4">
      <w:pPr>
        <w:numPr>
          <w:ilvl w:val="1"/>
          <w:numId w:val="36"/>
        </w:numPr>
        <w:spacing w:before="120" w:after="120" w:line="276" w:lineRule="auto"/>
        <w:ind w:left="425" w:firstLine="0"/>
        <w:jc w:val="both"/>
        <w:rPr>
          <w:rFonts w:ascii="Times New Roman" w:hAnsi="Times New Roman" w:cs="Times New Roman"/>
          <w:sz w:val="24"/>
          <w:lang w:eastAsia="en-US"/>
        </w:rPr>
      </w:pPr>
      <w:r w:rsidRPr="0002784E">
        <w:rPr>
          <w:rFonts w:ascii="Times New Roman" w:hAnsi="Times New Roman" w:cs="Times New Roman"/>
          <w:sz w:val="24"/>
        </w:rPr>
        <w:t>A proposta final do licitante declarado vencedor deverá ser encaminhada no prazo de 02 (duas) horas</w:t>
      </w:r>
      <w:r w:rsidRPr="0002784E">
        <w:rPr>
          <w:rFonts w:ascii="Times New Roman" w:hAnsi="Times New Roman" w:cs="Times New Roman"/>
          <w:b/>
          <w:sz w:val="24"/>
        </w:rPr>
        <w:t xml:space="preserve">, </w:t>
      </w:r>
      <w:r w:rsidRPr="0002784E">
        <w:rPr>
          <w:rFonts w:ascii="Times New Roman" w:hAnsi="Times New Roman" w:cs="Times New Roman"/>
          <w:sz w:val="24"/>
        </w:rPr>
        <w:t>a contar da solicitação do Pregoeiro no sistema eletrônico e deverá:</w:t>
      </w:r>
    </w:p>
    <w:p w:rsidR="007E0720" w:rsidRPr="0002784E" w:rsidRDefault="007E0720" w:rsidP="00E82ED4">
      <w:pPr>
        <w:pStyle w:val="PargrafodaLista"/>
        <w:numPr>
          <w:ilvl w:val="2"/>
          <w:numId w:val="36"/>
        </w:numPr>
        <w:spacing w:before="120" w:after="120" w:line="276" w:lineRule="auto"/>
        <w:ind w:left="1134" w:firstLine="0"/>
        <w:jc w:val="both"/>
        <w:rPr>
          <w:rFonts w:ascii="Times New Roman" w:hAnsi="Times New Roman" w:cs="Times New Roman"/>
          <w:sz w:val="24"/>
        </w:rPr>
      </w:pPr>
      <w:r w:rsidRPr="0002784E">
        <w:rPr>
          <w:rFonts w:ascii="Times New Roman" w:hAnsi="Times New Roman" w:cs="Times New Roman"/>
          <w:sz w:val="24"/>
        </w:rPr>
        <w:t>ser redigida em língua portuguesa, datilografada ou digitada, em uma via, sem emendas, rasuras, entrelinhas ou ressalvas, devendo a última folha ser assinada e as demais rubricadas pelo licitante ou seu representante legal.</w:t>
      </w:r>
    </w:p>
    <w:p w:rsidR="007E0720" w:rsidRPr="0002784E" w:rsidRDefault="007E0720" w:rsidP="00E82ED4">
      <w:pPr>
        <w:pStyle w:val="PargrafodaLista"/>
        <w:numPr>
          <w:ilvl w:val="2"/>
          <w:numId w:val="36"/>
        </w:numPr>
        <w:spacing w:before="120" w:after="120" w:line="276" w:lineRule="auto"/>
        <w:ind w:left="1134" w:firstLine="0"/>
        <w:jc w:val="both"/>
        <w:rPr>
          <w:rFonts w:ascii="Times New Roman" w:hAnsi="Times New Roman" w:cs="Times New Roman"/>
          <w:sz w:val="24"/>
        </w:rPr>
      </w:pPr>
      <w:r w:rsidRPr="0002784E">
        <w:rPr>
          <w:rFonts w:ascii="Times New Roman" w:hAnsi="Times New Roman" w:cs="Times New Roman"/>
          <w:sz w:val="24"/>
        </w:rPr>
        <w:t>apresentar a planilha de custos e formação de preços, devidamente ajustada ao lance vencedor, em conformidade com o modelo anexo a este instrumento convocatório.</w:t>
      </w:r>
    </w:p>
    <w:p w:rsidR="007E0720" w:rsidRPr="0002784E" w:rsidRDefault="007E0720" w:rsidP="00E82ED4">
      <w:pPr>
        <w:pStyle w:val="PargrafodaLista"/>
        <w:numPr>
          <w:ilvl w:val="2"/>
          <w:numId w:val="36"/>
        </w:numPr>
        <w:spacing w:before="120" w:after="120" w:line="276" w:lineRule="auto"/>
        <w:ind w:left="1134" w:firstLine="0"/>
        <w:jc w:val="both"/>
        <w:rPr>
          <w:rFonts w:ascii="Times New Roman" w:hAnsi="Times New Roman" w:cs="Times New Roman"/>
          <w:sz w:val="24"/>
        </w:rPr>
      </w:pPr>
      <w:r w:rsidRPr="0002784E">
        <w:rPr>
          <w:rFonts w:ascii="Times New Roman" w:hAnsi="Times New Roman" w:cs="Times New Roman"/>
          <w:sz w:val="24"/>
        </w:rPr>
        <w:t>conter a indicação do banco, número da conta e agência do licitante vencedor, para fins de pagamento.</w:t>
      </w:r>
    </w:p>
    <w:p w:rsidR="007E0720" w:rsidRPr="0002784E" w:rsidRDefault="007E0720" w:rsidP="00E82ED4">
      <w:pPr>
        <w:numPr>
          <w:ilvl w:val="1"/>
          <w:numId w:val="36"/>
        </w:numPr>
        <w:spacing w:before="120" w:after="120" w:line="276" w:lineRule="auto"/>
        <w:ind w:left="425" w:firstLine="0"/>
        <w:jc w:val="both"/>
        <w:rPr>
          <w:rFonts w:ascii="Times New Roman" w:hAnsi="Times New Roman" w:cs="Times New Roman"/>
          <w:sz w:val="24"/>
        </w:rPr>
      </w:pPr>
      <w:r w:rsidRPr="0002784E">
        <w:rPr>
          <w:rFonts w:ascii="Times New Roman" w:hAnsi="Times New Roman" w:cs="Times New Roman"/>
          <w:sz w:val="24"/>
        </w:rPr>
        <w:t>A proposta final deverá ser documentada nos autos e será levada em consideração no decorrer da execução do contrato e aplicação de eventual sanção à Contratada, se for o caso.</w:t>
      </w:r>
    </w:p>
    <w:p w:rsidR="007E0720" w:rsidRPr="0002784E" w:rsidRDefault="007E0720" w:rsidP="00E82ED4">
      <w:pPr>
        <w:numPr>
          <w:ilvl w:val="2"/>
          <w:numId w:val="36"/>
        </w:numPr>
        <w:spacing w:before="120" w:after="120" w:line="276" w:lineRule="auto"/>
        <w:ind w:left="1134" w:firstLine="0"/>
        <w:jc w:val="both"/>
        <w:rPr>
          <w:rFonts w:ascii="Times New Roman" w:hAnsi="Times New Roman" w:cs="Times New Roman"/>
          <w:sz w:val="24"/>
        </w:rPr>
      </w:pPr>
      <w:r w:rsidRPr="0002784E">
        <w:rPr>
          <w:rFonts w:ascii="Times New Roman" w:hAnsi="Times New Roman" w:cs="Times New Roman"/>
          <w:sz w:val="24"/>
        </w:rPr>
        <w:t>Todas as especificações do objeto contidas na proposta vinculam a Contratada.</w:t>
      </w:r>
    </w:p>
    <w:p w:rsidR="007E0720" w:rsidRPr="0002784E" w:rsidRDefault="007E0720" w:rsidP="00E82ED4">
      <w:pPr>
        <w:numPr>
          <w:ilvl w:val="1"/>
          <w:numId w:val="36"/>
        </w:numPr>
        <w:spacing w:before="120" w:after="120" w:line="276" w:lineRule="auto"/>
        <w:ind w:left="425" w:firstLine="0"/>
        <w:jc w:val="both"/>
        <w:rPr>
          <w:rFonts w:ascii="Times New Roman" w:hAnsi="Times New Roman" w:cs="Times New Roman"/>
          <w:sz w:val="24"/>
        </w:rPr>
      </w:pPr>
      <w:r w:rsidRPr="0002784E">
        <w:rPr>
          <w:rFonts w:ascii="Times New Roman" w:hAnsi="Times New Roman" w:cs="Times New Roman"/>
          <w:sz w:val="24"/>
        </w:rPr>
        <w:t>Os preços deverão ser expressos em moeda corrente nacional, o valor unitário em algarismos e o valor global em algarismos e por extenso (art. 5º da Lei nº 8.666/93).</w:t>
      </w:r>
    </w:p>
    <w:p w:rsidR="007E0720" w:rsidRPr="0002784E" w:rsidRDefault="007E0720" w:rsidP="00E82ED4">
      <w:pPr>
        <w:numPr>
          <w:ilvl w:val="2"/>
          <w:numId w:val="36"/>
        </w:numPr>
        <w:spacing w:before="120" w:after="120" w:line="276" w:lineRule="auto"/>
        <w:jc w:val="both"/>
        <w:rPr>
          <w:rFonts w:ascii="Times New Roman" w:hAnsi="Times New Roman" w:cs="Times New Roman"/>
          <w:sz w:val="24"/>
        </w:rPr>
      </w:pPr>
      <w:r w:rsidRPr="0002784E">
        <w:rPr>
          <w:rFonts w:ascii="Times New Roman" w:hAnsi="Times New Roman" w:cs="Times New Roman"/>
          <w:sz w:val="24"/>
        </w:rPr>
        <w:t>Ocorrendo divergência entre os preços unitários e o preço global, prevalecerão os primeiros; no caso de divergência entre os valores numéricos e os valores expressos por extenso, prevalecerão estes últimos.</w:t>
      </w:r>
    </w:p>
    <w:p w:rsidR="007E0720" w:rsidRPr="0002784E" w:rsidRDefault="007E0720" w:rsidP="00E82ED4">
      <w:pPr>
        <w:numPr>
          <w:ilvl w:val="1"/>
          <w:numId w:val="36"/>
        </w:numPr>
        <w:spacing w:before="120" w:after="120" w:line="276" w:lineRule="auto"/>
        <w:ind w:left="425" w:firstLine="0"/>
        <w:jc w:val="both"/>
        <w:rPr>
          <w:rFonts w:ascii="Times New Roman" w:hAnsi="Times New Roman" w:cs="Times New Roman"/>
          <w:sz w:val="24"/>
        </w:rPr>
      </w:pPr>
      <w:r w:rsidRPr="0002784E">
        <w:rPr>
          <w:rFonts w:ascii="Times New Roman" w:hAnsi="Times New Roman" w:cs="Times New Roman"/>
          <w:sz w:val="24"/>
        </w:rPr>
        <w:tab/>
        <w:t>A oferta deverá ser firme e precisa, limitada, rigorosamente, ao objeto deste Edital, sem conter alternativas de preço ou de qualquer outra condição que induza o julgamento a mais de um resultado, sob pena de desclassificação.</w:t>
      </w:r>
    </w:p>
    <w:p w:rsidR="007E0720" w:rsidRPr="0002784E" w:rsidRDefault="007E0720" w:rsidP="00E82ED4">
      <w:pPr>
        <w:numPr>
          <w:ilvl w:val="1"/>
          <w:numId w:val="36"/>
        </w:numPr>
        <w:spacing w:before="120" w:after="120" w:line="276" w:lineRule="auto"/>
        <w:ind w:left="425" w:firstLine="0"/>
        <w:jc w:val="both"/>
        <w:rPr>
          <w:rFonts w:ascii="Times New Roman" w:hAnsi="Times New Roman" w:cs="Times New Roman"/>
          <w:sz w:val="24"/>
        </w:rPr>
      </w:pPr>
      <w:r w:rsidRPr="0002784E">
        <w:rPr>
          <w:rFonts w:ascii="Times New Roman" w:hAnsi="Times New Roman" w:cs="Times New Roman"/>
          <w:sz w:val="24"/>
        </w:rPr>
        <w:tab/>
        <w:t>A proposta deverá obedecer aos termos deste Edital e seus Anexos, não sendo considerada aquela que não corresponda às especificações ali contidas ou que estabeleça vínculo à proposta de outro licitante.</w:t>
      </w:r>
    </w:p>
    <w:p w:rsidR="00550449" w:rsidRPr="0002784E" w:rsidRDefault="007E0720" w:rsidP="0002784E">
      <w:pPr>
        <w:numPr>
          <w:ilvl w:val="1"/>
          <w:numId w:val="36"/>
        </w:numPr>
        <w:spacing w:before="120" w:after="120" w:line="276" w:lineRule="auto"/>
        <w:ind w:left="425" w:firstLine="0"/>
        <w:jc w:val="both"/>
        <w:rPr>
          <w:rFonts w:ascii="Times New Roman" w:hAnsi="Times New Roman" w:cs="Times New Roman"/>
          <w:sz w:val="24"/>
        </w:rPr>
      </w:pPr>
      <w:r w:rsidRPr="0002784E">
        <w:rPr>
          <w:rFonts w:ascii="Times New Roman" w:hAnsi="Times New Roman" w:cs="Times New Roman"/>
          <w:sz w:val="24"/>
        </w:rPr>
        <w:t>As propostas que contenham a descrição do objeto, o valor e os documentos complementares estarão disponíveis na internet, após a homologação</w:t>
      </w:r>
      <w:r w:rsidRPr="0002784E">
        <w:rPr>
          <w:rFonts w:ascii="Times New Roman" w:hAnsi="Times New Roman" w:cs="Times New Roman"/>
          <w:color w:val="000000"/>
          <w:sz w:val="24"/>
        </w:rPr>
        <w:t>.</w:t>
      </w:r>
    </w:p>
    <w:p w:rsidR="000F104D" w:rsidRPr="0002784E" w:rsidRDefault="000F104D" w:rsidP="00E82ED4">
      <w:pPr>
        <w:pStyle w:val="Nivel01"/>
        <w:numPr>
          <w:ilvl w:val="0"/>
          <w:numId w:val="36"/>
        </w:numPr>
        <w:rPr>
          <w:rFonts w:ascii="Times New Roman" w:hAnsi="Times New Roman"/>
          <w:color w:val="auto"/>
          <w:sz w:val="24"/>
          <w:szCs w:val="24"/>
          <w:lang w:eastAsia="en-US"/>
        </w:rPr>
      </w:pPr>
      <w:r w:rsidRPr="0002784E">
        <w:rPr>
          <w:rFonts w:ascii="Times New Roman" w:hAnsi="Times New Roman"/>
          <w:color w:val="auto"/>
          <w:sz w:val="24"/>
          <w:szCs w:val="24"/>
          <w:lang w:eastAsia="en-US"/>
        </w:rPr>
        <w:t>DOS RECURSOS</w:t>
      </w:r>
    </w:p>
    <w:p w:rsidR="000F104D" w:rsidRPr="0002784E" w:rsidRDefault="000F104D" w:rsidP="00E82ED4">
      <w:pPr>
        <w:numPr>
          <w:ilvl w:val="1"/>
          <w:numId w:val="36"/>
        </w:numPr>
        <w:spacing w:before="120" w:after="120" w:line="276" w:lineRule="auto"/>
        <w:ind w:left="425" w:firstLine="0"/>
        <w:jc w:val="both"/>
        <w:rPr>
          <w:rFonts w:ascii="Times New Roman" w:hAnsi="Times New Roman" w:cs="Times New Roman"/>
          <w:color w:val="000000"/>
          <w:sz w:val="24"/>
        </w:rPr>
      </w:pPr>
      <w:r w:rsidRPr="0002784E">
        <w:rPr>
          <w:rFonts w:ascii="Times New Roman" w:hAnsi="Times New Roman" w:cs="Times New Roman"/>
          <w:color w:val="000000"/>
          <w:sz w:val="24"/>
          <w:lang w:eastAsia="en-US"/>
        </w:rPr>
        <w:t xml:space="preserve">O </w:t>
      </w:r>
      <w:r w:rsidR="00D74693" w:rsidRPr="0002784E">
        <w:rPr>
          <w:rFonts w:ascii="Times New Roman" w:hAnsi="Times New Roman" w:cs="Times New Roman"/>
          <w:color w:val="000000"/>
          <w:sz w:val="24"/>
          <w:lang w:eastAsia="en-US"/>
        </w:rPr>
        <w:t>Pregoeiro</w:t>
      </w:r>
      <w:r w:rsidRPr="0002784E">
        <w:rPr>
          <w:rFonts w:ascii="Times New Roman" w:hAnsi="Times New Roman" w:cs="Times New Roman"/>
          <w:color w:val="000000"/>
          <w:sz w:val="24"/>
          <w:lang w:eastAsia="en-US"/>
        </w:rPr>
        <w:t xml:space="preserve"> declarará o vencedor e, depois de decorr</w:t>
      </w:r>
      <w:r w:rsidRPr="0002784E">
        <w:rPr>
          <w:rFonts w:ascii="Times New Roman" w:hAnsi="Times New Roman" w:cs="Times New Roman"/>
          <w:color w:val="000000"/>
          <w:sz w:val="24"/>
        </w:rPr>
        <w:t xml:space="preserve">ida a </w:t>
      </w:r>
      <w:r w:rsidRPr="0002784E">
        <w:rPr>
          <w:rFonts w:ascii="Times New Roman" w:hAnsi="Times New Roman" w:cs="Times New Roman"/>
          <w:color w:val="000000"/>
          <w:sz w:val="24"/>
          <w:lang w:eastAsia="en-US"/>
        </w:rPr>
        <w:t xml:space="preserve">fase de regularização fiscal </w:t>
      </w:r>
      <w:r w:rsidR="006A3CAE" w:rsidRPr="0002784E">
        <w:rPr>
          <w:rFonts w:ascii="Times New Roman" w:hAnsi="Times New Roman" w:cs="Times New Roman"/>
          <w:bCs/>
          <w:color w:val="000000"/>
          <w:sz w:val="24"/>
        </w:rPr>
        <w:t>e trabalhista</w:t>
      </w:r>
      <w:r w:rsidRPr="0002784E">
        <w:rPr>
          <w:rFonts w:ascii="Times New Roman" w:hAnsi="Times New Roman" w:cs="Times New Roman"/>
          <w:color w:val="000000"/>
          <w:sz w:val="24"/>
          <w:lang w:eastAsia="en-US"/>
        </w:rPr>
        <w:t xml:space="preserve"> de microempresa ou empresa de pequeno porte, se for o caso, concederá o </w:t>
      </w:r>
      <w:r w:rsidRPr="0002784E">
        <w:rPr>
          <w:rFonts w:ascii="Times New Roman" w:hAnsi="Times New Roman" w:cs="Times New Roman"/>
          <w:color w:val="000000"/>
          <w:sz w:val="24"/>
        </w:rPr>
        <w:t>prazo de no</w:t>
      </w:r>
      <w:r w:rsidR="00755C67">
        <w:rPr>
          <w:rFonts w:ascii="Times New Roman" w:hAnsi="Times New Roman" w:cs="Times New Roman"/>
          <w:color w:val="000000"/>
          <w:sz w:val="24"/>
        </w:rPr>
        <w:t xml:space="preserve"> </w:t>
      </w:r>
      <w:r w:rsidRPr="00EB1D1D">
        <w:rPr>
          <w:rFonts w:ascii="Times New Roman" w:hAnsi="Times New Roman" w:cs="Times New Roman"/>
          <w:sz w:val="24"/>
        </w:rPr>
        <w:t>mínimo</w:t>
      </w:r>
      <w:r w:rsidR="00755C67">
        <w:rPr>
          <w:rFonts w:ascii="Times New Roman" w:hAnsi="Times New Roman" w:cs="Times New Roman"/>
          <w:sz w:val="24"/>
        </w:rPr>
        <w:t xml:space="preserve"> </w:t>
      </w:r>
      <w:r w:rsidR="001A4748" w:rsidRPr="00EB1D1D">
        <w:rPr>
          <w:rFonts w:ascii="Times New Roman" w:hAnsi="Times New Roman" w:cs="Times New Roman"/>
          <w:sz w:val="24"/>
        </w:rPr>
        <w:t>trinta</w:t>
      </w:r>
      <w:r w:rsidRPr="00EB1D1D">
        <w:rPr>
          <w:rFonts w:ascii="Times New Roman" w:hAnsi="Times New Roman" w:cs="Times New Roman"/>
          <w:sz w:val="24"/>
        </w:rPr>
        <w:t xml:space="preserve"> minutos</w:t>
      </w:r>
      <w:r w:rsidRPr="0002784E">
        <w:rPr>
          <w:rFonts w:ascii="Times New Roman" w:hAnsi="Times New Roman" w:cs="Times New Roman"/>
          <w:color w:val="000000"/>
          <w:sz w:val="24"/>
        </w:rPr>
        <w:t>, para que qualquer licitante manifeste a intenção de recorrer, de forma motivada, isto é, indicando contra qual(</w:t>
      </w:r>
      <w:proofErr w:type="spellStart"/>
      <w:r w:rsidRPr="0002784E">
        <w:rPr>
          <w:rFonts w:ascii="Times New Roman" w:hAnsi="Times New Roman" w:cs="Times New Roman"/>
          <w:color w:val="000000"/>
          <w:sz w:val="24"/>
        </w:rPr>
        <w:t>is</w:t>
      </w:r>
      <w:proofErr w:type="spellEnd"/>
      <w:r w:rsidRPr="0002784E">
        <w:rPr>
          <w:rFonts w:ascii="Times New Roman" w:hAnsi="Times New Roman" w:cs="Times New Roman"/>
          <w:color w:val="000000"/>
          <w:sz w:val="24"/>
        </w:rPr>
        <w:t>) decisão(</w:t>
      </w:r>
      <w:proofErr w:type="spellStart"/>
      <w:r w:rsidRPr="0002784E">
        <w:rPr>
          <w:rFonts w:ascii="Times New Roman" w:hAnsi="Times New Roman" w:cs="Times New Roman"/>
          <w:color w:val="000000"/>
          <w:sz w:val="24"/>
        </w:rPr>
        <w:t>ões</w:t>
      </w:r>
      <w:proofErr w:type="spellEnd"/>
      <w:r w:rsidRPr="0002784E">
        <w:rPr>
          <w:rFonts w:ascii="Times New Roman" w:hAnsi="Times New Roman" w:cs="Times New Roman"/>
          <w:color w:val="000000"/>
          <w:sz w:val="24"/>
        </w:rPr>
        <w:t>) pretende recorrer e por quais motivos, em campo próprio do sistema.</w:t>
      </w:r>
    </w:p>
    <w:p w:rsidR="000F104D" w:rsidRPr="0002784E" w:rsidRDefault="000F104D" w:rsidP="00E82ED4">
      <w:pPr>
        <w:numPr>
          <w:ilvl w:val="1"/>
          <w:numId w:val="36"/>
        </w:numPr>
        <w:spacing w:before="120" w:after="120" w:line="276" w:lineRule="auto"/>
        <w:ind w:left="425" w:firstLine="0"/>
        <w:jc w:val="both"/>
        <w:rPr>
          <w:rFonts w:ascii="Times New Roman" w:hAnsi="Times New Roman" w:cs="Times New Roman"/>
          <w:color w:val="000000"/>
          <w:sz w:val="24"/>
        </w:rPr>
      </w:pPr>
      <w:r w:rsidRPr="0002784E">
        <w:rPr>
          <w:rFonts w:ascii="Times New Roman" w:hAnsi="Times New Roman" w:cs="Times New Roman"/>
          <w:color w:val="000000"/>
          <w:sz w:val="24"/>
        </w:rPr>
        <w:t xml:space="preserve">Havendo quem se manifeste, caberá ao </w:t>
      </w:r>
      <w:r w:rsidR="00D74693" w:rsidRPr="0002784E">
        <w:rPr>
          <w:rFonts w:ascii="Times New Roman" w:hAnsi="Times New Roman" w:cs="Times New Roman"/>
          <w:color w:val="000000"/>
          <w:sz w:val="24"/>
        </w:rPr>
        <w:t>Pregoeiro</w:t>
      </w:r>
      <w:r w:rsidRPr="0002784E">
        <w:rPr>
          <w:rFonts w:ascii="Times New Roman" w:hAnsi="Times New Roman" w:cs="Times New Roman"/>
          <w:color w:val="000000"/>
          <w:sz w:val="24"/>
        </w:rPr>
        <w:t xml:space="preserve"> verificar a tempestividade e a existência de motivação da intenção de recorrer, para decidir se admite ou não o recurso, fundamentadamente.</w:t>
      </w:r>
    </w:p>
    <w:p w:rsidR="000F104D" w:rsidRPr="0002784E" w:rsidRDefault="000F104D" w:rsidP="00E82ED4">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color w:val="000000"/>
          <w:sz w:val="24"/>
        </w:rPr>
      </w:pPr>
      <w:r w:rsidRPr="0002784E">
        <w:rPr>
          <w:rFonts w:ascii="Times New Roman" w:hAnsi="Times New Roman" w:cs="Times New Roman"/>
          <w:color w:val="000000"/>
          <w:sz w:val="24"/>
        </w:rPr>
        <w:t xml:space="preserve">Nesse momento o </w:t>
      </w:r>
      <w:r w:rsidR="00D74693" w:rsidRPr="0002784E">
        <w:rPr>
          <w:rFonts w:ascii="Times New Roman" w:hAnsi="Times New Roman" w:cs="Times New Roman"/>
          <w:color w:val="000000"/>
          <w:sz w:val="24"/>
        </w:rPr>
        <w:t>Pregoeiro</w:t>
      </w:r>
      <w:r w:rsidRPr="0002784E">
        <w:rPr>
          <w:rFonts w:ascii="Times New Roman" w:hAnsi="Times New Roman" w:cs="Times New Roman"/>
          <w:color w:val="000000"/>
          <w:sz w:val="24"/>
        </w:rPr>
        <w:t xml:space="preserve"> não adentrará no mérito recursal, mas apenas verificará as condições de admissibilidade do recurso.</w:t>
      </w:r>
    </w:p>
    <w:p w:rsidR="000F104D" w:rsidRPr="0002784E" w:rsidRDefault="000F104D" w:rsidP="00E82ED4">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color w:val="000000"/>
          <w:sz w:val="24"/>
        </w:rPr>
      </w:pPr>
      <w:r w:rsidRPr="0002784E">
        <w:rPr>
          <w:rFonts w:ascii="Times New Roman" w:hAnsi="Times New Roman" w:cs="Times New Roman"/>
          <w:color w:val="000000"/>
          <w:sz w:val="24"/>
        </w:rPr>
        <w:t>A falta de manifestação motivada do licitante quanto à intenção de recorrer importará a decadência desse direito</w:t>
      </w:r>
      <w:r w:rsidR="000C5D14" w:rsidRPr="0002784E">
        <w:rPr>
          <w:rFonts w:ascii="Times New Roman" w:hAnsi="Times New Roman" w:cs="Times New Roman"/>
          <w:color w:val="000000"/>
          <w:sz w:val="24"/>
        </w:rPr>
        <w:t>.</w:t>
      </w:r>
    </w:p>
    <w:p w:rsidR="000F104D" w:rsidRPr="0002784E" w:rsidRDefault="000F104D" w:rsidP="00E82ED4">
      <w:pPr>
        <w:numPr>
          <w:ilvl w:val="2"/>
          <w:numId w:val="36"/>
        </w:numPr>
        <w:tabs>
          <w:tab w:val="left" w:pos="1440"/>
        </w:tabs>
        <w:autoSpaceDE w:val="0"/>
        <w:snapToGrid w:val="0"/>
        <w:spacing w:before="120" w:after="120" w:line="276" w:lineRule="auto"/>
        <w:ind w:left="1134" w:firstLine="0"/>
        <w:jc w:val="both"/>
        <w:rPr>
          <w:rFonts w:ascii="Times New Roman" w:hAnsi="Times New Roman" w:cs="Times New Roman"/>
          <w:color w:val="000000"/>
          <w:sz w:val="24"/>
        </w:rPr>
      </w:pPr>
      <w:r w:rsidRPr="0002784E">
        <w:rPr>
          <w:rFonts w:ascii="Times New Roman" w:hAnsi="Times New Roman" w:cs="Times New Roman"/>
          <w:color w:val="000000"/>
          <w:sz w:val="24"/>
        </w:rPr>
        <w:t xml:space="preserve">Uma vez admitido o recurso, o recorrente terá, a partir de então, o prazo de três dias para apresentar as razões, pelo sistema eletrônico, ficando os demais licitantes, desde logo, intimados para, querendo, apresentarem contrarrazões também </w:t>
      </w:r>
      <w:r w:rsidRPr="0002784E">
        <w:rPr>
          <w:rFonts w:ascii="Times New Roman" w:hAnsi="Times New Roman" w:cs="Times New Roman"/>
          <w:sz w:val="24"/>
        </w:rPr>
        <w:t xml:space="preserve">pelo sistema eletrônico, </w:t>
      </w:r>
      <w:r w:rsidRPr="0002784E">
        <w:rPr>
          <w:rFonts w:ascii="Times New Roman" w:hAnsi="Times New Roman" w:cs="Times New Roman"/>
          <w:color w:val="000000"/>
          <w:sz w:val="24"/>
        </w:rPr>
        <w:t>em outros três dias, que começarão a contar do término do prazo do recorrente, sendo-lhes assegurada vista imediata dos elementos indispensáveis à defesa de seus interesses.</w:t>
      </w:r>
    </w:p>
    <w:p w:rsidR="000F104D" w:rsidRPr="0002784E" w:rsidRDefault="000F104D" w:rsidP="00E82ED4">
      <w:pPr>
        <w:numPr>
          <w:ilvl w:val="1"/>
          <w:numId w:val="36"/>
        </w:numPr>
        <w:spacing w:before="120" w:after="120" w:line="276" w:lineRule="auto"/>
        <w:ind w:left="425" w:firstLine="0"/>
        <w:jc w:val="both"/>
        <w:rPr>
          <w:rFonts w:ascii="Times New Roman" w:hAnsi="Times New Roman" w:cs="Times New Roman"/>
          <w:color w:val="000000"/>
          <w:sz w:val="24"/>
        </w:rPr>
      </w:pPr>
      <w:r w:rsidRPr="0002784E">
        <w:rPr>
          <w:rFonts w:ascii="Times New Roman" w:hAnsi="Times New Roman" w:cs="Times New Roman"/>
          <w:color w:val="000000"/>
          <w:sz w:val="24"/>
        </w:rPr>
        <w:t xml:space="preserve">O acolhimento do recurso invalida tão somente os atos insuscetíveis de aproveitamento. </w:t>
      </w:r>
    </w:p>
    <w:p w:rsidR="000F104D" w:rsidRPr="0002784E" w:rsidRDefault="000F104D" w:rsidP="00E82ED4">
      <w:pPr>
        <w:numPr>
          <w:ilvl w:val="1"/>
          <w:numId w:val="36"/>
        </w:numPr>
        <w:spacing w:before="120" w:after="120" w:line="276" w:lineRule="auto"/>
        <w:ind w:left="425" w:firstLine="0"/>
        <w:jc w:val="both"/>
        <w:rPr>
          <w:rFonts w:ascii="Times New Roman" w:hAnsi="Times New Roman" w:cs="Times New Roman"/>
          <w:color w:val="000000"/>
          <w:sz w:val="24"/>
        </w:rPr>
      </w:pPr>
      <w:r w:rsidRPr="0002784E">
        <w:rPr>
          <w:rFonts w:ascii="Times New Roman" w:hAnsi="Times New Roman" w:cs="Times New Roman"/>
          <w:color w:val="000000"/>
          <w:sz w:val="24"/>
        </w:rPr>
        <w:t>Os autos do processo permanecerão com vista franqueada aos interessados, no endereço constante neste Edital.</w:t>
      </w:r>
    </w:p>
    <w:p w:rsidR="00DF73BB" w:rsidRPr="0002784E" w:rsidRDefault="00DF73BB" w:rsidP="00E82ED4">
      <w:pPr>
        <w:pStyle w:val="Nivel01"/>
        <w:numPr>
          <w:ilvl w:val="0"/>
          <w:numId w:val="36"/>
        </w:numPr>
        <w:rPr>
          <w:rFonts w:ascii="Times New Roman" w:hAnsi="Times New Roman"/>
          <w:sz w:val="24"/>
          <w:szCs w:val="24"/>
        </w:rPr>
      </w:pPr>
      <w:r w:rsidRPr="0002784E">
        <w:rPr>
          <w:rFonts w:ascii="Times New Roman" w:hAnsi="Times New Roman"/>
          <w:sz w:val="24"/>
          <w:szCs w:val="24"/>
          <w:lang w:eastAsia="en-US"/>
        </w:rPr>
        <w:t>DA REABERTURA DA SESSÃO PÚBLICA</w:t>
      </w:r>
    </w:p>
    <w:p w:rsidR="00550449" w:rsidRPr="0002784E" w:rsidRDefault="00550449" w:rsidP="00E82ED4">
      <w:pPr>
        <w:pStyle w:val="Nivel01"/>
        <w:keepNext w:val="0"/>
        <w:keepLines w:val="0"/>
        <w:numPr>
          <w:ilvl w:val="1"/>
          <w:numId w:val="36"/>
        </w:numPr>
        <w:tabs>
          <w:tab w:val="left" w:pos="567"/>
        </w:tabs>
        <w:spacing w:before="120"/>
        <w:ind w:left="785" w:right="0"/>
        <w:outlineLvl w:val="9"/>
        <w:rPr>
          <w:rFonts w:ascii="Times New Roman" w:eastAsiaTheme="minorEastAsia" w:hAnsi="Times New Roman"/>
          <w:b w:val="0"/>
          <w:bCs w:val="0"/>
          <w:color w:val="auto"/>
          <w:sz w:val="24"/>
          <w:szCs w:val="24"/>
        </w:rPr>
      </w:pPr>
      <w:r w:rsidRPr="0002784E">
        <w:rPr>
          <w:rFonts w:ascii="Times New Roman" w:eastAsiaTheme="minorEastAsia" w:hAnsi="Times New Roman"/>
          <w:b w:val="0"/>
          <w:bCs w:val="0"/>
          <w:color w:val="auto"/>
          <w:sz w:val="24"/>
          <w:szCs w:val="24"/>
        </w:rPr>
        <w:t>A sessão pública poderá ser reaberta:</w:t>
      </w:r>
    </w:p>
    <w:p w:rsidR="00550449" w:rsidRPr="0002784E" w:rsidRDefault="00550449" w:rsidP="00E82ED4">
      <w:pPr>
        <w:pStyle w:val="Nivel01"/>
        <w:keepNext w:val="0"/>
        <w:keepLines w:val="0"/>
        <w:numPr>
          <w:ilvl w:val="2"/>
          <w:numId w:val="36"/>
        </w:numPr>
        <w:tabs>
          <w:tab w:val="left" w:pos="567"/>
        </w:tabs>
        <w:spacing w:before="120"/>
        <w:ind w:left="1134" w:right="0" w:firstLine="0"/>
        <w:outlineLvl w:val="9"/>
        <w:rPr>
          <w:rFonts w:ascii="Times New Roman" w:eastAsiaTheme="minorEastAsia" w:hAnsi="Times New Roman"/>
          <w:b w:val="0"/>
          <w:bCs w:val="0"/>
          <w:color w:val="auto"/>
          <w:sz w:val="24"/>
          <w:szCs w:val="24"/>
        </w:rPr>
      </w:pPr>
      <w:r w:rsidRPr="0002784E">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550449" w:rsidRPr="0002784E" w:rsidRDefault="00550449" w:rsidP="00E82ED4">
      <w:pPr>
        <w:pStyle w:val="Nivel01"/>
        <w:keepNext w:val="0"/>
        <w:keepLines w:val="0"/>
        <w:numPr>
          <w:ilvl w:val="2"/>
          <w:numId w:val="36"/>
        </w:numPr>
        <w:tabs>
          <w:tab w:val="left" w:pos="567"/>
        </w:tabs>
        <w:spacing w:before="120"/>
        <w:ind w:left="1134" w:right="0" w:firstLine="0"/>
        <w:rPr>
          <w:rFonts w:ascii="Times New Roman" w:eastAsiaTheme="minorEastAsia" w:hAnsi="Times New Roman"/>
          <w:b w:val="0"/>
          <w:bCs w:val="0"/>
          <w:color w:val="auto"/>
          <w:sz w:val="24"/>
          <w:szCs w:val="24"/>
        </w:rPr>
      </w:pPr>
      <w:r w:rsidRPr="0002784E">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w:t>
      </w:r>
      <w:r w:rsidRPr="0002784E">
        <w:rPr>
          <w:rFonts w:ascii="Times New Roman" w:hAnsi="Times New Roman"/>
          <w:b w:val="0"/>
          <w:bCs w:val="0"/>
          <w:sz w:val="24"/>
          <w:szCs w:val="24"/>
        </w:rPr>
        <w:t>e trabalhista</w:t>
      </w:r>
      <w:r w:rsidRPr="0002784E">
        <w:rPr>
          <w:rFonts w:ascii="Times New Roman" w:eastAsiaTheme="minorEastAsia" w:hAnsi="Times New Roman"/>
          <w:b w:val="0"/>
          <w:bCs w:val="0"/>
          <w:color w:val="auto"/>
          <w:sz w:val="24"/>
          <w:szCs w:val="24"/>
        </w:rPr>
        <w:t xml:space="preserve">, nos termos do art. 43, §1º da LC nº 123/2006, serão adotados os procedimentos imediatamente posteriores ao encerramento da etapa de lances. </w:t>
      </w:r>
    </w:p>
    <w:p w:rsidR="00550449" w:rsidRPr="0002784E" w:rsidRDefault="00550449" w:rsidP="00E82ED4">
      <w:pPr>
        <w:pStyle w:val="Nivel01"/>
        <w:keepNext w:val="0"/>
        <w:keepLines w:val="0"/>
        <w:numPr>
          <w:ilvl w:val="1"/>
          <w:numId w:val="36"/>
        </w:numPr>
        <w:tabs>
          <w:tab w:val="left" w:pos="567"/>
        </w:tabs>
        <w:spacing w:before="120"/>
        <w:ind w:left="425" w:right="0" w:firstLine="0"/>
        <w:outlineLvl w:val="9"/>
        <w:rPr>
          <w:rFonts w:ascii="Times New Roman" w:eastAsiaTheme="minorEastAsia" w:hAnsi="Times New Roman"/>
          <w:b w:val="0"/>
          <w:bCs w:val="0"/>
          <w:color w:val="auto"/>
          <w:sz w:val="24"/>
          <w:szCs w:val="24"/>
        </w:rPr>
      </w:pPr>
      <w:r w:rsidRPr="0002784E">
        <w:rPr>
          <w:rFonts w:ascii="Times New Roman" w:eastAsiaTheme="minorEastAsia" w:hAnsi="Times New Roman"/>
          <w:b w:val="0"/>
          <w:bCs w:val="0"/>
          <w:color w:val="auto"/>
          <w:sz w:val="24"/>
          <w:szCs w:val="24"/>
        </w:rPr>
        <w:t>Todos os licitantes remanescentes deverão ser convocados para acompanhar a sessão reaberta.</w:t>
      </w:r>
    </w:p>
    <w:p w:rsidR="00550449" w:rsidRPr="0002784E" w:rsidRDefault="00550449" w:rsidP="00E82ED4">
      <w:pPr>
        <w:pStyle w:val="Nivel01"/>
        <w:keepNext w:val="0"/>
        <w:keepLines w:val="0"/>
        <w:numPr>
          <w:ilvl w:val="2"/>
          <w:numId w:val="36"/>
        </w:numPr>
        <w:tabs>
          <w:tab w:val="left" w:pos="567"/>
        </w:tabs>
        <w:spacing w:before="120"/>
        <w:ind w:left="1134" w:right="0" w:firstLine="0"/>
        <w:outlineLvl w:val="9"/>
        <w:rPr>
          <w:rFonts w:ascii="Times New Roman" w:eastAsiaTheme="minorEastAsia" w:hAnsi="Times New Roman"/>
          <w:b w:val="0"/>
          <w:bCs w:val="0"/>
          <w:color w:val="auto"/>
          <w:sz w:val="24"/>
          <w:szCs w:val="24"/>
        </w:rPr>
      </w:pPr>
      <w:r w:rsidRPr="0002784E">
        <w:rPr>
          <w:rFonts w:ascii="Times New Roman" w:eastAsiaTheme="minorEastAsia" w:hAnsi="Times New Roman"/>
          <w:b w:val="0"/>
          <w:bCs w:val="0"/>
          <w:color w:val="auto"/>
          <w:sz w:val="24"/>
          <w:szCs w:val="24"/>
        </w:rPr>
        <w:t>A convocação se dará por meio do sistema eletrônico (“chat”), e-mail, ou, ainda, fac-símile, de acordo com a fase do procedimento licitatório.</w:t>
      </w:r>
    </w:p>
    <w:p w:rsidR="00550449" w:rsidRPr="0002784E" w:rsidRDefault="00550449" w:rsidP="00E82ED4">
      <w:pPr>
        <w:pStyle w:val="Nivel01"/>
        <w:keepNext w:val="0"/>
        <w:keepLines w:val="0"/>
        <w:numPr>
          <w:ilvl w:val="2"/>
          <w:numId w:val="36"/>
        </w:numPr>
        <w:tabs>
          <w:tab w:val="left" w:pos="567"/>
        </w:tabs>
        <w:spacing w:before="120"/>
        <w:ind w:left="1134" w:right="0" w:firstLine="0"/>
        <w:outlineLvl w:val="9"/>
        <w:rPr>
          <w:rFonts w:ascii="Times New Roman" w:eastAsiaTheme="minorEastAsia" w:hAnsi="Times New Roman"/>
          <w:b w:val="0"/>
          <w:bCs w:val="0"/>
          <w:color w:val="auto"/>
          <w:sz w:val="24"/>
          <w:szCs w:val="24"/>
        </w:rPr>
      </w:pPr>
      <w:r w:rsidRPr="0002784E">
        <w:rPr>
          <w:rFonts w:ascii="Times New Roman" w:eastAsiaTheme="minorEastAsia" w:hAnsi="Times New Roman"/>
          <w:b w:val="0"/>
          <w:bCs w:val="0"/>
          <w:color w:val="auto"/>
          <w:sz w:val="24"/>
          <w:szCs w:val="24"/>
        </w:rPr>
        <w:t>A convocação feita por e-mail ou fac-símile dar-se-á de acordo com os dados contidos no SICAF, sendo responsabilidade do licitante manter seus dados cadastrais atualizados.</w:t>
      </w:r>
    </w:p>
    <w:p w:rsidR="000F104D" w:rsidRPr="0002784E" w:rsidRDefault="000F104D" w:rsidP="00E82ED4">
      <w:pPr>
        <w:pStyle w:val="Nivel01"/>
        <w:numPr>
          <w:ilvl w:val="0"/>
          <w:numId w:val="36"/>
        </w:numPr>
        <w:rPr>
          <w:rFonts w:ascii="Times New Roman" w:hAnsi="Times New Roman"/>
          <w:sz w:val="24"/>
          <w:szCs w:val="24"/>
        </w:rPr>
      </w:pPr>
      <w:r w:rsidRPr="0002784E">
        <w:rPr>
          <w:rFonts w:ascii="Times New Roman" w:hAnsi="Times New Roman"/>
          <w:sz w:val="24"/>
          <w:szCs w:val="24"/>
        </w:rPr>
        <w:t>DA ADJUDICAÇÃO E HOMOLOGAÇÃO</w:t>
      </w:r>
    </w:p>
    <w:p w:rsidR="00550449" w:rsidRPr="0002784E" w:rsidRDefault="00550449" w:rsidP="00E82ED4">
      <w:pPr>
        <w:numPr>
          <w:ilvl w:val="1"/>
          <w:numId w:val="36"/>
        </w:numPr>
        <w:spacing w:before="120" w:after="120" w:line="276" w:lineRule="auto"/>
        <w:ind w:left="425" w:firstLine="0"/>
        <w:jc w:val="both"/>
        <w:rPr>
          <w:rFonts w:ascii="Times New Roman" w:hAnsi="Times New Roman" w:cs="Times New Roman"/>
          <w:color w:val="000000"/>
          <w:sz w:val="24"/>
        </w:rPr>
      </w:pPr>
      <w:r w:rsidRPr="0002784E">
        <w:rPr>
          <w:rFonts w:ascii="Times New Roman" w:hAnsi="Times New Roman" w:cs="Times New Roman"/>
          <w:color w:val="000000"/>
          <w:sz w:val="24"/>
        </w:rPr>
        <w:t>O objeto da licitação será adjudicado ao licitante declarado vencedor, por ato do Pregoeiro, caso não haja interposição de recurso, ou pela autoridade competente, após a regular decisão dos recursos apresentados.</w:t>
      </w:r>
    </w:p>
    <w:p w:rsidR="00550449" w:rsidRPr="0002784E" w:rsidRDefault="00550449" w:rsidP="00E82ED4">
      <w:pPr>
        <w:numPr>
          <w:ilvl w:val="1"/>
          <w:numId w:val="36"/>
        </w:numPr>
        <w:spacing w:before="120" w:after="120" w:line="276" w:lineRule="auto"/>
        <w:ind w:left="425" w:firstLine="0"/>
        <w:jc w:val="both"/>
        <w:rPr>
          <w:rFonts w:ascii="Times New Roman" w:hAnsi="Times New Roman" w:cs="Times New Roman"/>
          <w:color w:val="000000"/>
          <w:sz w:val="24"/>
        </w:rPr>
      </w:pPr>
      <w:r w:rsidRPr="0002784E">
        <w:rPr>
          <w:rFonts w:ascii="Times New Roman" w:hAnsi="Times New Roman" w:cs="Times New Roman"/>
          <w:color w:val="000000"/>
          <w:sz w:val="24"/>
        </w:rPr>
        <w:t xml:space="preserve">Após a fase recursal, constatada a regularidade dos atos praticados, a autoridade competente homologará o procedimento licitatório. </w:t>
      </w:r>
    </w:p>
    <w:p w:rsidR="003D7BC9" w:rsidRPr="0002784E" w:rsidRDefault="003D7BC9" w:rsidP="00E82ED4">
      <w:pPr>
        <w:pStyle w:val="Nivel01"/>
        <w:numPr>
          <w:ilvl w:val="0"/>
          <w:numId w:val="36"/>
        </w:numPr>
        <w:rPr>
          <w:rFonts w:ascii="Times New Roman" w:hAnsi="Times New Roman"/>
          <w:sz w:val="24"/>
          <w:szCs w:val="24"/>
        </w:rPr>
      </w:pPr>
      <w:r w:rsidRPr="0002784E">
        <w:rPr>
          <w:rFonts w:ascii="Times New Roman" w:hAnsi="Times New Roman"/>
          <w:sz w:val="24"/>
          <w:szCs w:val="24"/>
        </w:rPr>
        <w:t>DA GARANTIA DE EXECUÇÃO</w:t>
      </w:r>
    </w:p>
    <w:p w:rsidR="00550449" w:rsidRPr="0002784E" w:rsidRDefault="00550449" w:rsidP="00E82ED4">
      <w:pPr>
        <w:numPr>
          <w:ilvl w:val="1"/>
          <w:numId w:val="36"/>
        </w:numPr>
        <w:spacing w:before="120" w:after="120" w:line="276" w:lineRule="auto"/>
        <w:ind w:left="425" w:firstLine="0"/>
        <w:jc w:val="both"/>
        <w:rPr>
          <w:rFonts w:ascii="Times New Roman" w:hAnsi="Times New Roman" w:cs="Times New Roman"/>
          <w:sz w:val="24"/>
        </w:rPr>
      </w:pPr>
      <w:r w:rsidRPr="0002784E">
        <w:rPr>
          <w:rFonts w:ascii="Times New Roman" w:hAnsi="Times New Roman" w:cs="Times New Roman"/>
          <w:color w:val="000000"/>
          <w:sz w:val="24"/>
        </w:rPr>
        <w:t>Será</w:t>
      </w:r>
      <w:r w:rsidRPr="0002784E">
        <w:rPr>
          <w:rFonts w:ascii="Times New Roman" w:hAnsi="Times New Roman" w:cs="Times New Roman"/>
          <w:sz w:val="24"/>
        </w:rPr>
        <w:t xml:space="preserve"> exigida a prestação de garantia na presente contratação, conforme regras constantes do Termo de Referência. </w:t>
      </w:r>
    </w:p>
    <w:p w:rsidR="00E82ED4" w:rsidRPr="0002784E" w:rsidRDefault="00E82ED4" w:rsidP="00E82ED4">
      <w:pPr>
        <w:pStyle w:val="Nivel01"/>
        <w:numPr>
          <w:ilvl w:val="0"/>
          <w:numId w:val="36"/>
        </w:numPr>
        <w:rPr>
          <w:rFonts w:ascii="Times New Roman" w:hAnsi="Times New Roman"/>
          <w:sz w:val="24"/>
          <w:szCs w:val="24"/>
        </w:rPr>
      </w:pPr>
      <w:r w:rsidRPr="0002784E">
        <w:rPr>
          <w:rFonts w:ascii="Times New Roman" w:hAnsi="Times New Roman"/>
          <w:sz w:val="24"/>
          <w:szCs w:val="24"/>
        </w:rPr>
        <w:t>DO TERMO DE CONTRATO</w:t>
      </w:r>
    </w:p>
    <w:p w:rsidR="00E82ED4" w:rsidRPr="0002784E" w:rsidRDefault="00E82ED4" w:rsidP="00E82ED4">
      <w:pPr>
        <w:numPr>
          <w:ilvl w:val="1"/>
          <w:numId w:val="36"/>
        </w:numPr>
        <w:spacing w:before="120" w:after="120" w:line="276" w:lineRule="auto"/>
        <w:jc w:val="both"/>
        <w:rPr>
          <w:rFonts w:ascii="Times New Roman" w:eastAsia="Arial" w:hAnsi="Times New Roman" w:cs="Times New Roman"/>
          <w:color w:val="000000"/>
          <w:sz w:val="24"/>
        </w:rPr>
      </w:pPr>
      <w:r w:rsidRPr="0002784E">
        <w:rPr>
          <w:rFonts w:ascii="Times New Roman" w:eastAsia="Arial" w:hAnsi="Times New Roman" w:cs="Times New Roman"/>
          <w:color w:val="000000"/>
          <w:sz w:val="24"/>
        </w:rPr>
        <w:t>Após a homologação da licitação, em sendo realizada a contratação, será firmado Termo de Contrato ou emitido instrumento equivalente.</w:t>
      </w:r>
    </w:p>
    <w:p w:rsidR="00E82ED4" w:rsidRPr="0002784E" w:rsidRDefault="00E82ED4" w:rsidP="00E82ED4">
      <w:pPr>
        <w:numPr>
          <w:ilvl w:val="1"/>
          <w:numId w:val="36"/>
        </w:numPr>
        <w:spacing w:before="120" w:after="120" w:line="276" w:lineRule="auto"/>
        <w:jc w:val="both"/>
        <w:rPr>
          <w:rFonts w:ascii="Times New Roman" w:eastAsia="Arial" w:hAnsi="Times New Roman" w:cs="Times New Roman"/>
          <w:color w:val="000000"/>
          <w:sz w:val="24"/>
        </w:rPr>
      </w:pPr>
      <w:r w:rsidRPr="0002784E">
        <w:rPr>
          <w:rFonts w:ascii="Times New Roman" w:eastAsia="Arial" w:hAnsi="Times New Roman" w:cs="Times New Roman"/>
          <w:color w:val="000000"/>
          <w:sz w:val="24"/>
        </w:rPr>
        <w:t xml:space="preserve">O adjudicatário terá o prazo </w:t>
      </w:r>
      <w:r w:rsidRPr="00EB1D1D">
        <w:rPr>
          <w:rFonts w:ascii="Times New Roman" w:eastAsia="Arial" w:hAnsi="Times New Roman" w:cs="Times New Roman"/>
          <w:color w:val="000000"/>
          <w:sz w:val="24"/>
        </w:rPr>
        <w:t xml:space="preserve">de </w:t>
      </w:r>
      <w:r w:rsidR="00EB1D1D" w:rsidRPr="00EB1D1D">
        <w:rPr>
          <w:rFonts w:ascii="Times New Roman" w:eastAsia="Arial" w:hAnsi="Times New Roman" w:cs="Times New Roman"/>
          <w:color w:val="000000"/>
          <w:sz w:val="24"/>
        </w:rPr>
        <w:t>0</w:t>
      </w:r>
      <w:r w:rsidR="00EB1D1D">
        <w:rPr>
          <w:rFonts w:ascii="Times New Roman" w:eastAsia="Arial" w:hAnsi="Times New Roman" w:cs="Times New Roman"/>
          <w:color w:val="000000"/>
          <w:sz w:val="24"/>
        </w:rPr>
        <w:t xml:space="preserve">3 </w:t>
      </w:r>
      <w:r w:rsidRPr="00EB1D1D">
        <w:rPr>
          <w:rFonts w:ascii="Times New Roman" w:eastAsia="Arial" w:hAnsi="Times New Roman" w:cs="Times New Roman"/>
          <w:color w:val="000000"/>
          <w:sz w:val="24"/>
        </w:rPr>
        <w:t>(</w:t>
      </w:r>
      <w:r w:rsidR="00EB1D1D">
        <w:rPr>
          <w:rFonts w:ascii="Times New Roman" w:eastAsia="Arial" w:hAnsi="Times New Roman" w:cs="Times New Roman"/>
          <w:color w:val="000000"/>
          <w:sz w:val="24"/>
        </w:rPr>
        <w:t>três</w:t>
      </w:r>
      <w:r w:rsidRPr="00EB1D1D">
        <w:rPr>
          <w:rFonts w:ascii="Times New Roman" w:eastAsia="Arial" w:hAnsi="Times New Roman" w:cs="Times New Roman"/>
          <w:color w:val="000000"/>
          <w:sz w:val="24"/>
        </w:rPr>
        <w:t>) dias úteis</w:t>
      </w:r>
      <w:r w:rsidRPr="0002784E">
        <w:rPr>
          <w:rFonts w:ascii="Times New Roman" w:eastAsia="Arial" w:hAnsi="Times New Roman" w:cs="Times New Roman"/>
          <w:color w:val="000000"/>
          <w:sz w:val="24"/>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E82ED4" w:rsidRPr="0002784E" w:rsidRDefault="00E82ED4" w:rsidP="00E82ED4">
      <w:pPr>
        <w:numPr>
          <w:ilvl w:val="2"/>
          <w:numId w:val="36"/>
        </w:numPr>
        <w:spacing w:before="120" w:after="120" w:line="276" w:lineRule="auto"/>
        <w:jc w:val="both"/>
        <w:rPr>
          <w:rFonts w:ascii="Times New Roman" w:eastAsia="Arial" w:hAnsi="Times New Roman" w:cs="Times New Roman"/>
          <w:color w:val="000000"/>
          <w:sz w:val="24"/>
        </w:rPr>
      </w:pPr>
      <w:r w:rsidRPr="0002784E">
        <w:rPr>
          <w:rFonts w:ascii="Times New Roman" w:eastAsia="Arial" w:hAnsi="Times New Roman" w:cs="Times New Roman"/>
          <w:color w:val="000000"/>
          <w:sz w:val="24"/>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r w:rsidR="00EB1D1D" w:rsidRPr="00EB1D1D">
        <w:rPr>
          <w:rFonts w:ascii="Times New Roman" w:eastAsia="Arial" w:hAnsi="Times New Roman" w:cs="Times New Roman"/>
          <w:color w:val="000000"/>
          <w:sz w:val="24"/>
        </w:rPr>
        <w:t>03</w:t>
      </w:r>
      <w:r w:rsidRPr="00EB1D1D">
        <w:rPr>
          <w:rFonts w:ascii="Times New Roman" w:eastAsia="Arial" w:hAnsi="Times New Roman" w:cs="Times New Roman"/>
          <w:color w:val="000000"/>
          <w:sz w:val="24"/>
        </w:rPr>
        <w:t xml:space="preserve"> (</w:t>
      </w:r>
      <w:r w:rsidR="00EB1D1D" w:rsidRPr="00EB1D1D">
        <w:rPr>
          <w:rFonts w:ascii="Times New Roman" w:eastAsia="Arial" w:hAnsi="Times New Roman" w:cs="Times New Roman"/>
          <w:color w:val="000000"/>
          <w:sz w:val="24"/>
        </w:rPr>
        <w:t>três</w:t>
      </w:r>
      <w:r w:rsidRPr="00EB1D1D">
        <w:rPr>
          <w:rFonts w:ascii="Times New Roman" w:eastAsia="Arial" w:hAnsi="Times New Roman" w:cs="Times New Roman"/>
          <w:color w:val="000000"/>
          <w:sz w:val="24"/>
        </w:rPr>
        <w:t>)</w:t>
      </w:r>
      <w:r w:rsidRPr="0002784E">
        <w:rPr>
          <w:rFonts w:ascii="Times New Roman" w:eastAsia="Arial" w:hAnsi="Times New Roman" w:cs="Times New Roman"/>
          <w:color w:val="000000"/>
          <w:sz w:val="24"/>
        </w:rPr>
        <w:t xml:space="preserve">dias, a contar da data de seu recebimento. </w:t>
      </w:r>
    </w:p>
    <w:p w:rsidR="00E82ED4" w:rsidRPr="0002784E" w:rsidRDefault="00E82ED4" w:rsidP="00E82ED4">
      <w:pPr>
        <w:numPr>
          <w:ilvl w:val="2"/>
          <w:numId w:val="36"/>
        </w:numPr>
        <w:spacing w:before="120" w:after="120" w:line="276" w:lineRule="auto"/>
        <w:jc w:val="both"/>
        <w:rPr>
          <w:rFonts w:ascii="Times New Roman" w:eastAsia="Arial" w:hAnsi="Times New Roman" w:cs="Times New Roman"/>
          <w:color w:val="000000"/>
          <w:sz w:val="24"/>
        </w:rPr>
      </w:pPr>
      <w:r w:rsidRPr="0002784E">
        <w:rPr>
          <w:rFonts w:ascii="Times New Roman" w:eastAsia="Arial" w:hAnsi="Times New Roman" w:cs="Times New Roman"/>
          <w:color w:val="000000"/>
          <w:sz w:val="24"/>
        </w:rPr>
        <w:t>O prazo previsto no subitem anterior poderá ser prorrogado, por igual período, por solicitação justificada do adjudicatário e aceita pela Administração.</w:t>
      </w:r>
    </w:p>
    <w:p w:rsidR="00E82ED4" w:rsidRPr="0002784E" w:rsidRDefault="00E82ED4" w:rsidP="00E82ED4">
      <w:pPr>
        <w:numPr>
          <w:ilvl w:val="1"/>
          <w:numId w:val="36"/>
        </w:numPr>
        <w:spacing w:before="120" w:after="120" w:line="276" w:lineRule="auto"/>
        <w:jc w:val="both"/>
        <w:rPr>
          <w:rFonts w:ascii="Times New Roman" w:eastAsia="Arial" w:hAnsi="Times New Roman" w:cs="Times New Roman"/>
          <w:color w:val="000000"/>
          <w:sz w:val="24"/>
        </w:rPr>
      </w:pPr>
      <w:r w:rsidRPr="0002784E">
        <w:rPr>
          <w:rFonts w:ascii="Times New Roman" w:eastAsia="Arial" w:hAnsi="Times New Roman" w:cs="Times New Roman"/>
          <w:color w:val="000000"/>
          <w:sz w:val="24"/>
        </w:rPr>
        <w:t>O Aceite da Nota de Empenho ou do instrumento equivalente, emitida à empresa adjudicada, implica no reconhecimento de que:</w:t>
      </w:r>
    </w:p>
    <w:p w:rsidR="00E82ED4" w:rsidRPr="0002784E" w:rsidRDefault="00E82ED4" w:rsidP="00E82ED4">
      <w:pPr>
        <w:numPr>
          <w:ilvl w:val="2"/>
          <w:numId w:val="36"/>
        </w:numPr>
        <w:spacing w:before="120" w:after="120" w:line="276" w:lineRule="auto"/>
        <w:jc w:val="both"/>
        <w:rPr>
          <w:rFonts w:ascii="Times New Roman" w:eastAsia="Arial" w:hAnsi="Times New Roman" w:cs="Times New Roman"/>
          <w:color w:val="000000"/>
          <w:sz w:val="24"/>
        </w:rPr>
      </w:pPr>
      <w:r w:rsidRPr="0002784E">
        <w:rPr>
          <w:rFonts w:ascii="Times New Roman" w:eastAsia="Arial" w:hAnsi="Times New Roman" w:cs="Times New Roman"/>
          <w:color w:val="000000"/>
          <w:sz w:val="24"/>
        </w:rPr>
        <w:t>referida Nota está substituindo o contrato, aplicando-se à relação de negócios ali estabelecida as disposições da Lei nº 8.666, de 1993;</w:t>
      </w:r>
    </w:p>
    <w:p w:rsidR="00E82ED4" w:rsidRPr="0002784E" w:rsidRDefault="00E82ED4" w:rsidP="00E82ED4">
      <w:pPr>
        <w:numPr>
          <w:ilvl w:val="2"/>
          <w:numId w:val="36"/>
        </w:numPr>
        <w:spacing w:before="120" w:after="120" w:line="276" w:lineRule="auto"/>
        <w:jc w:val="both"/>
        <w:rPr>
          <w:rFonts w:ascii="Times New Roman" w:eastAsia="Arial" w:hAnsi="Times New Roman" w:cs="Times New Roman"/>
          <w:color w:val="000000"/>
          <w:sz w:val="24"/>
        </w:rPr>
      </w:pPr>
      <w:r w:rsidRPr="0002784E">
        <w:rPr>
          <w:rFonts w:ascii="Times New Roman" w:eastAsia="Arial" w:hAnsi="Times New Roman" w:cs="Times New Roman"/>
          <w:color w:val="000000"/>
          <w:sz w:val="24"/>
        </w:rPr>
        <w:t>a contratada se vincula à sua proposta e às previsões contidas no edital e seus anexos;</w:t>
      </w:r>
    </w:p>
    <w:p w:rsidR="00E82ED4" w:rsidRPr="0002784E" w:rsidRDefault="00E82ED4" w:rsidP="00E82ED4">
      <w:pPr>
        <w:numPr>
          <w:ilvl w:val="2"/>
          <w:numId w:val="36"/>
        </w:numPr>
        <w:spacing w:before="120" w:after="120" w:line="276" w:lineRule="auto"/>
        <w:jc w:val="both"/>
        <w:rPr>
          <w:rFonts w:ascii="Times New Roman" w:eastAsia="Arial" w:hAnsi="Times New Roman" w:cs="Times New Roman"/>
          <w:color w:val="000000"/>
          <w:sz w:val="24"/>
        </w:rPr>
      </w:pPr>
      <w:r w:rsidRPr="0002784E">
        <w:rPr>
          <w:rFonts w:ascii="Times New Roman" w:eastAsia="Arial" w:hAnsi="Times New Roman" w:cs="Times New Roman"/>
          <w:color w:val="000000"/>
          <w:sz w:val="24"/>
        </w:rPr>
        <w:t>a contratada reconhece que as hipóteses de rescisão são aquelas previstas nos artigos 77 e 78 da Lei nº 8.666/93 e reconhece os direitos da Administração previstos nos artigos 79 e 80 da mesma Lei.</w:t>
      </w:r>
    </w:p>
    <w:p w:rsidR="00E82ED4" w:rsidRPr="0002784E" w:rsidRDefault="00E82ED4" w:rsidP="00E82ED4">
      <w:pPr>
        <w:numPr>
          <w:ilvl w:val="1"/>
          <w:numId w:val="36"/>
        </w:numPr>
        <w:spacing w:before="120" w:after="120" w:line="276" w:lineRule="auto"/>
        <w:jc w:val="both"/>
        <w:rPr>
          <w:rFonts w:ascii="Times New Roman" w:eastAsia="Arial" w:hAnsi="Times New Roman" w:cs="Times New Roman"/>
          <w:color w:val="000000"/>
          <w:sz w:val="24"/>
        </w:rPr>
      </w:pPr>
      <w:r w:rsidRPr="0002784E">
        <w:rPr>
          <w:rFonts w:ascii="Times New Roman" w:eastAsia="Arial" w:hAnsi="Times New Roman" w:cs="Times New Roman"/>
          <w:color w:val="000000"/>
          <w:sz w:val="24"/>
        </w:rPr>
        <w:t xml:space="preserve">O prazo de vigência da contratação é </w:t>
      </w:r>
      <w:r w:rsidRPr="00EB1D1D">
        <w:rPr>
          <w:rFonts w:ascii="Times New Roman" w:eastAsia="Arial" w:hAnsi="Times New Roman" w:cs="Times New Roman"/>
          <w:color w:val="000000"/>
          <w:sz w:val="24"/>
        </w:rPr>
        <w:t>de12 meses</w:t>
      </w:r>
      <w:r w:rsidRPr="0002784E">
        <w:rPr>
          <w:rFonts w:ascii="Times New Roman" w:eastAsia="Arial" w:hAnsi="Times New Roman" w:cs="Times New Roman"/>
          <w:color w:val="000000"/>
          <w:sz w:val="24"/>
        </w:rPr>
        <w:t xml:space="preserve"> prorrogável conforme </w:t>
      </w:r>
      <w:r w:rsidRPr="0002784E">
        <w:rPr>
          <w:rFonts w:ascii="Times New Roman" w:eastAsia="Arial" w:hAnsi="Times New Roman" w:cs="Times New Roman"/>
          <w:sz w:val="24"/>
        </w:rPr>
        <w:t>previsão no instrumento contratual.</w:t>
      </w:r>
    </w:p>
    <w:p w:rsidR="00E82ED4" w:rsidRPr="0002784E" w:rsidRDefault="00E82ED4" w:rsidP="00E82ED4">
      <w:pPr>
        <w:numPr>
          <w:ilvl w:val="1"/>
          <w:numId w:val="36"/>
        </w:numPr>
        <w:spacing w:before="120" w:after="120" w:line="276" w:lineRule="auto"/>
        <w:jc w:val="both"/>
        <w:rPr>
          <w:rFonts w:ascii="Times New Roman" w:eastAsia="Arial" w:hAnsi="Times New Roman" w:cs="Times New Roman"/>
          <w:color w:val="000000"/>
          <w:sz w:val="24"/>
        </w:rPr>
      </w:pPr>
      <w:r w:rsidRPr="0002784E">
        <w:rPr>
          <w:rFonts w:ascii="Times New Roman" w:eastAsia="Arial" w:hAnsi="Times New Roman" w:cs="Times New Roman"/>
          <w:color w:val="000000"/>
          <w:sz w:val="24"/>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E82ED4" w:rsidRPr="0002784E" w:rsidRDefault="00E82ED4" w:rsidP="00E82ED4">
      <w:pPr>
        <w:numPr>
          <w:ilvl w:val="2"/>
          <w:numId w:val="36"/>
        </w:numPr>
        <w:spacing w:before="120" w:after="120" w:line="276" w:lineRule="auto"/>
        <w:jc w:val="both"/>
        <w:rPr>
          <w:rFonts w:ascii="Times New Roman" w:eastAsia="Arial" w:hAnsi="Times New Roman" w:cs="Times New Roman"/>
          <w:color w:val="000000"/>
          <w:sz w:val="24"/>
        </w:rPr>
      </w:pPr>
      <w:r w:rsidRPr="0002784E">
        <w:rPr>
          <w:rFonts w:ascii="Times New Roman" w:eastAsia="Arial" w:hAnsi="Times New Roman" w:cs="Times New Roman"/>
          <w:color w:val="000000"/>
          <w:sz w:val="24"/>
        </w:rPr>
        <w:t>Nos casos em que houver necessidade de assinatura do instrumento de contrato, e o fornecedor não estiver inscrito no SICAF, este deverá proceder ao seu cadastramento, sem ônus, antes da contratação.</w:t>
      </w:r>
    </w:p>
    <w:p w:rsidR="00E82ED4" w:rsidRPr="0002784E" w:rsidRDefault="00E82ED4" w:rsidP="00E82ED4">
      <w:pPr>
        <w:numPr>
          <w:ilvl w:val="2"/>
          <w:numId w:val="36"/>
        </w:numPr>
        <w:spacing w:before="120" w:after="120" w:line="276" w:lineRule="auto"/>
        <w:jc w:val="both"/>
        <w:rPr>
          <w:rFonts w:ascii="Times New Roman" w:eastAsia="Arial" w:hAnsi="Times New Roman" w:cs="Times New Roman"/>
          <w:color w:val="000000"/>
          <w:sz w:val="24"/>
        </w:rPr>
      </w:pPr>
      <w:r w:rsidRPr="0002784E">
        <w:rPr>
          <w:rFonts w:ascii="Times New Roman" w:hAnsi="Times New Roman" w:cs="Times New Roman"/>
          <w:color w:val="000000"/>
          <w:sz w:val="24"/>
        </w:rPr>
        <w:t>Na hipótese de irregularidade do registro no SICAF, o contratado deverá regularizar a sua situação perante o cadastro no prazo de até 05 (cinco) dias úteis, sob pena de aplicação das penalidades previstas no edital e anexos.</w:t>
      </w:r>
    </w:p>
    <w:p w:rsidR="00E82ED4" w:rsidRPr="0002784E" w:rsidRDefault="00E82ED4" w:rsidP="00E82ED4">
      <w:pPr>
        <w:numPr>
          <w:ilvl w:val="1"/>
          <w:numId w:val="36"/>
        </w:numPr>
        <w:spacing w:before="120" w:after="120" w:line="276" w:lineRule="auto"/>
        <w:jc w:val="both"/>
        <w:rPr>
          <w:rFonts w:ascii="Times New Roman" w:eastAsia="Arial" w:hAnsi="Times New Roman" w:cs="Times New Roman"/>
          <w:color w:val="000000"/>
          <w:sz w:val="24"/>
        </w:rPr>
      </w:pPr>
      <w:r w:rsidRPr="0002784E">
        <w:rPr>
          <w:rFonts w:ascii="Times New Roman" w:hAnsi="Times New Roman" w:cs="Times New Roman"/>
          <w:color w:val="000000"/>
          <w:sz w:val="24"/>
        </w:rPr>
        <w:t>Na assinatura do contrato ou da ata de registro de preços, será exigida a comprovação das condições de habilitação consignadas no edital, que deverão ser mantidas pelo licitante durante a vigência do contrato ou da ata de registro de preços.</w:t>
      </w:r>
    </w:p>
    <w:p w:rsidR="00E82ED4" w:rsidRPr="0002784E" w:rsidRDefault="00E82ED4" w:rsidP="00E82ED4">
      <w:pPr>
        <w:numPr>
          <w:ilvl w:val="1"/>
          <w:numId w:val="36"/>
        </w:numPr>
        <w:spacing w:before="120" w:after="120" w:line="276" w:lineRule="auto"/>
        <w:jc w:val="both"/>
        <w:rPr>
          <w:rFonts w:ascii="Times New Roman" w:eastAsia="Arial" w:hAnsi="Times New Roman" w:cs="Times New Roman"/>
          <w:color w:val="000000"/>
          <w:sz w:val="24"/>
        </w:rPr>
      </w:pPr>
      <w:r w:rsidRPr="0002784E">
        <w:rPr>
          <w:rFonts w:ascii="Times New Roman" w:hAnsi="Times New Roman" w:cs="Times New Roman"/>
          <w:color w:val="000000"/>
          <w:sz w:val="24"/>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02784E">
        <w:rPr>
          <w:rFonts w:ascii="Times New Roman" w:eastAsia="Arial" w:hAnsi="Times New Roman" w:cs="Times New Roman"/>
          <w:color w:val="000000"/>
          <w:sz w:val="24"/>
        </w:rPr>
        <w:t>.</w:t>
      </w:r>
    </w:p>
    <w:p w:rsidR="00550449" w:rsidRPr="0002784E" w:rsidRDefault="00550449" w:rsidP="00E82ED4">
      <w:pPr>
        <w:pStyle w:val="Nivel01"/>
        <w:numPr>
          <w:ilvl w:val="0"/>
          <w:numId w:val="36"/>
        </w:numPr>
        <w:rPr>
          <w:rFonts w:ascii="Times New Roman" w:hAnsi="Times New Roman"/>
          <w:color w:val="auto"/>
          <w:sz w:val="24"/>
          <w:szCs w:val="24"/>
        </w:rPr>
      </w:pPr>
      <w:r w:rsidRPr="0002784E">
        <w:rPr>
          <w:rStyle w:val="normaltextrun"/>
          <w:rFonts w:ascii="Times New Roman" w:hAnsi="Times New Roman"/>
          <w:bCs w:val="0"/>
          <w:color w:val="auto"/>
          <w:sz w:val="24"/>
          <w:szCs w:val="24"/>
          <w:shd w:val="clear" w:color="auto" w:fill="FFFFFF"/>
        </w:rPr>
        <w:t>DO REAJUSTAMENTO EM SENTIDO GERAL</w:t>
      </w:r>
    </w:p>
    <w:p w:rsidR="00E82ED4" w:rsidRPr="0002784E" w:rsidRDefault="00E82ED4" w:rsidP="00E82ED4">
      <w:pPr>
        <w:pStyle w:val="Nivel01"/>
        <w:numPr>
          <w:ilvl w:val="1"/>
          <w:numId w:val="36"/>
        </w:numPr>
        <w:spacing w:before="120"/>
        <w:contextualSpacing/>
        <w:rPr>
          <w:rFonts w:ascii="Times New Roman" w:hAnsi="Times New Roman"/>
          <w:b w:val="0"/>
          <w:color w:val="auto"/>
          <w:sz w:val="24"/>
          <w:szCs w:val="24"/>
        </w:rPr>
      </w:pPr>
      <w:r w:rsidRPr="0002784E">
        <w:rPr>
          <w:rFonts w:ascii="Times New Roman" w:hAnsi="Times New Roman"/>
          <w:b w:val="0"/>
          <w:color w:val="auto"/>
          <w:sz w:val="24"/>
          <w:szCs w:val="24"/>
        </w:rPr>
        <w:t>As</w:t>
      </w:r>
      <w:r w:rsidR="00755C67">
        <w:rPr>
          <w:rFonts w:ascii="Times New Roman" w:hAnsi="Times New Roman"/>
          <w:b w:val="0"/>
          <w:color w:val="auto"/>
          <w:sz w:val="24"/>
          <w:szCs w:val="24"/>
        </w:rPr>
        <w:t xml:space="preserve"> </w:t>
      </w:r>
      <w:r w:rsidRPr="0002784E">
        <w:rPr>
          <w:rFonts w:ascii="Times New Roman" w:hAnsi="Times New Roman"/>
          <w:b w:val="0"/>
          <w:color w:val="auto"/>
          <w:sz w:val="24"/>
          <w:szCs w:val="24"/>
        </w:rPr>
        <w:t>regras</w:t>
      </w:r>
      <w:r w:rsidR="00755C67">
        <w:rPr>
          <w:rFonts w:ascii="Times New Roman" w:hAnsi="Times New Roman"/>
          <w:b w:val="0"/>
          <w:color w:val="auto"/>
          <w:sz w:val="24"/>
          <w:szCs w:val="24"/>
        </w:rPr>
        <w:t xml:space="preserve"> </w:t>
      </w:r>
      <w:r w:rsidRPr="0002784E">
        <w:rPr>
          <w:rFonts w:ascii="Times New Roman" w:hAnsi="Times New Roman"/>
          <w:b w:val="0"/>
          <w:color w:val="auto"/>
          <w:sz w:val="24"/>
          <w:szCs w:val="24"/>
        </w:rPr>
        <w:t>acerca do reajustamento em sentido geral do valor contratual são as estabelecidas no Termo de Referência, anexo a este Edital.</w:t>
      </w:r>
    </w:p>
    <w:p w:rsidR="00550449" w:rsidRPr="0002784E" w:rsidRDefault="00550449" w:rsidP="00E82ED4">
      <w:pPr>
        <w:pStyle w:val="Nivel01"/>
        <w:numPr>
          <w:ilvl w:val="0"/>
          <w:numId w:val="36"/>
        </w:numPr>
        <w:rPr>
          <w:rFonts w:ascii="Times New Roman" w:hAnsi="Times New Roman"/>
          <w:sz w:val="24"/>
          <w:szCs w:val="24"/>
        </w:rPr>
      </w:pPr>
      <w:r w:rsidRPr="0002784E">
        <w:rPr>
          <w:rFonts w:ascii="Times New Roman" w:hAnsi="Times New Roman"/>
          <w:sz w:val="24"/>
          <w:szCs w:val="24"/>
        </w:rPr>
        <w:t>DA ACEITAÇÃO DO OBJETO E DA FISCALIZAÇÃO</w:t>
      </w:r>
    </w:p>
    <w:p w:rsidR="00550449" w:rsidRPr="0002784E" w:rsidRDefault="00550449" w:rsidP="00E82ED4">
      <w:pPr>
        <w:numPr>
          <w:ilvl w:val="1"/>
          <w:numId w:val="36"/>
        </w:numPr>
        <w:spacing w:before="120" w:after="120" w:line="276" w:lineRule="auto"/>
        <w:jc w:val="both"/>
        <w:rPr>
          <w:rFonts w:ascii="Times New Roman" w:hAnsi="Times New Roman" w:cs="Times New Roman"/>
          <w:sz w:val="24"/>
        </w:rPr>
      </w:pPr>
      <w:r w:rsidRPr="0002784E">
        <w:rPr>
          <w:rFonts w:ascii="Times New Roman" w:hAnsi="Times New Roman" w:cs="Times New Roman"/>
          <w:sz w:val="24"/>
          <w:lang w:eastAsia="en-US"/>
        </w:rPr>
        <w:t>Os critérios de aceitação do objeto e de fiscalização estão previstos no Termo de Referência.</w:t>
      </w:r>
    </w:p>
    <w:p w:rsidR="00550449" w:rsidRPr="0002784E" w:rsidRDefault="00550449" w:rsidP="00E82ED4">
      <w:pPr>
        <w:pStyle w:val="Nivel01"/>
        <w:numPr>
          <w:ilvl w:val="0"/>
          <w:numId w:val="36"/>
        </w:numPr>
        <w:rPr>
          <w:rFonts w:ascii="Times New Roman" w:hAnsi="Times New Roman"/>
          <w:sz w:val="24"/>
          <w:szCs w:val="24"/>
        </w:rPr>
      </w:pPr>
      <w:r w:rsidRPr="0002784E">
        <w:rPr>
          <w:rFonts w:ascii="Times New Roman" w:hAnsi="Times New Roman"/>
          <w:sz w:val="24"/>
          <w:szCs w:val="24"/>
          <w:lang w:eastAsia="en-US"/>
        </w:rPr>
        <w:t>DAS OBRIGAÇÕES DA CONTRATANTE E DA CONTRATADA</w:t>
      </w:r>
    </w:p>
    <w:p w:rsidR="00550449" w:rsidRPr="0002784E" w:rsidRDefault="00550449" w:rsidP="00E82ED4">
      <w:pPr>
        <w:numPr>
          <w:ilvl w:val="1"/>
          <w:numId w:val="36"/>
        </w:numPr>
        <w:spacing w:before="120" w:after="120" w:line="276" w:lineRule="auto"/>
        <w:jc w:val="both"/>
        <w:rPr>
          <w:rFonts w:ascii="Times New Roman" w:hAnsi="Times New Roman" w:cs="Times New Roman"/>
          <w:b/>
          <w:color w:val="000000"/>
          <w:sz w:val="24"/>
        </w:rPr>
      </w:pPr>
      <w:r w:rsidRPr="0002784E">
        <w:rPr>
          <w:rFonts w:ascii="Times New Roman" w:hAnsi="Times New Roman" w:cs="Times New Roman"/>
          <w:color w:val="000000"/>
          <w:sz w:val="24"/>
          <w:lang w:eastAsia="en-US"/>
        </w:rPr>
        <w:t xml:space="preserve">As obrigações da Contratante e da Contratada são as estabelecidas no Termo de </w:t>
      </w:r>
      <w:r w:rsidRPr="0002784E">
        <w:rPr>
          <w:rFonts w:ascii="Times New Roman" w:hAnsi="Times New Roman" w:cs="Times New Roman"/>
          <w:sz w:val="24"/>
          <w:lang w:eastAsia="en-US"/>
        </w:rPr>
        <w:t>Referência</w:t>
      </w:r>
      <w:r w:rsidRPr="0002784E">
        <w:rPr>
          <w:rFonts w:ascii="Times New Roman" w:hAnsi="Times New Roman" w:cs="Times New Roman"/>
          <w:color w:val="000000"/>
          <w:sz w:val="24"/>
          <w:lang w:eastAsia="en-US"/>
        </w:rPr>
        <w:t>.</w:t>
      </w:r>
    </w:p>
    <w:p w:rsidR="00550449" w:rsidRPr="0002784E" w:rsidRDefault="00550449" w:rsidP="00E82ED4">
      <w:pPr>
        <w:pStyle w:val="Nivel01"/>
        <w:numPr>
          <w:ilvl w:val="0"/>
          <w:numId w:val="36"/>
        </w:numPr>
        <w:rPr>
          <w:rFonts w:ascii="Times New Roman" w:hAnsi="Times New Roman"/>
          <w:sz w:val="24"/>
          <w:szCs w:val="24"/>
        </w:rPr>
      </w:pPr>
      <w:r w:rsidRPr="0002784E">
        <w:rPr>
          <w:rFonts w:ascii="Times New Roman" w:hAnsi="Times New Roman"/>
          <w:sz w:val="24"/>
          <w:szCs w:val="24"/>
        </w:rPr>
        <w:t>DO PAGAMENTO</w:t>
      </w:r>
    </w:p>
    <w:p w:rsidR="00550449" w:rsidRPr="0002784E" w:rsidRDefault="00550449" w:rsidP="00E82ED4">
      <w:pPr>
        <w:pStyle w:val="PargrafodaLista"/>
        <w:numPr>
          <w:ilvl w:val="1"/>
          <w:numId w:val="36"/>
        </w:numPr>
        <w:spacing w:before="120" w:after="120" w:line="276" w:lineRule="auto"/>
        <w:contextualSpacing w:val="0"/>
        <w:jc w:val="both"/>
        <w:rPr>
          <w:rFonts w:ascii="Times New Roman" w:hAnsi="Times New Roman" w:cs="Times New Roman"/>
          <w:color w:val="000000"/>
          <w:sz w:val="24"/>
          <w:lang w:eastAsia="en-US"/>
        </w:rPr>
      </w:pPr>
      <w:r w:rsidRPr="0002784E">
        <w:rPr>
          <w:rFonts w:ascii="Times New Roman" w:hAnsi="Times New Roman" w:cs="Times New Roman"/>
          <w:color w:val="000000"/>
          <w:sz w:val="24"/>
          <w:lang w:eastAsia="en-US"/>
        </w:rPr>
        <w:t>As regras acerca do pagamento são as estabelecidas no Termo de Referência, anexo a este Edital.</w:t>
      </w:r>
    </w:p>
    <w:p w:rsidR="00E82ED4" w:rsidRPr="0002784E" w:rsidRDefault="00E82ED4" w:rsidP="00E82ED4">
      <w:pPr>
        <w:pStyle w:val="Nivel01"/>
        <w:numPr>
          <w:ilvl w:val="0"/>
          <w:numId w:val="36"/>
        </w:numPr>
        <w:rPr>
          <w:rFonts w:ascii="Times New Roman" w:hAnsi="Times New Roman"/>
          <w:color w:val="auto"/>
          <w:sz w:val="24"/>
          <w:szCs w:val="24"/>
        </w:rPr>
      </w:pPr>
      <w:r w:rsidRPr="0002784E">
        <w:rPr>
          <w:rFonts w:ascii="Times New Roman" w:hAnsi="Times New Roman"/>
          <w:color w:val="auto"/>
          <w:sz w:val="24"/>
          <w:szCs w:val="24"/>
        </w:rPr>
        <w:t>DA CONTA-DEPÓSITO VINCULADA</w:t>
      </w:r>
      <w:r w:rsidRPr="0002784E">
        <w:rPr>
          <w:rFonts w:ascii="Times New Roman" w:hAnsi="Times New Roman"/>
          <w:color w:val="auto"/>
          <w:sz w:val="24"/>
          <w:szCs w:val="24"/>
          <w:shd w:val="clear" w:color="auto" w:fill="FFFFFF"/>
        </w:rPr>
        <w:t>― BLOQUEADA PARA MOVIMENTAÇÃO</w:t>
      </w:r>
    </w:p>
    <w:p w:rsidR="00E82ED4" w:rsidRPr="0002784E" w:rsidRDefault="00E82ED4" w:rsidP="00E82ED4">
      <w:pPr>
        <w:numPr>
          <w:ilvl w:val="1"/>
          <w:numId w:val="36"/>
        </w:numPr>
        <w:spacing w:before="120" w:after="120" w:line="276" w:lineRule="auto"/>
        <w:jc w:val="both"/>
        <w:rPr>
          <w:rFonts w:ascii="Times New Roman" w:hAnsi="Times New Roman" w:cs="Times New Roman"/>
          <w:sz w:val="24"/>
        </w:rPr>
      </w:pPr>
      <w:r w:rsidRPr="0002784E">
        <w:rPr>
          <w:rFonts w:ascii="Times New Roman" w:hAnsi="Times New Roman" w:cs="Times New Roman"/>
          <w:sz w:val="24"/>
          <w:shd w:val="clear" w:color="auto" w:fill="FFFFFF"/>
        </w:rPr>
        <w:t xml:space="preserve">Para atendimento ao disposto no art. 18 da IN SEGES/MP N. 5/2017, as regras acerca da Conta-Depósito Vinculada – bloqueada para movimentação a que se refere o Anexo XII da IN SEGES/MP n. 5/2017 são as estabelecidas </w:t>
      </w:r>
      <w:r w:rsidRPr="0002784E">
        <w:rPr>
          <w:rFonts w:ascii="Times New Roman" w:hAnsi="Times New Roman" w:cs="Times New Roman"/>
          <w:sz w:val="24"/>
        </w:rPr>
        <w:t>no Termo de Referência, anexo a este Edital.</w:t>
      </w:r>
    </w:p>
    <w:p w:rsidR="00E82ED4" w:rsidRPr="0002784E" w:rsidRDefault="00E82ED4" w:rsidP="00E82ED4">
      <w:pPr>
        <w:pStyle w:val="Nivel01"/>
        <w:numPr>
          <w:ilvl w:val="0"/>
          <w:numId w:val="36"/>
        </w:numPr>
        <w:rPr>
          <w:rFonts w:ascii="Times New Roman" w:hAnsi="Times New Roman"/>
          <w:sz w:val="24"/>
          <w:szCs w:val="24"/>
        </w:rPr>
      </w:pPr>
      <w:r w:rsidRPr="0002784E">
        <w:rPr>
          <w:rFonts w:ascii="Times New Roman" w:hAnsi="Times New Roman"/>
          <w:sz w:val="24"/>
          <w:szCs w:val="24"/>
        </w:rPr>
        <w:t>DAS SANÇÕES ADMINISTRATIVAS.</w:t>
      </w:r>
    </w:p>
    <w:p w:rsidR="00E82ED4" w:rsidRPr="0002784E" w:rsidRDefault="00E82ED4" w:rsidP="00E82ED4">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 xml:space="preserve">Comete infração administrativa, nos termos da Lei nº 10.520, de 2002, o licitante/adjudicatário que: </w:t>
      </w:r>
    </w:p>
    <w:p w:rsidR="00E82ED4" w:rsidRPr="0002784E" w:rsidRDefault="00E82ED4" w:rsidP="00E82ED4">
      <w:pPr>
        <w:numPr>
          <w:ilvl w:val="2"/>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não assinar o termo de contrato ou aceitar/retirar o instrumento equivalente, quando convocado dentro do prazo de validade da proposta;</w:t>
      </w:r>
    </w:p>
    <w:p w:rsidR="00E82ED4" w:rsidRPr="0002784E" w:rsidRDefault="00E82ED4" w:rsidP="00E82ED4">
      <w:pPr>
        <w:numPr>
          <w:ilvl w:val="2"/>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não assinar a ata de registro de preços, quando cabível;</w:t>
      </w:r>
    </w:p>
    <w:p w:rsidR="00E82ED4" w:rsidRPr="0002784E" w:rsidRDefault="00E82ED4" w:rsidP="00E82ED4">
      <w:pPr>
        <w:numPr>
          <w:ilvl w:val="2"/>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apresentar documentação falsa;</w:t>
      </w:r>
    </w:p>
    <w:p w:rsidR="00E82ED4" w:rsidRPr="0002784E" w:rsidRDefault="00E82ED4" w:rsidP="00E82ED4">
      <w:pPr>
        <w:numPr>
          <w:ilvl w:val="2"/>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deixar de entregar os documentos exigidos no certame;</w:t>
      </w:r>
    </w:p>
    <w:p w:rsidR="00E82ED4" w:rsidRPr="0002784E" w:rsidRDefault="00E82ED4" w:rsidP="00E82ED4">
      <w:pPr>
        <w:numPr>
          <w:ilvl w:val="2"/>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ensejar o retardamento da execução do objeto;</w:t>
      </w:r>
    </w:p>
    <w:p w:rsidR="00E82ED4" w:rsidRPr="0002784E" w:rsidRDefault="00E82ED4" w:rsidP="00E82ED4">
      <w:pPr>
        <w:numPr>
          <w:ilvl w:val="2"/>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não mantiver a proposta;</w:t>
      </w:r>
    </w:p>
    <w:p w:rsidR="00E82ED4" w:rsidRPr="0002784E" w:rsidRDefault="00E82ED4" w:rsidP="00E82ED4">
      <w:pPr>
        <w:numPr>
          <w:ilvl w:val="2"/>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cometer fraude fiscal;</w:t>
      </w:r>
    </w:p>
    <w:p w:rsidR="00E82ED4" w:rsidRPr="0002784E" w:rsidRDefault="00E82ED4" w:rsidP="00E82ED4">
      <w:pPr>
        <w:numPr>
          <w:ilvl w:val="2"/>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comportar-se de modo inidôneo;</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 xml:space="preserve">As sanções do item acima também se aplicam aos integrantes do cadastro de reserva, em pregão para registro de preços, que, convocados, não honrarem o compromisso assumido injustificadamente. </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O licitante/adjudicatário que cometer qualquer das infrações discriminadas nos subitens anteriores ficará sujeito, sem prejuízo da responsabilidade civil e criminal, às seguintes sanções:</w:t>
      </w:r>
    </w:p>
    <w:p w:rsidR="00621203" w:rsidRPr="0002784E" w:rsidRDefault="00621203" w:rsidP="00621203">
      <w:pPr>
        <w:numPr>
          <w:ilvl w:val="2"/>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Advertência por faltas leves, assim entendidas como aquelas que não acarretarem prejuízos significativos ao objeto da contratação;</w:t>
      </w:r>
    </w:p>
    <w:p w:rsidR="00621203" w:rsidRPr="0002784E" w:rsidRDefault="00621203" w:rsidP="00621203">
      <w:pPr>
        <w:numPr>
          <w:ilvl w:val="2"/>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 xml:space="preserve">Multa de </w:t>
      </w:r>
      <w:r w:rsidR="00596FD8">
        <w:rPr>
          <w:rFonts w:ascii="Times New Roman" w:hAnsi="Times New Roman" w:cs="Times New Roman"/>
          <w:color w:val="000000"/>
          <w:sz w:val="24"/>
        </w:rPr>
        <w:t>5</w:t>
      </w:r>
      <w:r w:rsidRPr="00A1673A">
        <w:rPr>
          <w:rFonts w:ascii="Times New Roman" w:hAnsi="Times New Roman" w:cs="Times New Roman"/>
          <w:color w:val="000000"/>
          <w:sz w:val="24"/>
        </w:rPr>
        <w:t>% (</w:t>
      </w:r>
      <w:r w:rsidR="00596FD8">
        <w:rPr>
          <w:rFonts w:ascii="Times New Roman" w:hAnsi="Times New Roman" w:cs="Times New Roman"/>
          <w:color w:val="000000"/>
          <w:sz w:val="24"/>
        </w:rPr>
        <w:t>cinco</w:t>
      </w:r>
      <w:r w:rsidRPr="00A1673A">
        <w:rPr>
          <w:rFonts w:ascii="Times New Roman" w:hAnsi="Times New Roman" w:cs="Times New Roman"/>
          <w:color w:val="000000"/>
          <w:sz w:val="24"/>
        </w:rPr>
        <w:t xml:space="preserve"> por cento) sobre</w:t>
      </w:r>
      <w:r w:rsidRPr="0002784E">
        <w:rPr>
          <w:rFonts w:ascii="Times New Roman" w:hAnsi="Times New Roman" w:cs="Times New Roman"/>
          <w:color w:val="000000"/>
          <w:sz w:val="24"/>
        </w:rPr>
        <w:t xml:space="preserve"> o valor estimado do(s) item(s) prejudicado(s) pela conduta do licitante;</w:t>
      </w:r>
    </w:p>
    <w:p w:rsidR="00621203" w:rsidRPr="0002784E" w:rsidRDefault="00621203" w:rsidP="00621203">
      <w:pPr>
        <w:pStyle w:val="PargrafodaLista1"/>
        <w:numPr>
          <w:ilvl w:val="2"/>
          <w:numId w:val="36"/>
        </w:numPr>
        <w:spacing w:before="120" w:after="120" w:line="276" w:lineRule="auto"/>
        <w:ind w:right="-30"/>
        <w:jc w:val="both"/>
        <w:rPr>
          <w:rFonts w:ascii="Times New Roman" w:hAnsi="Times New Roman" w:cs="Times New Roman"/>
        </w:rPr>
      </w:pPr>
      <w:r w:rsidRPr="0002784E">
        <w:rPr>
          <w:rFonts w:ascii="Times New Roman" w:hAnsi="Times New Roman" w:cs="Times New Roman"/>
        </w:rPr>
        <w:t>Suspensão de licitar e impedimento de contratar com o órgão, entidade ou unidade administrativa pela qual a Administração Pública opera e atua concretamente, pelo prazo de até dois anos;</w:t>
      </w:r>
    </w:p>
    <w:p w:rsidR="00621203" w:rsidRPr="0002784E" w:rsidRDefault="00621203" w:rsidP="00621203">
      <w:pPr>
        <w:numPr>
          <w:ilvl w:val="2"/>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Impedimento de licitar e de contratar com a União e descredenciamento no SICAF, pelo prazo de até cinco anos;</w:t>
      </w:r>
    </w:p>
    <w:p w:rsidR="00621203" w:rsidRPr="0002784E" w:rsidRDefault="00621203" w:rsidP="00621203">
      <w:pPr>
        <w:numPr>
          <w:ilvl w:val="2"/>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sz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A penalidade de multa pode ser aplicada cumulativamente com as demais sanções.</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Caso o valor da multa não seja suficiente para cobrir os prejuízos causados pela conduta do licitante, a União ou Entidade poderá cobrar o valor remanescente judicialmente, conforme artigo 419 do Código Civil.</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A autoridade competente, na aplicação das sanções, levará em consideração a gravidade da conduta do infrator, o caráter educativo da pena, bem como o dano causado à Administração, observado o princípio da proporcionalidade.</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As penalidades serão obrigatoriamente registradas no SICAF.</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As sanções por atos praticados no decorrer da contratação estão previstas no Termo de Referência.</w:t>
      </w:r>
    </w:p>
    <w:p w:rsidR="00621203" w:rsidRPr="0002784E" w:rsidRDefault="00621203" w:rsidP="00621203">
      <w:pPr>
        <w:pStyle w:val="Nivel01"/>
        <w:numPr>
          <w:ilvl w:val="0"/>
          <w:numId w:val="36"/>
        </w:numPr>
        <w:rPr>
          <w:rFonts w:ascii="Times New Roman" w:hAnsi="Times New Roman"/>
          <w:sz w:val="24"/>
          <w:szCs w:val="24"/>
        </w:rPr>
      </w:pPr>
      <w:r w:rsidRPr="0002784E">
        <w:rPr>
          <w:rFonts w:ascii="Times New Roman" w:hAnsi="Times New Roman"/>
          <w:sz w:val="24"/>
          <w:szCs w:val="24"/>
        </w:rPr>
        <w:t>DA IMPUGNAÇÃO AO EDITAL E DO PEDIDO DE ESCLARECIMENTO</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sz w:val="24"/>
        </w:rPr>
        <w:t xml:space="preserve">Até </w:t>
      </w:r>
      <w:r w:rsidRPr="0002784E">
        <w:rPr>
          <w:rFonts w:ascii="Times New Roman" w:hAnsi="Times New Roman" w:cs="Times New Roman"/>
          <w:color w:val="000000"/>
          <w:sz w:val="24"/>
        </w:rPr>
        <w:t>03 (três) dias úteis antes da data designada para a abertura da sessão pública, qualquer pessoa poderá impugnar este Edital.</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 xml:space="preserve">A impugnação poderá ser realizada por forma eletrônica, pelo e-mail </w:t>
      </w:r>
      <w:r w:rsidR="00EB1D1D">
        <w:rPr>
          <w:rFonts w:ascii="Times New Roman" w:hAnsi="Times New Roman" w:cs="Times New Roman"/>
          <w:color w:val="000000"/>
          <w:sz w:val="24"/>
        </w:rPr>
        <w:t>licitação.jpa@ifpb.edu.br,</w:t>
      </w:r>
      <w:r w:rsidRPr="0002784E">
        <w:rPr>
          <w:rFonts w:ascii="Times New Roman" w:hAnsi="Times New Roman" w:cs="Times New Roman"/>
          <w:color w:val="000000"/>
          <w:sz w:val="24"/>
        </w:rPr>
        <w:t xml:space="preserve"> ou por petição dirigida ou protocolada </w:t>
      </w:r>
      <w:r w:rsidR="00EB1D1D">
        <w:rPr>
          <w:rFonts w:ascii="Times New Roman" w:hAnsi="Times New Roman" w:cs="Times New Roman"/>
          <w:color w:val="000000"/>
          <w:sz w:val="24"/>
        </w:rPr>
        <w:t>à Coordena</w:t>
      </w:r>
      <w:r w:rsidR="00923491">
        <w:rPr>
          <w:rFonts w:ascii="Times New Roman" w:hAnsi="Times New Roman" w:cs="Times New Roman"/>
          <w:color w:val="000000"/>
          <w:sz w:val="24"/>
        </w:rPr>
        <w:t xml:space="preserve">ção de Compras e Licitações </w:t>
      </w:r>
      <w:r w:rsidRPr="0002784E">
        <w:rPr>
          <w:rFonts w:ascii="Times New Roman" w:hAnsi="Times New Roman" w:cs="Times New Roman"/>
          <w:color w:val="000000"/>
          <w:sz w:val="24"/>
        </w:rPr>
        <w:t xml:space="preserve">no endereço </w:t>
      </w:r>
      <w:r w:rsidR="00923491">
        <w:rPr>
          <w:rFonts w:ascii="Times New Roman" w:hAnsi="Times New Roman" w:cs="Times New Roman"/>
          <w:color w:val="000000"/>
          <w:sz w:val="24"/>
        </w:rPr>
        <w:t>Avenida 1º de Mario, 720, Jaguaribe, João Pessoa/PB.</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 xml:space="preserve">Caberá ao </w:t>
      </w:r>
      <w:r w:rsidRPr="0002784E">
        <w:rPr>
          <w:rFonts w:ascii="Times New Roman" w:hAnsi="Times New Roman" w:cs="Times New Roman"/>
          <w:sz w:val="24"/>
        </w:rPr>
        <w:t>Pregoeiro</w:t>
      </w:r>
      <w:r w:rsidRPr="0002784E">
        <w:rPr>
          <w:rFonts w:ascii="Times New Roman" w:hAnsi="Times New Roman" w:cs="Times New Roman"/>
          <w:color w:val="000000"/>
          <w:sz w:val="24"/>
        </w:rPr>
        <w:t>, auxiliado pelos responsáveis pela elaboração deste Edital e seus anexos, decidir sobre a impugnação no prazo de até 2 (dois) dias úteis contados da data de recebimento da impugnação.</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Acolhida a impugnação, será definida e publicada nova data para a realização do certame.</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O Pregoeiro responderá aos pedidos de esclarecimentos no prazo de 2 (dois) dias úteis, contado da data de recebimento do pedido, e poderá requisitar subsídios formais aos responsáveis pela elaboração do Edital e dos anexos.</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As impugnações e pedidos de esclarecimentos não suspendem os prazos previstos no certame.</w:t>
      </w:r>
    </w:p>
    <w:p w:rsidR="00621203" w:rsidRPr="0002784E" w:rsidRDefault="00621203" w:rsidP="00621203">
      <w:pPr>
        <w:numPr>
          <w:ilvl w:val="2"/>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A concessão de efeito suspensivo à impugnação é medida excepcional e deverá ser motivada pelo pregoeiro, nos autos do processo de licitação.</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As respostas aos pedidos de esclarecimentos serão divulgadas pelo sistema e vincularão os participantes e a Administração.</w:t>
      </w:r>
    </w:p>
    <w:p w:rsidR="00621203" w:rsidRPr="0002784E" w:rsidRDefault="00621203" w:rsidP="00621203">
      <w:pPr>
        <w:pStyle w:val="Nivel01"/>
        <w:numPr>
          <w:ilvl w:val="0"/>
          <w:numId w:val="36"/>
        </w:numPr>
        <w:rPr>
          <w:rFonts w:ascii="Times New Roman" w:hAnsi="Times New Roman"/>
          <w:sz w:val="24"/>
          <w:szCs w:val="24"/>
        </w:rPr>
      </w:pPr>
      <w:r w:rsidRPr="0002784E">
        <w:rPr>
          <w:rFonts w:ascii="Times New Roman" w:hAnsi="Times New Roman"/>
          <w:sz w:val="24"/>
          <w:szCs w:val="24"/>
        </w:rPr>
        <w:t>DAS DISPOSIÇÕES GERAIS</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Da sessão pública do Pregão divulgar-se-á Ata no sistema eletrônico.</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Todas as referências de tempo no Edital, no aviso e durante a sessão pública observarão o horário de Brasília – DF.</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A homologação do resultado desta licitação não implicará direito à contratação.</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resultado do processo licitatório.</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O desatendimento de exigências formais não essenciais não importará o afastamento do licitante, desde que seja possível o aproveitamento do ato, observados os princípios da isonomia e do interesse público.</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Em caso de divergência entre disposições deste Edital e de seus anexos ou demais peças que compõem o processo, prevalecerá as deste Edital.</w:t>
      </w:r>
    </w:p>
    <w:p w:rsidR="00621203" w:rsidRPr="00923491" w:rsidRDefault="00621203" w:rsidP="00C8181D">
      <w:pPr>
        <w:numPr>
          <w:ilvl w:val="1"/>
          <w:numId w:val="36"/>
        </w:numPr>
        <w:spacing w:before="120" w:after="120" w:line="276" w:lineRule="auto"/>
        <w:jc w:val="both"/>
        <w:rPr>
          <w:rFonts w:ascii="Times New Roman" w:hAnsi="Times New Roman" w:cs="Times New Roman"/>
          <w:sz w:val="24"/>
        </w:rPr>
      </w:pPr>
      <w:r w:rsidRPr="00923491">
        <w:rPr>
          <w:rFonts w:ascii="Times New Roman" w:hAnsi="Times New Roman" w:cs="Times New Roman"/>
          <w:sz w:val="24"/>
        </w:rPr>
        <w:t xml:space="preserve">O Edital está disponibilizado, na íntegra, no endereço eletrônico </w:t>
      </w:r>
      <w:hyperlink r:id="rId17" w:history="1">
        <w:r w:rsidR="00923491" w:rsidRPr="00923491">
          <w:rPr>
            <w:rStyle w:val="Hyperlink"/>
            <w:rFonts w:ascii="Times New Roman" w:hAnsi="Times New Roman" w:cs="Times New Roman"/>
            <w:i/>
            <w:iCs/>
            <w:color w:val="auto"/>
            <w:sz w:val="24"/>
            <w:u w:val="none"/>
          </w:rPr>
          <w:t>https://www.comprasgovenamentais.gov.br</w:t>
        </w:r>
      </w:hyperlink>
      <w:r w:rsidRPr="00923491">
        <w:rPr>
          <w:rFonts w:ascii="Times New Roman" w:hAnsi="Times New Roman" w:cs="Times New Roman"/>
          <w:sz w:val="24"/>
        </w:rPr>
        <w:t xml:space="preserve">e também poderá ser lido e/ou obtido no endereço </w:t>
      </w:r>
      <w:r w:rsidR="00923491" w:rsidRPr="00923491">
        <w:rPr>
          <w:rFonts w:ascii="Times New Roman" w:hAnsi="Times New Roman" w:cs="Times New Roman"/>
          <w:sz w:val="24"/>
        </w:rPr>
        <w:t>Avenida 1º de Mario, 720, Jaguaribe, João Pessoa/PB</w:t>
      </w:r>
      <w:r w:rsidRPr="00923491">
        <w:rPr>
          <w:rFonts w:ascii="Times New Roman" w:hAnsi="Times New Roman" w:cs="Times New Roman"/>
          <w:sz w:val="24"/>
        </w:rPr>
        <w:t xml:space="preserve">, nos dias úteis, no horário das </w:t>
      </w:r>
      <w:r w:rsidR="00923491" w:rsidRPr="00923491">
        <w:rPr>
          <w:rFonts w:ascii="Times New Roman" w:hAnsi="Times New Roman" w:cs="Times New Roman"/>
          <w:sz w:val="24"/>
        </w:rPr>
        <w:t xml:space="preserve">07h às 12he das 14h </w:t>
      </w:r>
      <w:r w:rsidRPr="00923491">
        <w:rPr>
          <w:rFonts w:ascii="Times New Roman" w:hAnsi="Times New Roman" w:cs="Times New Roman"/>
          <w:sz w:val="24"/>
        </w:rPr>
        <w:t xml:space="preserve">às </w:t>
      </w:r>
      <w:r w:rsidR="00923491" w:rsidRPr="00923491">
        <w:rPr>
          <w:rFonts w:ascii="Times New Roman" w:hAnsi="Times New Roman" w:cs="Times New Roman"/>
          <w:sz w:val="24"/>
        </w:rPr>
        <w:t>18h</w:t>
      </w:r>
      <w:r w:rsidRPr="00923491">
        <w:rPr>
          <w:rFonts w:ascii="Times New Roman" w:hAnsi="Times New Roman" w:cs="Times New Roman"/>
          <w:sz w:val="24"/>
        </w:rPr>
        <w:t>, mesmo endereço e período no qual os autos do processo administrativo permanecerão com vista franqueada aos interessados.</w:t>
      </w:r>
    </w:p>
    <w:p w:rsidR="00621203" w:rsidRPr="0002784E" w:rsidRDefault="00621203" w:rsidP="00621203">
      <w:pPr>
        <w:numPr>
          <w:ilvl w:val="1"/>
          <w:numId w:val="36"/>
        </w:numPr>
        <w:spacing w:before="120" w:after="120" w:line="276" w:lineRule="auto"/>
        <w:jc w:val="both"/>
        <w:rPr>
          <w:rFonts w:ascii="Times New Roman" w:hAnsi="Times New Roman" w:cs="Times New Roman"/>
          <w:color w:val="000000"/>
          <w:sz w:val="24"/>
        </w:rPr>
      </w:pPr>
      <w:r w:rsidRPr="0002784E">
        <w:rPr>
          <w:rFonts w:ascii="Times New Roman" w:hAnsi="Times New Roman" w:cs="Times New Roman"/>
          <w:color w:val="000000"/>
          <w:sz w:val="24"/>
        </w:rPr>
        <w:t>Integram este Edital, para todos os fins e efeitos, os seguintes anexos:</w:t>
      </w:r>
    </w:p>
    <w:p w:rsidR="00621203" w:rsidRPr="0002784E" w:rsidRDefault="00621203" w:rsidP="00621203">
      <w:pPr>
        <w:numPr>
          <w:ilvl w:val="2"/>
          <w:numId w:val="36"/>
        </w:numPr>
        <w:spacing w:before="120" w:after="120" w:line="276" w:lineRule="auto"/>
        <w:jc w:val="both"/>
        <w:rPr>
          <w:rFonts w:ascii="Times New Roman" w:hAnsi="Times New Roman" w:cs="Times New Roman"/>
          <w:sz w:val="24"/>
        </w:rPr>
      </w:pPr>
      <w:r w:rsidRPr="0002784E">
        <w:rPr>
          <w:rFonts w:ascii="Times New Roman" w:hAnsi="Times New Roman" w:cs="Times New Roman"/>
          <w:sz w:val="24"/>
        </w:rPr>
        <w:t>ANEXO I - Termo de Referência;</w:t>
      </w:r>
    </w:p>
    <w:p w:rsidR="00621203" w:rsidRPr="00F235C7" w:rsidRDefault="00621203" w:rsidP="00F74C04">
      <w:pPr>
        <w:numPr>
          <w:ilvl w:val="2"/>
          <w:numId w:val="36"/>
        </w:numPr>
        <w:spacing w:before="120" w:after="120" w:line="276" w:lineRule="auto"/>
        <w:jc w:val="both"/>
        <w:rPr>
          <w:rFonts w:ascii="Times New Roman" w:hAnsi="Times New Roman" w:cs="Times New Roman"/>
          <w:color w:val="000000"/>
          <w:sz w:val="24"/>
        </w:rPr>
      </w:pPr>
      <w:r w:rsidRPr="00F235C7">
        <w:rPr>
          <w:rFonts w:ascii="Times New Roman" w:hAnsi="Times New Roman" w:cs="Times New Roman"/>
          <w:color w:val="000000"/>
          <w:sz w:val="24"/>
        </w:rPr>
        <w:t>ANEXO II – Minuta de Termo de Contrato;</w:t>
      </w:r>
    </w:p>
    <w:p w:rsidR="00621203" w:rsidRPr="00E50C8E" w:rsidRDefault="00621203" w:rsidP="00E63771">
      <w:pPr>
        <w:numPr>
          <w:ilvl w:val="2"/>
          <w:numId w:val="36"/>
        </w:numPr>
        <w:tabs>
          <w:tab w:val="left" w:pos="1440"/>
        </w:tabs>
        <w:autoSpaceDE w:val="0"/>
        <w:snapToGrid w:val="0"/>
        <w:spacing w:before="120" w:after="120" w:line="360" w:lineRule="auto"/>
        <w:contextualSpacing/>
        <w:jc w:val="both"/>
        <w:rPr>
          <w:rFonts w:ascii="Times New Roman" w:hAnsi="Times New Roman" w:cs="Times New Roman"/>
          <w:iCs/>
          <w:color w:val="000000"/>
          <w:sz w:val="24"/>
        </w:rPr>
      </w:pPr>
      <w:r w:rsidRPr="00E50C8E">
        <w:rPr>
          <w:rFonts w:ascii="Times New Roman" w:hAnsi="Times New Roman" w:cs="Times New Roman"/>
          <w:bCs/>
          <w:iCs/>
          <w:color w:val="000000"/>
          <w:sz w:val="24"/>
        </w:rPr>
        <w:t>ANEXO I</w:t>
      </w:r>
      <w:r w:rsidR="00F235C7">
        <w:rPr>
          <w:rFonts w:ascii="Times New Roman" w:hAnsi="Times New Roman" w:cs="Times New Roman"/>
          <w:bCs/>
          <w:iCs/>
          <w:color w:val="000000"/>
          <w:sz w:val="24"/>
        </w:rPr>
        <w:t>II</w:t>
      </w:r>
      <w:r w:rsidRPr="00E50C8E">
        <w:rPr>
          <w:rFonts w:ascii="Times New Roman" w:hAnsi="Times New Roman" w:cs="Times New Roman"/>
          <w:bCs/>
          <w:iCs/>
          <w:color w:val="000000"/>
          <w:sz w:val="24"/>
        </w:rPr>
        <w:t xml:space="preserve"> – </w:t>
      </w:r>
      <w:r w:rsidR="00E50C8E" w:rsidRPr="00E50C8E">
        <w:rPr>
          <w:rFonts w:ascii="Times New Roman" w:hAnsi="Times New Roman" w:cs="Times New Roman"/>
          <w:color w:val="000000"/>
          <w:sz w:val="24"/>
        </w:rPr>
        <w:t>Planilha de Custos e Formação de Preços;</w:t>
      </w:r>
    </w:p>
    <w:p w:rsidR="00E50C8E" w:rsidRPr="00E50C8E" w:rsidRDefault="00621203" w:rsidP="00E63771">
      <w:pPr>
        <w:numPr>
          <w:ilvl w:val="2"/>
          <w:numId w:val="36"/>
        </w:numPr>
        <w:tabs>
          <w:tab w:val="left" w:pos="1440"/>
        </w:tabs>
        <w:autoSpaceDE w:val="0"/>
        <w:snapToGrid w:val="0"/>
        <w:spacing w:before="120" w:after="120" w:line="360" w:lineRule="auto"/>
        <w:contextualSpacing/>
        <w:jc w:val="both"/>
        <w:rPr>
          <w:rFonts w:ascii="Times New Roman" w:hAnsi="Times New Roman" w:cs="Times New Roman"/>
          <w:iCs/>
          <w:color w:val="000000"/>
          <w:sz w:val="24"/>
        </w:rPr>
      </w:pPr>
      <w:r w:rsidRPr="00E50C8E">
        <w:rPr>
          <w:rFonts w:ascii="Times New Roman" w:hAnsi="Times New Roman" w:cs="Times New Roman"/>
          <w:color w:val="000000"/>
          <w:sz w:val="24"/>
        </w:rPr>
        <w:t xml:space="preserve">ANEXO </w:t>
      </w:r>
      <w:r w:rsidR="00F235C7">
        <w:rPr>
          <w:rFonts w:ascii="Times New Roman" w:hAnsi="Times New Roman" w:cs="Times New Roman"/>
          <w:color w:val="000000"/>
          <w:sz w:val="24"/>
        </w:rPr>
        <w:t>I</w:t>
      </w:r>
      <w:r w:rsidRPr="00E50C8E">
        <w:rPr>
          <w:rFonts w:ascii="Times New Roman" w:hAnsi="Times New Roman" w:cs="Times New Roman"/>
          <w:color w:val="000000"/>
          <w:sz w:val="24"/>
        </w:rPr>
        <w:t xml:space="preserve">V - </w:t>
      </w:r>
      <w:r w:rsidR="00E50C8E" w:rsidRPr="00E50C8E">
        <w:rPr>
          <w:rFonts w:ascii="Times New Roman" w:hAnsi="Times New Roman" w:cs="Times New Roman"/>
          <w:bCs/>
          <w:iCs/>
          <w:color w:val="000000"/>
          <w:sz w:val="24"/>
        </w:rPr>
        <w:t xml:space="preserve">Termo de Conciliação Judicial firmado entre o Ministério </w:t>
      </w:r>
      <w:r w:rsidR="00E50C8E" w:rsidRPr="00E50C8E">
        <w:rPr>
          <w:rFonts w:ascii="Times New Roman" w:hAnsi="Times New Roman" w:cs="Times New Roman"/>
          <w:color w:val="000000"/>
          <w:sz w:val="24"/>
        </w:rPr>
        <w:t>Público</w:t>
      </w:r>
      <w:r w:rsidR="00E50C8E" w:rsidRPr="00E50C8E">
        <w:rPr>
          <w:rFonts w:ascii="Times New Roman" w:hAnsi="Times New Roman" w:cs="Times New Roman"/>
          <w:bCs/>
          <w:iCs/>
          <w:color w:val="000000"/>
          <w:sz w:val="24"/>
        </w:rPr>
        <w:t xml:space="preserve"> do Trabalho e a União;</w:t>
      </w:r>
    </w:p>
    <w:p w:rsidR="00621203" w:rsidRPr="00E50C8E" w:rsidRDefault="00621203" w:rsidP="00E63771">
      <w:pPr>
        <w:numPr>
          <w:ilvl w:val="2"/>
          <w:numId w:val="36"/>
        </w:numPr>
        <w:tabs>
          <w:tab w:val="left" w:pos="1440"/>
        </w:tabs>
        <w:autoSpaceDE w:val="0"/>
        <w:snapToGrid w:val="0"/>
        <w:spacing w:before="120" w:after="120" w:line="360" w:lineRule="auto"/>
        <w:contextualSpacing/>
        <w:jc w:val="both"/>
        <w:rPr>
          <w:rFonts w:ascii="Times New Roman" w:hAnsi="Times New Roman" w:cs="Times New Roman"/>
          <w:iCs/>
          <w:color w:val="000000"/>
          <w:sz w:val="24"/>
        </w:rPr>
      </w:pPr>
      <w:r w:rsidRPr="00E50C8E">
        <w:rPr>
          <w:rFonts w:ascii="Times New Roman" w:hAnsi="Times New Roman" w:cs="Times New Roman"/>
          <w:bCs/>
          <w:iCs/>
          <w:color w:val="000000"/>
          <w:sz w:val="24"/>
        </w:rPr>
        <w:t>ANEXO V - Modelo de autorização para a utilização da garantia e de pagamento direto (conforme estabelecido na alínea "d" do item 1.2 do Anexo VII-B da IN SEGES/MP n. 5/2017);</w:t>
      </w:r>
    </w:p>
    <w:p w:rsidR="00E50C8E" w:rsidRPr="00E50C8E" w:rsidRDefault="00621203" w:rsidP="00E63771">
      <w:pPr>
        <w:numPr>
          <w:ilvl w:val="2"/>
          <w:numId w:val="36"/>
        </w:numPr>
        <w:tabs>
          <w:tab w:val="left" w:pos="1440"/>
        </w:tabs>
        <w:autoSpaceDE w:val="0"/>
        <w:snapToGrid w:val="0"/>
        <w:spacing w:before="120" w:after="120" w:line="360" w:lineRule="auto"/>
        <w:contextualSpacing/>
        <w:jc w:val="both"/>
        <w:rPr>
          <w:rFonts w:ascii="Times New Roman" w:hAnsi="Times New Roman" w:cs="Times New Roman"/>
          <w:iCs/>
          <w:sz w:val="24"/>
        </w:rPr>
      </w:pPr>
      <w:r w:rsidRPr="00E50C8E">
        <w:rPr>
          <w:rFonts w:ascii="Times New Roman" w:hAnsi="Times New Roman" w:cs="Times New Roman"/>
          <w:bCs/>
          <w:iCs/>
          <w:color w:val="000000"/>
          <w:sz w:val="24"/>
        </w:rPr>
        <w:t>ANEXO</w:t>
      </w:r>
      <w:r w:rsidRPr="00E50C8E">
        <w:rPr>
          <w:rFonts w:ascii="Times New Roman" w:hAnsi="Times New Roman" w:cs="Times New Roman"/>
          <w:bCs/>
          <w:iCs/>
          <w:sz w:val="24"/>
        </w:rPr>
        <w:t xml:space="preserve"> VI – Modelo de Termo de Vistoria; </w:t>
      </w:r>
    </w:p>
    <w:p w:rsidR="00621203" w:rsidRPr="00E50C8E" w:rsidRDefault="00621203" w:rsidP="00E63771">
      <w:pPr>
        <w:numPr>
          <w:ilvl w:val="2"/>
          <w:numId w:val="36"/>
        </w:numPr>
        <w:tabs>
          <w:tab w:val="left" w:pos="1440"/>
        </w:tabs>
        <w:autoSpaceDE w:val="0"/>
        <w:snapToGrid w:val="0"/>
        <w:spacing w:before="120" w:after="120" w:line="360" w:lineRule="auto"/>
        <w:contextualSpacing/>
        <w:jc w:val="both"/>
        <w:rPr>
          <w:rFonts w:ascii="Times New Roman" w:hAnsi="Times New Roman" w:cs="Times New Roman"/>
          <w:iCs/>
          <w:color w:val="000000"/>
          <w:sz w:val="24"/>
        </w:rPr>
      </w:pPr>
      <w:r w:rsidRPr="00E50C8E">
        <w:rPr>
          <w:rFonts w:ascii="Times New Roman" w:hAnsi="Times New Roman" w:cs="Times New Roman"/>
          <w:iCs/>
          <w:color w:val="000000"/>
          <w:sz w:val="24"/>
        </w:rPr>
        <w:t xml:space="preserve">ANEXO </w:t>
      </w:r>
      <w:r w:rsidR="007A26CB">
        <w:rPr>
          <w:rFonts w:ascii="Times New Roman" w:hAnsi="Times New Roman" w:cs="Times New Roman"/>
          <w:iCs/>
          <w:color w:val="000000"/>
          <w:sz w:val="24"/>
        </w:rPr>
        <w:t>VII</w:t>
      </w:r>
      <w:r w:rsidRPr="00E50C8E">
        <w:rPr>
          <w:rFonts w:ascii="Times New Roman" w:hAnsi="Times New Roman" w:cs="Times New Roman"/>
          <w:iCs/>
          <w:color w:val="000000"/>
          <w:sz w:val="24"/>
        </w:rPr>
        <w:t xml:space="preserve"> – Modelo de declaração de contratos firmados com a iniciativa privada e a Administração Pública;</w:t>
      </w:r>
    </w:p>
    <w:p w:rsidR="00621203" w:rsidRPr="00E50C8E" w:rsidRDefault="00621203" w:rsidP="00AC31A8">
      <w:pPr>
        <w:numPr>
          <w:ilvl w:val="2"/>
          <w:numId w:val="36"/>
        </w:numPr>
        <w:tabs>
          <w:tab w:val="left" w:pos="1440"/>
        </w:tabs>
        <w:autoSpaceDE w:val="0"/>
        <w:snapToGrid w:val="0"/>
        <w:spacing w:before="120" w:after="120" w:line="360" w:lineRule="auto"/>
        <w:contextualSpacing/>
        <w:jc w:val="both"/>
        <w:rPr>
          <w:rFonts w:ascii="Times New Roman" w:hAnsi="Times New Roman" w:cs="Times New Roman"/>
          <w:iCs/>
          <w:color w:val="000000"/>
          <w:sz w:val="24"/>
        </w:rPr>
      </w:pPr>
      <w:r w:rsidRPr="00E50C8E">
        <w:rPr>
          <w:rFonts w:ascii="Times New Roman" w:hAnsi="Times New Roman" w:cs="Times New Roman"/>
          <w:iCs/>
          <w:color w:val="000000"/>
          <w:sz w:val="24"/>
        </w:rPr>
        <w:t xml:space="preserve">ANEXO </w:t>
      </w:r>
      <w:r w:rsidR="00F235C7">
        <w:rPr>
          <w:rFonts w:ascii="Times New Roman" w:hAnsi="Times New Roman" w:cs="Times New Roman"/>
          <w:iCs/>
          <w:color w:val="000000"/>
          <w:sz w:val="24"/>
        </w:rPr>
        <w:t>VIII</w:t>
      </w:r>
      <w:r w:rsidRPr="00E50C8E">
        <w:rPr>
          <w:rFonts w:ascii="Times New Roman" w:hAnsi="Times New Roman" w:cs="Times New Roman"/>
          <w:iCs/>
          <w:color w:val="000000"/>
          <w:sz w:val="24"/>
        </w:rPr>
        <w:t xml:space="preserve"> – Modelo de Instrumento de Medição de Resultado - IMR Anexo V-B da IN SEGES/MP N.5/2017.  </w:t>
      </w:r>
    </w:p>
    <w:p w:rsidR="00621203" w:rsidRPr="00F65050" w:rsidRDefault="00E50C8E" w:rsidP="00AC31A8">
      <w:pPr>
        <w:numPr>
          <w:ilvl w:val="2"/>
          <w:numId w:val="36"/>
        </w:numPr>
        <w:spacing w:before="120" w:after="120" w:line="360" w:lineRule="auto"/>
        <w:jc w:val="both"/>
        <w:rPr>
          <w:rFonts w:ascii="Times New Roman" w:hAnsi="Times New Roman" w:cs="Times New Roman"/>
          <w:sz w:val="24"/>
        </w:rPr>
      </w:pPr>
      <w:r w:rsidRPr="00F65050">
        <w:rPr>
          <w:rFonts w:ascii="Times New Roman" w:hAnsi="Times New Roman" w:cs="Times New Roman"/>
          <w:sz w:val="24"/>
        </w:rPr>
        <w:t xml:space="preserve">ANEXO </w:t>
      </w:r>
      <w:r w:rsidR="00F235C7">
        <w:rPr>
          <w:rFonts w:ascii="Times New Roman" w:hAnsi="Times New Roman" w:cs="Times New Roman"/>
          <w:sz w:val="24"/>
        </w:rPr>
        <w:t>I</w:t>
      </w:r>
      <w:r w:rsidRPr="00F65050">
        <w:rPr>
          <w:rFonts w:ascii="Times New Roman" w:hAnsi="Times New Roman" w:cs="Times New Roman"/>
          <w:sz w:val="24"/>
        </w:rPr>
        <w:t>X – Modelo de Declaração de Fato Superveniente;</w:t>
      </w:r>
    </w:p>
    <w:p w:rsidR="00E50C8E" w:rsidRDefault="00E50C8E" w:rsidP="00AC31A8">
      <w:pPr>
        <w:numPr>
          <w:ilvl w:val="2"/>
          <w:numId w:val="36"/>
        </w:numPr>
        <w:spacing w:before="120" w:after="120" w:line="360" w:lineRule="auto"/>
        <w:jc w:val="both"/>
        <w:rPr>
          <w:rFonts w:ascii="Times New Roman" w:hAnsi="Times New Roman" w:cs="Times New Roman"/>
          <w:color w:val="000000"/>
          <w:sz w:val="24"/>
        </w:rPr>
      </w:pPr>
      <w:r w:rsidRPr="00E50C8E">
        <w:rPr>
          <w:rFonts w:ascii="Times New Roman" w:hAnsi="Times New Roman" w:cs="Times New Roman"/>
          <w:color w:val="000000"/>
          <w:sz w:val="24"/>
        </w:rPr>
        <w:t xml:space="preserve">ANEXO </w:t>
      </w:r>
      <w:r>
        <w:rPr>
          <w:rFonts w:ascii="Times New Roman" w:hAnsi="Times New Roman" w:cs="Times New Roman"/>
          <w:color w:val="000000"/>
          <w:sz w:val="24"/>
        </w:rPr>
        <w:t>X</w:t>
      </w:r>
      <w:r w:rsidRPr="00E50C8E">
        <w:rPr>
          <w:rFonts w:ascii="Times New Roman" w:hAnsi="Times New Roman" w:cs="Times New Roman"/>
          <w:color w:val="000000"/>
          <w:sz w:val="24"/>
        </w:rPr>
        <w:t xml:space="preserve"> – Modelo de Declaração Independente de Proposta</w:t>
      </w:r>
      <w:r>
        <w:rPr>
          <w:rFonts w:ascii="Times New Roman" w:hAnsi="Times New Roman" w:cs="Times New Roman"/>
          <w:color w:val="000000"/>
          <w:sz w:val="24"/>
        </w:rPr>
        <w:t>;</w:t>
      </w:r>
    </w:p>
    <w:p w:rsidR="00E50C8E" w:rsidRDefault="00711D47" w:rsidP="00AC31A8">
      <w:pPr>
        <w:numPr>
          <w:ilvl w:val="2"/>
          <w:numId w:val="36"/>
        </w:numPr>
        <w:spacing w:before="120" w:after="120" w:line="360" w:lineRule="auto"/>
        <w:jc w:val="both"/>
        <w:rPr>
          <w:rFonts w:ascii="Times New Roman" w:hAnsi="Times New Roman" w:cs="Times New Roman"/>
          <w:color w:val="000000"/>
          <w:sz w:val="24"/>
        </w:rPr>
      </w:pPr>
      <w:r>
        <w:rPr>
          <w:rFonts w:ascii="Times New Roman" w:hAnsi="Times New Roman" w:cs="Times New Roman"/>
          <w:color w:val="000000"/>
          <w:sz w:val="24"/>
        </w:rPr>
        <w:t xml:space="preserve">ANEXO XI - </w:t>
      </w:r>
      <w:r w:rsidRPr="00711D47">
        <w:rPr>
          <w:rFonts w:ascii="Times New Roman" w:hAnsi="Times New Roman" w:cs="Times New Roman"/>
          <w:color w:val="000000"/>
          <w:sz w:val="24"/>
        </w:rPr>
        <w:t>Modelo de Declaração de cumprimento do disposto no Inciso XXXIII do art.7º da CF.</w:t>
      </w:r>
    </w:p>
    <w:p w:rsidR="00FC40EA" w:rsidRDefault="00FC40EA" w:rsidP="00AC31A8">
      <w:pPr>
        <w:numPr>
          <w:ilvl w:val="2"/>
          <w:numId w:val="36"/>
        </w:numPr>
        <w:spacing w:before="120" w:after="120" w:line="360" w:lineRule="auto"/>
        <w:jc w:val="both"/>
        <w:rPr>
          <w:rFonts w:ascii="Times New Roman" w:hAnsi="Times New Roman" w:cs="Times New Roman"/>
          <w:color w:val="000000"/>
          <w:sz w:val="24"/>
        </w:rPr>
      </w:pPr>
      <w:r>
        <w:rPr>
          <w:rFonts w:ascii="Times New Roman" w:hAnsi="Times New Roman" w:cs="Times New Roman"/>
          <w:color w:val="000000"/>
          <w:sz w:val="24"/>
        </w:rPr>
        <w:t>APÊNDICE I – ESTUDOS TÉCNICOS PRELIMINARES</w:t>
      </w:r>
    </w:p>
    <w:p w:rsidR="00711D47" w:rsidRDefault="00711D47" w:rsidP="00711D47">
      <w:pPr>
        <w:spacing w:before="120" w:after="120" w:line="276" w:lineRule="auto"/>
        <w:jc w:val="both"/>
        <w:rPr>
          <w:rFonts w:ascii="Times New Roman" w:hAnsi="Times New Roman" w:cs="Times New Roman"/>
          <w:color w:val="000000"/>
          <w:sz w:val="24"/>
        </w:rPr>
      </w:pPr>
    </w:p>
    <w:p w:rsidR="00621203" w:rsidRPr="0002784E" w:rsidRDefault="00022648" w:rsidP="00621203">
      <w:pPr>
        <w:spacing w:before="120" w:after="120" w:line="276" w:lineRule="auto"/>
        <w:jc w:val="center"/>
        <w:rPr>
          <w:rFonts w:ascii="Times New Roman" w:hAnsi="Times New Roman" w:cs="Times New Roman"/>
          <w:color w:val="000000"/>
          <w:sz w:val="24"/>
        </w:rPr>
      </w:pPr>
      <w:r>
        <w:rPr>
          <w:rFonts w:ascii="Times New Roman" w:hAnsi="Times New Roman" w:cs="Times New Roman"/>
          <w:color w:val="000000"/>
          <w:sz w:val="24"/>
        </w:rPr>
        <w:t>João Pessoa</w:t>
      </w:r>
      <w:r w:rsidR="00621203" w:rsidRPr="0002784E">
        <w:rPr>
          <w:rFonts w:ascii="Times New Roman" w:hAnsi="Times New Roman" w:cs="Times New Roman"/>
          <w:color w:val="000000"/>
          <w:sz w:val="24"/>
        </w:rPr>
        <w:t xml:space="preserve">, </w:t>
      </w:r>
      <w:r>
        <w:rPr>
          <w:rFonts w:ascii="Times New Roman" w:hAnsi="Times New Roman" w:cs="Times New Roman"/>
          <w:color w:val="000000"/>
          <w:sz w:val="24"/>
        </w:rPr>
        <w:t>07</w:t>
      </w:r>
      <w:r w:rsidR="00621203" w:rsidRPr="0002784E">
        <w:rPr>
          <w:rFonts w:ascii="Times New Roman" w:hAnsi="Times New Roman" w:cs="Times New Roman"/>
          <w:color w:val="000000"/>
          <w:sz w:val="24"/>
        </w:rPr>
        <w:t xml:space="preserve"> de </w:t>
      </w:r>
      <w:r>
        <w:rPr>
          <w:rFonts w:ascii="Times New Roman" w:hAnsi="Times New Roman" w:cs="Times New Roman"/>
          <w:color w:val="000000"/>
          <w:sz w:val="24"/>
        </w:rPr>
        <w:t>outubro</w:t>
      </w:r>
      <w:r w:rsidR="00621203" w:rsidRPr="0002784E">
        <w:rPr>
          <w:rFonts w:ascii="Times New Roman" w:hAnsi="Times New Roman" w:cs="Times New Roman"/>
          <w:color w:val="000000"/>
          <w:sz w:val="24"/>
        </w:rPr>
        <w:t xml:space="preserve"> de 20</w:t>
      </w:r>
      <w:r w:rsidR="008452ED">
        <w:rPr>
          <w:rFonts w:ascii="Times New Roman" w:hAnsi="Times New Roman" w:cs="Times New Roman"/>
          <w:color w:val="000000"/>
          <w:sz w:val="24"/>
        </w:rPr>
        <w:t>20.</w:t>
      </w:r>
    </w:p>
    <w:p w:rsidR="00711D47" w:rsidRDefault="00711D47" w:rsidP="00621203">
      <w:pPr>
        <w:spacing w:before="120" w:after="120" w:line="276" w:lineRule="auto"/>
        <w:jc w:val="center"/>
        <w:rPr>
          <w:rFonts w:ascii="Times New Roman" w:hAnsi="Times New Roman" w:cs="Times New Roman"/>
          <w:b/>
          <w:color w:val="000000"/>
          <w:sz w:val="24"/>
        </w:rPr>
      </w:pPr>
    </w:p>
    <w:p w:rsidR="00711D47" w:rsidRDefault="00711D47" w:rsidP="00621203">
      <w:pPr>
        <w:spacing w:before="120" w:after="120" w:line="276" w:lineRule="auto"/>
        <w:jc w:val="center"/>
        <w:rPr>
          <w:rFonts w:ascii="Times New Roman" w:hAnsi="Times New Roman" w:cs="Times New Roman"/>
          <w:b/>
          <w:color w:val="000000"/>
          <w:sz w:val="24"/>
        </w:rPr>
      </w:pPr>
    </w:p>
    <w:p w:rsidR="00711D47" w:rsidRDefault="00711D47" w:rsidP="00621203">
      <w:pPr>
        <w:spacing w:before="120" w:after="120" w:line="276" w:lineRule="auto"/>
        <w:jc w:val="center"/>
        <w:rPr>
          <w:rFonts w:ascii="Times New Roman" w:hAnsi="Times New Roman" w:cs="Times New Roman"/>
          <w:b/>
          <w:color w:val="000000"/>
          <w:sz w:val="24"/>
        </w:rPr>
      </w:pPr>
      <w:r>
        <w:rPr>
          <w:rFonts w:ascii="Times New Roman" w:hAnsi="Times New Roman" w:cs="Times New Roman"/>
          <w:b/>
          <w:color w:val="000000"/>
          <w:sz w:val="24"/>
        </w:rPr>
        <w:t>_________________________________________________</w:t>
      </w:r>
    </w:p>
    <w:p w:rsidR="00143238" w:rsidRDefault="00621203" w:rsidP="00621203">
      <w:pPr>
        <w:spacing w:before="120" w:after="120" w:line="276" w:lineRule="auto"/>
        <w:jc w:val="center"/>
        <w:rPr>
          <w:rFonts w:ascii="Times New Roman" w:hAnsi="Times New Roman" w:cs="Times New Roman"/>
          <w:b/>
          <w:color w:val="000000"/>
          <w:sz w:val="24"/>
        </w:rPr>
      </w:pPr>
      <w:r w:rsidRPr="0002784E">
        <w:rPr>
          <w:rFonts w:ascii="Times New Roman" w:hAnsi="Times New Roman" w:cs="Times New Roman"/>
          <w:b/>
          <w:color w:val="000000"/>
          <w:sz w:val="24"/>
        </w:rPr>
        <w:t>Assinatura da autoridade compete</w:t>
      </w:r>
      <w:r w:rsidR="00711D47">
        <w:rPr>
          <w:rFonts w:ascii="Times New Roman" w:hAnsi="Times New Roman" w:cs="Times New Roman"/>
          <w:b/>
          <w:color w:val="000000"/>
          <w:sz w:val="24"/>
        </w:rPr>
        <w:t>nte</w:t>
      </w:r>
    </w:p>
    <w:sectPr w:rsidR="00143238" w:rsidSect="00F53117">
      <w:headerReference w:type="default" r:id="rId18"/>
      <w:footerReference w:type="default" r:id="rId19"/>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648" w:rsidRDefault="00022648">
      <w:r>
        <w:separator/>
      </w:r>
    </w:p>
  </w:endnote>
  <w:endnote w:type="continuationSeparator" w:id="0">
    <w:p w:rsidR="00022648" w:rsidRDefault="00022648">
      <w:r>
        <w:continuationSeparator/>
      </w:r>
    </w:p>
  </w:endnote>
  <w:endnote w:type="continuationNotice" w:id="1">
    <w:p w:rsidR="00022648" w:rsidRDefault="00022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00"/>
    <w:family w:val="roman"/>
    <w:pitch w:val="variable"/>
    <w:sig w:usb0="00000003" w:usb1="00000000" w:usb2="00000000" w:usb3="00000000" w:csb0="0000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648" w:rsidRPr="0021698A" w:rsidRDefault="00022648" w:rsidP="2657C157">
    <w:pPr>
      <w:pStyle w:val="Rodap"/>
      <w:rPr>
        <w:rFonts w:ascii="Times New Roman" w:hAnsi="Times New Roman" w:cs="Times New Roman"/>
      </w:rPr>
    </w:pPr>
    <w:r w:rsidRPr="2657C157">
      <w:rPr>
        <w:rFonts w:ascii="Times New Roman" w:hAnsi="Times New Roman" w:cs="Times New Roman"/>
      </w:rPr>
      <w:t>____________________________________________________________________</w:t>
    </w:r>
  </w:p>
  <w:p w:rsidR="00022648" w:rsidRPr="006F27C2" w:rsidRDefault="00022648" w:rsidP="00182F48">
    <w:pPr>
      <w:pStyle w:val="Rodap"/>
      <w:rPr>
        <w:rFonts w:cs="Arial"/>
        <w:b/>
        <w:bCs/>
        <w:sz w:val="12"/>
        <w:szCs w:val="12"/>
      </w:rPr>
    </w:pPr>
    <w:r w:rsidRPr="006F27C2">
      <w:rPr>
        <w:rFonts w:cs="Arial"/>
        <w:b/>
        <w:bCs/>
        <w:sz w:val="12"/>
        <w:szCs w:val="12"/>
      </w:rPr>
      <w:t>DEPARTAMENTO DE LOGÍSTICA (COMPRAS, CONTRATOS E LICITAÇÕES)</w:t>
    </w:r>
  </w:p>
  <w:p w:rsidR="00022648" w:rsidRPr="006F27C2" w:rsidRDefault="00022648" w:rsidP="00182F48">
    <w:pPr>
      <w:pStyle w:val="Rodap"/>
      <w:rPr>
        <w:rFonts w:cs="Arial"/>
        <w:b/>
        <w:bCs/>
        <w:sz w:val="12"/>
        <w:szCs w:val="12"/>
      </w:rPr>
    </w:pPr>
    <w:r w:rsidRPr="006F27C2">
      <w:rPr>
        <w:rFonts w:cs="Arial"/>
        <w:b/>
        <w:bCs/>
        <w:sz w:val="12"/>
        <w:szCs w:val="12"/>
      </w:rPr>
      <w:t>Comissão Permanente de Licitações</w:t>
    </w:r>
  </w:p>
  <w:p w:rsidR="00022648" w:rsidRPr="0094454D" w:rsidRDefault="00022648" w:rsidP="00182F48">
    <w:pPr>
      <w:pStyle w:val="Rodap"/>
      <w:rPr>
        <w:rFonts w:cs="Arial"/>
        <w:b/>
        <w:bCs/>
        <w:sz w:val="12"/>
        <w:szCs w:val="12"/>
      </w:rPr>
    </w:pPr>
    <w:r w:rsidRPr="006F27C2">
      <w:rPr>
        <w:rFonts w:cs="Arial"/>
        <w:b/>
        <w:bCs/>
        <w:sz w:val="12"/>
        <w:szCs w:val="12"/>
      </w:rPr>
      <w:t>Pregão Eletrônico SRP Nº 1</w:t>
    </w:r>
    <w:r>
      <w:rPr>
        <w:rFonts w:cs="Arial"/>
        <w:b/>
        <w:bCs/>
        <w:sz w:val="12"/>
        <w:szCs w:val="12"/>
      </w:rPr>
      <w:t>6</w:t>
    </w:r>
    <w:r w:rsidRPr="006F27C2">
      <w:rPr>
        <w:rFonts w:cs="Arial"/>
        <w:b/>
        <w:bCs/>
        <w:sz w:val="12"/>
        <w:szCs w:val="12"/>
      </w:rPr>
      <w:t>/2019</w:t>
    </w:r>
  </w:p>
  <w:p w:rsidR="00022648" w:rsidRPr="0021698A" w:rsidRDefault="00022648" w:rsidP="00182F48">
    <w:pPr>
      <w:pStyle w:val="Rodap"/>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648" w:rsidRDefault="00022648">
      <w:r>
        <w:separator/>
      </w:r>
    </w:p>
  </w:footnote>
  <w:footnote w:type="continuationSeparator" w:id="0">
    <w:p w:rsidR="00022648" w:rsidRDefault="00022648">
      <w:r>
        <w:continuationSeparator/>
      </w:r>
    </w:p>
  </w:footnote>
  <w:footnote w:type="continuationNotice" w:id="1">
    <w:p w:rsidR="00022648" w:rsidRDefault="00022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648" w:rsidRDefault="00022648" w:rsidP="00821083">
    <w:pPr>
      <w:pStyle w:val="Cabealho"/>
      <w:jc w:val="center"/>
      <w:rPr>
        <w:rFonts w:cs="Times New Roman"/>
      </w:rPr>
    </w:pPr>
    <w:r>
      <w:rPr>
        <w:rFonts w:cs="Times New Roman"/>
        <w:noProof/>
      </w:rPr>
      <w:drawing>
        <wp:inline distT="0" distB="0" distL="0" distR="0">
          <wp:extent cx="66675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14375"/>
                  </a:xfrm>
                  <a:prstGeom prst="rect">
                    <a:avLst/>
                  </a:prstGeom>
                  <a:noFill/>
                  <a:ln>
                    <a:noFill/>
                  </a:ln>
                </pic:spPr>
              </pic:pic>
            </a:graphicData>
          </a:graphic>
        </wp:inline>
      </w:drawing>
    </w:r>
  </w:p>
  <w:p w:rsidR="00022648" w:rsidRDefault="00022648" w:rsidP="00821083">
    <w:pPr>
      <w:autoSpaceDE w:val="0"/>
      <w:autoSpaceDN w:val="0"/>
      <w:adjustRightInd w:val="0"/>
      <w:spacing w:before="60"/>
      <w:jc w:val="center"/>
      <w:rPr>
        <w:rFonts w:cs="Times New Roman"/>
        <w:bCs/>
        <w:szCs w:val="20"/>
      </w:rPr>
    </w:pPr>
    <w:r>
      <w:rPr>
        <w:rFonts w:cs="Times New Roman"/>
        <w:bCs/>
        <w:szCs w:val="20"/>
      </w:rPr>
      <w:t>MINISTÉRIO DA EDUCAÇÃO</w:t>
    </w:r>
  </w:p>
  <w:p w:rsidR="00022648" w:rsidRDefault="00022648" w:rsidP="00821083">
    <w:pPr>
      <w:autoSpaceDE w:val="0"/>
      <w:autoSpaceDN w:val="0"/>
      <w:adjustRightInd w:val="0"/>
      <w:jc w:val="center"/>
      <w:rPr>
        <w:rFonts w:cs="Times New Roman"/>
        <w:bCs/>
        <w:szCs w:val="20"/>
      </w:rPr>
    </w:pPr>
    <w:r>
      <w:rPr>
        <w:rFonts w:cs="Times New Roman"/>
        <w:bCs/>
        <w:szCs w:val="20"/>
      </w:rPr>
      <w:t>Secretaria de Educação Profissional e Tecnológica</w:t>
    </w:r>
  </w:p>
  <w:p w:rsidR="00022648" w:rsidRDefault="00022648" w:rsidP="00821083">
    <w:pPr>
      <w:autoSpaceDE w:val="0"/>
      <w:autoSpaceDN w:val="0"/>
      <w:adjustRightInd w:val="0"/>
      <w:jc w:val="center"/>
      <w:rPr>
        <w:rFonts w:cs="Times New Roman"/>
        <w:bCs/>
        <w:szCs w:val="20"/>
      </w:rPr>
    </w:pPr>
    <w:r>
      <w:rPr>
        <w:rFonts w:cs="Times New Roman"/>
        <w:bCs/>
        <w:szCs w:val="20"/>
      </w:rPr>
      <w:t>Instituto Federal de Educação, Ciência e Tecnologia da Paraíba</w:t>
    </w:r>
  </w:p>
  <w:p w:rsidR="00022648" w:rsidRDefault="00022648" w:rsidP="00821083">
    <w:pPr>
      <w:autoSpaceDE w:val="0"/>
      <w:autoSpaceDN w:val="0"/>
      <w:adjustRightInd w:val="0"/>
      <w:jc w:val="center"/>
    </w:pPr>
    <w:r>
      <w:rPr>
        <w:rFonts w:cs="Times New Roman"/>
        <w:bCs/>
        <w:szCs w:val="20"/>
      </w:rPr>
      <w:t>Campus João Pessoa</w:t>
    </w:r>
  </w:p>
  <w:p w:rsidR="00022648" w:rsidRDefault="00022648">
    <w:pPr>
      <w:pStyle w:val="Cabealho"/>
    </w:pPr>
  </w:p>
  <w:p w:rsidR="00022648" w:rsidRDefault="00022648" w:rsidP="00102F2B">
    <w:pPr>
      <w:pStyle w:val="Cabealho"/>
      <w:tabs>
        <w:tab w:val="clear" w:pos="4252"/>
        <w:tab w:val="clear" w:pos="8504"/>
        <w:tab w:val="left" w:pos="47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E01E3E"/>
    <w:multiLevelType w:val="multilevel"/>
    <w:tmpl w:val="F48C3286"/>
    <w:lvl w:ilvl="0">
      <w:start w:val="8"/>
      <w:numFmt w:val="decimal"/>
      <w:lvlText w:val="%1"/>
      <w:lvlJc w:val="left"/>
      <w:pPr>
        <w:ind w:left="375" w:hanging="375"/>
      </w:pPr>
      <w:rPr>
        <w:rFonts w:hint="default"/>
      </w:rPr>
    </w:lvl>
    <w:lvl w:ilvl="1">
      <w:start w:val="1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800E70"/>
    <w:multiLevelType w:val="multilevel"/>
    <w:tmpl w:val="544672FE"/>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53F622C"/>
    <w:multiLevelType w:val="hybridMultilevel"/>
    <w:tmpl w:val="F6801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8E7F89"/>
    <w:multiLevelType w:val="multilevel"/>
    <w:tmpl w:val="598011B4"/>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i w:val="0"/>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16A3C7A"/>
    <w:multiLevelType w:val="multilevel"/>
    <w:tmpl w:val="BB985D48"/>
    <w:lvl w:ilvl="0">
      <w:start w:val="8"/>
      <w:numFmt w:val="decimal"/>
      <w:lvlText w:val="%1"/>
      <w:lvlJc w:val="left"/>
      <w:pPr>
        <w:ind w:left="540" w:hanging="540"/>
      </w:pPr>
      <w:rPr>
        <w:rFonts w:hint="default"/>
      </w:rPr>
    </w:lvl>
    <w:lvl w:ilvl="1">
      <w:start w:val="1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2D06DE8"/>
    <w:multiLevelType w:val="multilevel"/>
    <w:tmpl w:val="1A7ED314"/>
    <w:lvl w:ilvl="0">
      <w:start w:val="8"/>
      <w:numFmt w:val="decimal"/>
      <w:lvlText w:val="%1"/>
      <w:lvlJc w:val="left"/>
      <w:pPr>
        <w:ind w:left="540" w:hanging="540"/>
      </w:pPr>
      <w:rPr>
        <w:rFonts w:hint="default"/>
      </w:rPr>
    </w:lvl>
    <w:lvl w:ilvl="1">
      <w:start w:val="1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13722566"/>
    <w:multiLevelType w:val="multilevel"/>
    <w:tmpl w:val="FDCC1D36"/>
    <w:lvl w:ilvl="0">
      <w:start w:val="9"/>
      <w:numFmt w:val="decimal"/>
      <w:lvlText w:val="%1"/>
      <w:lvlJc w:val="left"/>
      <w:pPr>
        <w:ind w:left="360" w:hanging="360"/>
      </w:pPr>
      <w:rPr>
        <w:rFonts w:hint="default"/>
      </w:rPr>
    </w:lvl>
    <w:lvl w:ilvl="1">
      <w:start w:val="1"/>
      <w:numFmt w:val="decimal"/>
      <w:lvlText w:val="%1.%2"/>
      <w:lvlJc w:val="left"/>
      <w:pPr>
        <w:ind w:left="2771"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1E575B"/>
    <w:multiLevelType w:val="multilevel"/>
    <w:tmpl w:val="A314E1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none"/>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AA6198"/>
    <w:multiLevelType w:val="multilevel"/>
    <w:tmpl w:val="72F46FA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5" w:hanging="720"/>
      </w:pPr>
      <w:rPr>
        <w:rFonts w:hint="default"/>
        <w:b w:val="0"/>
        <w:i w:val="0"/>
        <w:color w:val="auto"/>
      </w:rPr>
    </w:lvl>
    <w:lvl w:ilvl="3">
      <w:start w:val="1"/>
      <w:numFmt w:val="decimal"/>
      <w:lvlText w:val="%1.%2.%3.%4"/>
      <w:lvlJc w:val="left"/>
      <w:pPr>
        <w:ind w:left="2422" w:hanging="720"/>
      </w:pPr>
      <w:rPr>
        <w:rFonts w:hint="default"/>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740E7C"/>
    <w:multiLevelType w:val="multilevel"/>
    <w:tmpl w:val="B324E8D2"/>
    <w:lvl w:ilvl="0">
      <w:start w:val="7"/>
      <w:numFmt w:val="decimal"/>
      <w:lvlText w:val="%1"/>
      <w:lvlJc w:val="left"/>
      <w:pPr>
        <w:ind w:left="435" w:hanging="435"/>
      </w:pPr>
      <w:rPr>
        <w:rFonts w:hint="default"/>
      </w:rPr>
    </w:lvl>
    <w:lvl w:ilvl="1">
      <w:start w:val="5"/>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7251391"/>
    <w:multiLevelType w:val="multilevel"/>
    <w:tmpl w:val="4B5A50BE"/>
    <w:lvl w:ilvl="0">
      <w:start w:val="6"/>
      <w:numFmt w:val="decimal"/>
      <w:lvlText w:val="%1"/>
      <w:lvlJc w:val="left"/>
      <w:pPr>
        <w:ind w:left="360" w:hanging="360"/>
      </w:pPr>
      <w:rPr>
        <w:rFonts w:hint="default"/>
      </w:rPr>
    </w:lvl>
    <w:lvl w:ilvl="1">
      <w:start w:val="9"/>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1D5C100D"/>
    <w:multiLevelType w:val="multilevel"/>
    <w:tmpl w:val="3DF8C69A"/>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rPr>
    </w:lvl>
    <w:lvl w:ilvl="2">
      <w:start w:val="1"/>
      <w:numFmt w:val="decimal"/>
      <w:lvlText w:val="%1.%2.%3"/>
      <w:lvlJc w:val="left"/>
      <w:pPr>
        <w:ind w:left="1922" w:hanging="504"/>
      </w:pPr>
      <w:rPr>
        <w:rFonts w:ascii="Times New Roman" w:eastAsia="Times New Roman" w:hAnsi="Times New Roman" w:cs="Times New Roman"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5D16D0"/>
    <w:multiLevelType w:val="multilevel"/>
    <w:tmpl w:val="B0AE70D6"/>
    <w:lvl w:ilvl="0">
      <w:start w:val="1"/>
      <w:numFmt w:val="decimal"/>
      <w:lvlText w:val="%1"/>
      <w:lvlJc w:val="left"/>
      <w:pPr>
        <w:ind w:left="660" w:hanging="660"/>
      </w:pPr>
      <w:rPr>
        <w:rFonts w:hint="default"/>
      </w:rPr>
    </w:lvl>
    <w:lvl w:ilvl="1">
      <w:start w:val="5"/>
      <w:numFmt w:val="decimal"/>
      <w:lvlText w:val="%1.%2"/>
      <w:lvlJc w:val="left"/>
      <w:pPr>
        <w:ind w:left="971" w:hanging="660"/>
      </w:pPr>
      <w:rPr>
        <w:rFonts w:hint="default"/>
      </w:rPr>
    </w:lvl>
    <w:lvl w:ilvl="2">
      <w:start w:val="4"/>
      <w:numFmt w:val="decimal"/>
      <w:lvlText w:val="%1.%2.%3"/>
      <w:lvlJc w:val="left"/>
      <w:pPr>
        <w:ind w:left="1342" w:hanging="720"/>
      </w:pPr>
      <w:rPr>
        <w:rFonts w:hint="default"/>
      </w:rPr>
    </w:lvl>
    <w:lvl w:ilvl="3">
      <w:start w:val="2"/>
      <w:numFmt w:val="decimal"/>
      <w:lvlText w:val="%1.%2.%3.%4"/>
      <w:lvlJc w:val="left"/>
      <w:pPr>
        <w:ind w:left="165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635" w:hanging="1080"/>
      </w:pPr>
      <w:rPr>
        <w:rFonts w:hint="default"/>
      </w:rPr>
    </w:lvl>
    <w:lvl w:ilvl="6">
      <w:start w:val="1"/>
      <w:numFmt w:val="decimal"/>
      <w:lvlText w:val="%1.%2.%3.%4.%5.%6.%7"/>
      <w:lvlJc w:val="left"/>
      <w:pPr>
        <w:ind w:left="3306" w:hanging="1440"/>
      </w:pPr>
      <w:rPr>
        <w:rFonts w:hint="default"/>
      </w:rPr>
    </w:lvl>
    <w:lvl w:ilvl="7">
      <w:start w:val="1"/>
      <w:numFmt w:val="decimal"/>
      <w:lvlText w:val="%1.%2.%3.%4.%5.%6.%7.%8"/>
      <w:lvlJc w:val="left"/>
      <w:pPr>
        <w:ind w:left="3617" w:hanging="1440"/>
      </w:pPr>
      <w:rPr>
        <w:rFonts w:hint="default"/>
      </w:rPr>
    </w:lvl>
    <w:lvl w:ilvl="8">
      <w:start w:val="1"/>
      <w:numFmt w:val="decimal"/>
      <w:lvlText w:val="%1.%2.%3.%4.%5.%6.%7.%8.%9"/>
      <w:lvlJc w:val="left"/>
      <w:pPr>
        <w:ind w:left="4288" w:hanging="1800"/>
      </w:pPr>
      <w:rPr>
        <w:rFonts w:hint="default"/>
      </w:rPr>
    </w:lvl>
  </w:abstractNum>
  <w:abstractNum w:abstractNumId="14" w15:restartNumberingAfterBreak="0">
    <w:nsid w:val="21393C65"/>
    <w:multiLevelType w:val="hybridMultilevel"/>
    <w:tmpl w:val="50EE523E"/>
    <w:lvl w:ilvl="0" w:tplc="04160001">
      <w:start w:val="1"/>
      <w:numFmt w:val="bullet"/>
      <w:lvlText w:val=""/>
      <w:lvlJc w:val="left"/>
      <w:pPr>
        <w:ind w:left="1364" w:hanging="360"/>
      </w:pPr>
      <w:rPr>
        <w:rFonts w:ascii="Symbol" w:hAnsi="Symbol" w:hint="default"/>
      </w:rPr>
    </w:lvl>
    <w:lvl w:ilvl="1" w:tplc="04160003" w:tentative="1">
      <w:start w:val="1"/>
      <w:numFmt w:val="bullet"/>
      <w:lvlText w:val="o"/>
      <w:lvlJc w:val="left"/>
      <w:pPr>
        <w:ind w:left="2084" w:hanging="360"/>
      </w:pPr>
      <w:rPr>
        <w:rFonts w:ascii="Courier New" w:hAnsi="Courier New" w:cs="Courier New" w:hint="default"/>
      </w:rPr>
    </w:lvl>
    <w:lvl w:ilvl="2" w:tplc="04160005" w:tentative="1">
      <w:start w:val="1"/>
      <w:numFmt w:val="bullet"/>
      <w:lvlText w:val=""/>
      <w:lvlJc w:val="left"/>
      <w:pPr>
        <w:ind w:left="2804" w:hanging="360"/>
      </w:pPr>
      <w:rPr>
        <w:rFonts w:ascii="Wingdings" w:hAnsi="Wingdings" w:hint="default"/>
      </w:rPr>
    </w:lvl>
    <w:lvl w:ilvl="3" w:tplc="04160001" w:tentative="1">
      <w:start w:val="1"/>
      <w:numFmt w:val="bullet"/>
      <w:lvlText w:val=""/>
      <w:lvlJc w:val="left"/>
      <w:pPr>
        <w:ind w:left="3524" w:hanging="360"/>
      </w:pPr>
      <w:rPr>
        <w:rFonts w:ascii="Symbol" w:hAnsi="Symbol" w:hint="default"/>
      </w:rPr>
    </w:lvl>
    <w:lvl w:ilvl="4" w:tplc="04160003" w:tentative="1">
      <w:start w:val="1"/>
      <w:numFmt w:val="bullet"/>
      <w:lvlText w:val="o"/>
      <w:lvlJc w:val="left"/>
      <w:pPr>
        <w:ind w:left="4244" w:hanging="360"/>
      </w:pPr>
      <w:rPr>
        <w:rFonts w:ascii="Courier New" w:hAnsi="Courier New" w:cs="Courier New" w:hint="default"/>
      </w:rPr>
    </w:lvl>
    <w:lvl w:ilvl="5" w:tplc="04160005" w:tentative="1">
      <w:start w:val="1"/>
      <w:numFmt w:val="bullet"/>
      <w:lvlText w:val=""/>
      <w:lvlJc w:val="left"/>
      <w:pPr>
        <w:ind w:left="4964" w:hanging="360"/>
      </w:pPr>
      <w:rPr>
        <w:rFonts w:ascii="Wingdings" w:hAnsi="Wingdings" w:hint="default"/>
      </w:rPr>
    </w:lvl>
    <w:lvl w:ilvl="6" w:tplc="04160001" w:tentative="1">
      <w:start w:val="1"/>
      <w:numFmt w:val="bullet"/>
      <w:lvlText w:val=""/>
      <w:lvlJc w:val="left"/>
      <w:pPr>
        <w:ind w:left="5684" w:hanging="360"/>
      </w:pPr>
      <w:rPr>
        <w:rFonts w:ascii="Symbol" w:hAnsi="Symbol" w:hint="default"/>
      </w:rPr>
    </w:lvl>
    <w:lvl w:ilvl="7" w:tplc="04160003" w:tentative="1">
      <w:start w:val="1"/>
      <w:numFmt w:val="bullet"/>
      <w:lvlText w:val="o"/>
      <w:lvlJc w:val="left"/>
      <w:pPr>
        <w:ind w:left="6404" w:hanging="360"/>
      </w:pPr>
      <w:rPr>
        <w:rFonts w:ascii="Courier New" w:hAnsi="Courier New" w:cs="Courier New" w:hint="default"/>
      </w:rPr>
    </w:lvl>
    <w:lvl w:ilvl="8" w:tplc="04160005" w:tentative="1">
      <w:start w:val="1"/>
      <w:numFmt w:val="bullet"/>
      <w:lvlText w:val=""/>
      <w:lvlJc w:val="left"/>
      <w:pPr>
        <w:ind w:left="7124" w:hanging="360"/>
      </w:pPr>
      <w:rPr>
        <w:rFonts w:ascii="Wingdings" w:hAnsi="Wingdings" w:hint="default"/>
      </w:rPr>
    </w:lvl>
  </w:abstractNum>
  <w:abstractNum w:abstractNumId="15" w15:restartNumberingAfterBreak="0">
    <w:nsid w:val="26681A14"/>
    <w:multiLevelType w:val="multilevel"/>
    <w:tmpl w:val="0416001F"/>
    <w:lvl w:ilvl="0">
      <w:start w:val="1"/>
      <w:numFmt w:val="decimal"/>
      <w:lvlText w:val="%1."/>
      <w:lvlJc w:val="left"/>
      <w:pPr>
        <w:ind w:left="360" w:hanging="360"/>
      </w:pPr>
    </w:lvl>
    <w:lvl w:ilvl="1">
      <w:start w:val="1"/>
      <w:numFmt w:val="decimal"/>
      <w:lvlText w:val="%1.%2."/>
      <w:lvlJc w:val="left"/>
      <w:pPr>
        <w:ind w:left="7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46250F7"/>
    <w:multiLevelType w:val="multilevel"/>
    <w:tmpl w:val="6556F124"/>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color w:val="auto"/>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34BE1317"/>
    <w:multiLevelType w:val="multilevel"/>
    <w:tmpl w:val="17C2CF8A"/>
    <w:lvl w:ilvl="0">
      <w:start w:val="1"/>
      <w:numFmt w:val="decimal"/>
      <w:lvlText w:val="%1"/>
      <w:lvlJc w:val="left"/>
      <w:pPr>
        <w:ind w:left="480" w:hanging="480"/>
      </w:pPr>
      <w:rPr>
        <w:rFonts w:hint="default"/>
      </w:rPr>
    </w:lvl>
    <w:lvl w:ilvl="1">
      <w:start w:val="4"/>
      <w:numFmt w:val="decimal"/>
      <w:lvlText w:val="%1.%2"/>
      <w:lvlJc w:val="left"/>
      <w:pPr>
        <w:ind w:left="791" w:hanging="480"/>
      </w:pPr>
      <w:rPr>
        <w:rFonts w:hint="default"/>
      </w:rPr>
    </w:lvl>
    <w:lvl w:ilvl="2">
      <w:start w:val="3"/>
      <w:numFmt w:val="decimal"/>
      <w:lvlText w:val="%1.%2.%3"/>
      <w:lvlJc w:val="left"/>
      <w:pPr>
        <w:ind w:left="1342" w:hanging="720"/>
      </w:pPr>
      <w:rPr>
        <w:rFonts w:hint="default"/>
      </w:rPr>
    </w:lvl>
    <w:lvl w:ilvl="3">
      <w:start w:val="1"/>
      <w:numFmt w:val="decimal"/>
      <w:lvlText w:val="%1.%2.%3.%4"/>
      <w:lvlJc w:val="left"/>
      <w:pPr>
        <w:ind w:left="165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635" w:hanging="1080"/>
      </w:pPr>
      <w:rPr>
        <w:rFonts w:hint="default"/>
      </w:rPr>
    </w:lvl>
    <w:lvl w:ilvl="6">
      <w:start w:val="1"/>
      <w:numFmt w:val="decimal"/>
      <w:lvlText w:val="%1.%2.%3.%4.%5.%6.%7"/>
      <w:lvlJc w:val="left"/>
      <w:pPr>
        <w:ind w:left="3306" w:hanging="1440"/>
      </w:pPr>
      <w:rPr>
        <w:rFonts w:hint="default"/>
      </w:rPr>
    </w:lvl>
    <w:lvl w:ilvl="7">
      <w:start w:val="1"/>
      <w:numFmt w:val="decimal"/>
      <w:lvlText w:val="%1.%2.%3.%4.%5.%6.%7.%8"/>
      <w:lvlJc w:val="left"/>
      <w:pPr>
        <w:ind w:left="3617" w:hanging="1440"/>
      </w:pPr>
      <w:rPr>
        <w:rFonts w:hint="default"/>
      </w:rPr>
    </w:lvl>
    <w:lvl w:ilvl="8">
      <w:start w:val="1"/>
      <w:numFmt w:val="decimal"/>
      <w:lvlText w:val="%1.%2.%3.%4.%5.%6.%7.%8.%9"/>
      <w:lvlJc w:val="left"/>
      <w:pPr>
        <w:ind w:left="4288" w:hanging="1800"/>
      </w:pPr>
      <w:rPr>
        <w:rFonts w:hint="default"/>
      </w:rPr>
    </w:lvl>
  </w:abstractNum>
  <w:abstractNum w:abstractNumId="19"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20" w15:restartNumberingAfterBreak="0">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294A92"/>
    <w:multiLevelType w:val="hybridMultilevel"/>
    <w:tmpl w:val="054C85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F9643C"/>
    <w:multiLevelType w:val="multilevel"/>
    <w:tmpl w:val="3F2E4E6E"/>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42C00597"/>
    <w:multiLevelType w:val="multilevel"/>
    <w:tmpl w:val="50367786"/>
    <w:lvl w:ilvl="0">
      <w:start w:val="2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454E0CA0"/>
    <w:multiLevelType w:val="multilevel"/>
    <w:tmpl w:val="2BFCB696"/>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48354A80"/>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280"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9D94445"/>
    <w:multiLevelType w:val="multilevel"/>
    <w:tmpl w:val="B3926DFC"/>
    <w:lvl w:ilvl="0">
      <w:start w:val="1"/>
      <w:numFmt w:val="decimal"/>
      <w:lvlText w:val="%1"/>
      <w:lvlJc w:val="left"/>
      <w:pPr>
        <w:ind w:left="660" w:hanging="660"/>
      </w:pPr>
      <w:rPr>
        <w:rFonts w:hint="default"/>
      </w:rPr>
    </w:lvl>
    <w:lvl w:ilvl="1">
      <w:start w:val="4"/>
      <w:numFmt w:val="decimal"/>
      <w:lvlText w:val="%1.%2"/>
      <w:lvlJc w:val="left"/>
      <w:pPr>
        <w:ind w:left="971" w:hanging="660"/>
      </w:pPr>
      <w:rPr>
        <w:rFonts w:hint="default"/>
      </w:rPr>
    </w:lvl>
    <w:lvl w:ilvl="2">
      <w:start w:val="3"/>
      <w:numFmt w:val="decimal"/>
      <w:lvlText w:val="%1.%2.%3"/>
      <w:lvlJc w:val="left"/>
      <w:pPr>
        <w:ind w:left="1342" w:hanging="720"/>
      </w:pPr>
      <w:rPr>
        <w:rFonts w:hint="default"/>
      </w:rPr>
    </w:lvl>
    <w:lvl w:ilvl="3">
      <w:start w:val="2"/>
      <w:numFmt w:val="decimal"/>
      <w:lvlText w:val="%1.%2.%3.%4"/>
      <w:lvlJc w:val="left"/>
      <w:pPr>
        <w:ind w:left="165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635" w:hanging="1080"/>
      </w:pPr>
      <w:rPr>
        <w:rFonts w:hint="default"/>
      </w:rPr>
    </w:lvl>
    <w:lvl w:ilvl="6">
      <w:start w:val="1"/>
      <w:numFmt w:val="decimal"/>
      <w:lvlText w:val="%1.%2.%3.%4.%5.%6.%7"/>
      <w:lvlJc w:val="left"/>
      <w:pPr>
        <w:ind w:left="3306" w:hanging="1440"/>
      </w:pPr>
      <w:rPr>
        <w:rFonts w:hint="default"/>
      </w:rPr>
    </w:lvl>
    <w:lvl w:ilvl="7">
      <w:start w:val="1"/>
      <w:numFmt w:val="decimal"/>
      <w:lvlText w:val="%1.%2.%3.%4.%5.%6.%7.%8"/>
      <w:lvlJc w:val="left"/>
      <w:pPr>
        <w:ind w:left="3617" w:hanging="1440"/>
      </w:pPr>
      <w:rPr>
        <w:rFonts w:hint="default"/>
      </w:rPr>
    </w:lvl>
    <w:lvl w:ilvl="8">
      <w:start w:val="1"/>
      <w:numFmt w:val="decimal"/>
      <w:lvlText w:val="%1.%2.%3.%4.%5.%6.%7.%8.%9"/>
      <w:lvlJc w:val="left"/>
      <w:pPr>
        <w:ind w:left="4288" w:hanging="1800"/>
      </w:pPr>
      <w:rPr>
        <w:rFonts w:hint="default"/>
      </w:rPr>
    </w:lvl>
  </w:abstractNum>
  <w:abstractNum w:abstractNumId="27" w15:restartNumberingAfterBreak="0">
    <w:nsid w:val="4FAE1601"/>
    <w:multiLevelType w:val="multilevel"/>
    <w:tmpl w:val="FC5856EA"/>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56960850"/>
    <w:multiLevelType w:val="hybridMultilevel"/>
    <w:tmpl w:val="F6801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72137F1"/>
    <w:multiLevelType w:val="multilevel"/>
    <w:tmpl w:val="C850279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81E1F66"/>
    <w:multiLevelType w:val="multilevel"/>
    <w:tmpl w:val="9F341814"/>
    <w:lvl w:ilvl="0">
      <w:start w:val="7"/>
      <w:numFmt w:val="decimal"/>
      <w:lvlText w:val="%1"/>
      <w:lvlJc w:val="left"/>
      <w:pPr>
        <w:ind w:left="360" w:hanging="360"/>
      </w:pPr>
      <w:rPr>
        <w:rFonts w:hint="default"/>
      </w:rPr>
    </w:lvl>
    <w:lvl w:ilvl="1">
      <w:start w:val="2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15:restartNumberingAfterBreak="0">
    <w:nsid w:val="6C2D4641"/>
    <w:multiLevelType w:val="multilevel"/>
    <w:tmpl w:val="AE6CE79C"/>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Times New Roman" w:hAnsi="Times New Roman" w:cs="Times New Roman" w:hint="default"/>
        <w:sz w:val="24"/>
        <w:szCs w:val="24"/>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2" w15:restartNumberingAfterBreak="0">
    <w:nsid w:val="71907AE8"/>
    <w:multiLevelType w:val="hybridMultilevel"/>
    <w:tmpl w:val="C43E0B7E"/>
    <w:lvl w:ilvl="0" w:tplc="04160001">
      <w:start w:val="1"/>
      <w:numFmt w:val="bullet"/>
      <w:lvlText w:val=""/>
      <w:lvlJc w:val="left"/>
      <w:pPr>
        <w:ind w:left="1364" w:hanging="360"/>
      </w:pPr>
      <w:rPr>
        <w:rFonts w:ascii="Symbol" w:hAnsi="Symbol" w:hint="default"/>
      </w:rPr>
    </w:lvl>
    <w:lvl w:ilvl="1" w:tplc="04160003" w:tentative="1">
      <w:start w:val="1"/>
      <w:numFmt w:val="bullet"/>
      <w:lvlText w:val="o"/>
      <w:lvlJc w:val="left"/>
      <w:pPr>
        <w:ind w:left="2084" w:hanging="360"/>
      </w:pPr>
      <w:rPr>
        <w:rFonts w:ascii="Courier New" w:hAnsi="Courier New" w:cs="Courier New" w:hint="default"/>
      </w:rPr>
    </w:lvl>
    <w:lvl w:ilvl="2" w:tplc="04160005" w:tentative="1">
      <w:start w:val="1"/>
      <w:numFmt w:val="bullet"/>
      <w:lvlText w:val=""/>
      <w:lvlJc w:val="left"/>
      <w:pPr>
        <w:ind w:left="2804" w:hanging="360"/>
      </w:pPr>
      <w:rPr>
        <w:rFonts w:ascii="Wingdings" w:hAnsi="Wingdings" w:hint="default"/>
      </w:rPr>
    </w:lvl>
    <w:lvl w:ilvl="3" w:tplc="04160001" w:tentative="1">
      <w:start w:val="1"/>
      <w:numFmt w:val="bullet"/>
      <w:lvlText w:val=""/>
      <w:lvlJc w:val="left"/>
      <w:pPr>
        <w:ind w:left="3524" w:hanging="360"/>
      </w:pPr>
      <w:rPr>
        <w:rFonts w:ascii="Symbol" w:hAnsi="Symbol" w:hint="default"/>
      </w:rPr>
    </w:lvl>
    <w:lvl w:ilvl="4" w:tplc="04160003" w:tentative="1">
      <w:start w:val="1"/>
      <w:numFmt w:val="bullet"/>
      <w:lvlText w:val="o"/>
      <w:lvlJc w:val="left"/>
      <w:pPr>
        <w:ind w:left="4244" w:hanging="360"/>
      </w:pPr>
      <w:rPr>
        <w:rFonts w:ascii="Courier New" w:hAnsi="Courier New" w:cs="Courier New" w:hint="default"/>
      </w:rPr>
    </w:lvl>
    <w:lvl w:ilvl="5" w:tplc="04160005" w:tentative="1">
      <w:start w:val="1"/>
      <w:numFmt w:val="bullet"/>
      <w:lvlText w:val=""/>
      <w:lvlJc w:val="left"/>
      <w:pPr>
        <w:ind w:left="4964" w:hanging="360"/>
      </w:pPr>
      <w:rPr>
        <w:rFonts w:ascii="Wingdings" w:hAnsi="Wingdings" w:hint="default"/>
      </w:rPr>
    </w:lvl>
    <w:lvl w:ilvl="6" w:tplc="04160001" w:tentative="1">
      <w:start w:val="1"/>
      <w:numFmt w:val="bullet"/>
      <w:lvlText w:val=""/>
      <w:lvlJc w:val="left"/>
      <w:pPr>
        <w:ind w:left="5684" w:hanging="360"/>
      </w:pPr>
      <w:rPr>
        <w:rFonts w:ascii="Symbol" w:hAnsi="Symbol" w:hint="default"/>
      </w:rPr>
    </w:lvl>
    <w:lvl w:ilvl="7" w:tplc="04160003" w:tentative="1">
      <w:start w:val="1"/>
      <w:numFmt w:val="bullet"/>
      <w:lvlText w:val="o"/>
      <w:lvlJc w:val="left"/>
      <w:pPr>
        <w:ind w:left="6404" w:hanging="360"/>
      </w:pPr>
      <w:rPr>
        <w:rFonts w:ascii="Courier New" w:hAnsi="Courier New" w:cs="Courier New" w:hint="default"/>
      </w:rPr>
    </w:lvl>
    <w:lvl w:ilvl="8" w:tplc="04160005" w:tentative="1">
      <w:start w:val="1"/>
      <w:numFmt w:val="bullet"/>
      <w:lvlText w:val=""/>
      <w:lvlJc w:val="left"/>
      <w:pPr>
        <w:ind w:left="7124" w:hanging="360"/>
      </w:pPr>
      <w:rPr>
        <w:rFonts w:ascii="Wingdings" w:hAnsi="Wingdings" w:hint="default"/>
      </w:rPr>
    </w:lvl>
  </w:abstractNum>
  <w:abstractNum w:abstractNumId="33" w15:restartNumberingAfterBreak="0">
    <w:nsid w:val="776B0969"/>
    <w:multiLevelType w:val="multilevel"/>
    <w:tmpl w:val="CAF00A1A"/>
    <w:lvl w:ilvl="0">
      <w:start w:val="7"/>
      <w:numFmt w:val="decimal"/>
      <w:lvlText w:val="%1"/>
      <w:lvlJc w:val="left"/>
      <w:pPr>
        <w:ind w:left="540" w:hanging="540"/>
      </w:pPr>
      <w:rPr>
        <w:rFonts w:hint="default"/>
      </w:rPr>
    </w:lvl>
    <w:lvl w:ilvl="1">
      <w:start w:val="9"/>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7D230B1B"/>
    <w:multiLevelType w:val="multilevel"/>
    <w:tmpl w:val="758CE8CC"/>
    <w:lvl w:ilvl="0">
      <w:start w:val="7"/>
      <w:numFmt w:val="decimal"/>
      <w:lvlText w:val="%1"/>
      <w:lvlJc w:val="left"/>
      <w:pPr>
        <w:ind w:left="435" w:hanging="435"/>
      </w:pPr>
      <w:rPr>
        <w:rFonts w:hint="default"/>
        <w:color w:val="auto"/>
      </w:rPr>
    </w:lvl>
    <w:lvl w:ilvl="1">
      <w:start w:val="4"/>
      <w:numFmt w:val="decimal"/>
      <w:lvlText w:val="%1.%2"/>
      <w:lvlJc w:val="left"/>
      <w:pPr>
        <w:ind w:left="931" w:hanging="435"/>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color w:val="auto"/>
      </w:rPr>
    </w:lvl>
    <w:lvl w:ilvl="4">
      <w:start w:val="1"/>
      <w:numFmt w:val="decimal"/>
      <w:lvlText w:val="%1.%2.%3.%4.%5"/>
      <w:lvlJc w:val="left"/>
      <w:pPr>
        <w:ind w:left="3064" w:hanging="1080"/>
      </w:pPr>
      <w:rPr>
        <w:rFonts w:hint="default"/>
        <w:color w:val="auto"/>
      </w:rPr>
    </w:lvl>
    <w:lvl w:ilvl="5">
      <w:start w:val="1"/>
      <w:numFmt w:val="decimal"/>
      <w:lvlText w:val="%1.%2.%3.%4.%5.%6"/>
      <w:lvlJc w:val="left"/>
      <w:pPr>
        <w:ind w:left="3560" w:hanging="1080"/>
      </w:pPr>
      <w:rPr>
        <w:rFonts w:hint="default"/>
        <w:color w:val="auto"/>
      </w:rPr>
    </w:lvl>
    <w:lvl w:ilvl="6">
      <w:start w:val="1"/>
      <w:numFmt w:val="decimal"/>
      <w:lvlText w:val="%1.%2.%3.%4.%5.%6.%7"/>
      <w:lvlJc w:val="left"/>
      <w:pPr>
        <w:ind w:left="4416" w:hanging="1440"/>
      </w:pPr>
      <w:rPr>
        <w:rFonts w:hint="default"/>
        <w:color w:val="auto"/>
      </w:rPr>
    </w:lvl>
    <w:lvl w:ilvl="7">
      <w:start w:val="1"/>
      <w:numFmt w:val="decimal"/>
      <w:lvlText w:val="%1.%2.%3.%4.%5.%6.%7.%8"/>
      <w:lvlJc w:val="left"/>
      <w:pPr>
        <w:ind w:left="4912" w:hanging="1440"/>
      </w:pPr>
      <w:rPr>
        <w:rFonts w:hint="default"/>
        <w:color w:val="auto"/>
      </w:rPr>
    </w:lvl>
    <w:lvl w:ilvl="8">
      <w:start w:val="1"/>
      <w:numFmt w:val="decimal"/>
      <w:lvlText w:val="%1.%2.%3.%4.%5.%6.%7.%8.%9"/>
      <w:lvlJc w:val="left"/>
      <w:pPr>
        <w:ind w:left="5768" w:hanging="1800"/>
      </w:pPr>
      <w:rPr>
        <w:rFonts w:hint="default"/>
        <w:color w:val="auto"/>
      </w:rPr>
    </w:lvl>
  </w:abstractNum>
  <w:num w:numId="1">
    <w:abstractNumId w:val="12"/>
  </w:num>
  <w:num w:numId="2">
    <w:abstractNumId w:val="0"/>
  </w:num>
  <w:num w:numId="3">
    <w:abstractNumId w:val="25"/>
  </w:num>
  <w:num w:numId="4">
    <w:abstractNumId w:val="5"/>
  </w:num>
  <w:num w:numId="5">
    <w:abstractNumId w:val="1"/>
  </w:num>
  <w:num w:numId="6">
    <w:abstractNumId w:val="7"/>
  </w:num>
  <w:num w:numId="7">
    <w:abstractNumId w:val="17"/>
  </w:num>
  <w:num w:numId="8">
    <w:abstractNumId w:val="4"/>
  </w:num>
  <w:num w:numId="9">
    <w:abstractNumId w:val="16"/>
  </w:num>
  <w:num w:numId="10">
    <w:abstractNumId w:val="23"/>
  </w:num>
  <w:num w:numId="11">
    <w:abstractNumId w:val="34"/>
  </w:num>
  <w:num w:numId="12">
    <w:abstractNumId w:val="10"/>
  </w:num>
  <w:num w:numId="13">
    <w:abstractNumId w:val="12"/>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3"/>
  </w:num>
  <w:num w:numId="16">
    <w:abstractNumId w:val="22"/>
  </w:num>
  <w:num w:numId="17">
    <w:abstractNumId w:val="24"/>
  </w:num>
  <w:num w:numId="18">
    <w:abstractNumId w:val="32"/>
  </w:num>
  <w:num w:numId="19">
    <w:abstractNumId w:val="18"/>
  </w:num>
  <w:num w:numId="20">
    <w:abstractNumId w:val="26"/>
  </w:num>
  <w:num w:numId="21">
    <w:abstractNumId w:val="14"/>
  </w:num>
  <w:num w:numId="22">
    <w:abstractNumId w:val="13"/>
  </w:num>
  <w:num w:numId="23">
    <w:abstractNumId w:val="3"/>
  </w:num>
  <w:num w:numId="24">
    <w:abstractNumId w:val="8"/>
  </w:num>
  <w:num w:numId="25">
    <w:abstractNumId w:val="21"/>
  </w:num>
  <w:num w:numId="26">
    <w:abstractNumId w:val="28"/>
  </w:num>
  <w:num w:numId="2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0"/>
  </w:num>
  <w:num w:numId="30">
    <w:abstractNumId w:val="19"/>
  </w:num>
  <w:num w:numId="3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6"/>
  </w:num>
  <w:num w:numId="36">
    <w:abstractNumId w:val="9"/>
  </w:num>
  <w:num w:numId="37">
    <w:abstractNumId w:val="12"/>
  </w:num>
  <w:num w:numId="38">
    <w:abstractNumId w:val="12"/>
  </w:num>
  <w:num w:numId="39">
    <w:abstractNumId w:val="29"/>
  </w:num>
  <w:num w:numId="40">
    <w:abstractNumId w:val="12"/>
  </w:num>
  <w:num w:numId="41">
    <w:abstractNumId w:val="15"/>
  </w:num>
  <w:num w:numId="4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4BC"/>
    <w:rsid w:val="000000EE"/>
    <w:rsid w:val="00000400"/>
    <w:rsid w:val="0000071E"/>
    <w:rsid w:val="00001089"/>
    <w:rsid w:val="00001ABE"/>
    <w:rsid w:val="0000236D"/>
    <w:rsid w:val="00003298"/>
    <w:rsid w:val="00003F8B"/>
    <w:rsid w:val="00005901"/>
    <w:rsid w:val="00005A68"/>
    <w:rsid w:val="00005C75"/>
    <w:rsid w:val="00006179"/>
    <w:rsid w:val="000069B4"/>
    <w:rsid w:val="000073F3"/>
    <w:rsid w:val="0000756E"/>
    <w:rsid w:val="00007E0D"/>
    <w:rsid w:val="00010C6A"/>
    <w:rsid w:val="0001427F"/>
    <w:rsid w:val="0001451E"/>
    <w:rsid w:val="000147C1"/>
    <w:rsid w:val="00014B1F"/>
    <w:rsid w:val="00015651"/>
    <w:rsid w:val="000156E9"/>
    <w:rsid w:val="0002260C"/>
    <w:rsid w:val="00022648"/>
    <w:rsid w:val="0002289A"/>
    <w:rsid w:val="000229B1"/>
    <w:rsid w:val="00022BA7"/>
    <w:rsid w:val="0002306D"/>
    <w:rsid w:val="000242C8"/>
    <w:rsid w:val="00025B38"/>
    <w:rsid w:val="00025E06"/>
    <w:rsid w:val="00027155"/>
    <w:rsid w:val="000277DE"/>
    <w:rsid w:val="0002784E"/>
    <w:rsid w:val="000318BA"/>
    <w:rsid w:val="00031E06"/>
    <w:rsid w:val="000322A8"/>
    <w:rsid w:val="00032EA8"/>
    <w:rsid w:val="00033DA9"/>
    <w:rsid w:val="00033E86"/>
    <w:rsid w:val="00034A29"/>
    <w:rsid w:val="00034FD6"/>
    <w:rsid w:val="0003743B"/>
    <w:rsid w:val="00037AFE"/>
    <w:rsid w:val="0004076C"/>
    <w:rsid w:val="00040957"/>
    <w:rsid w:val="00041176"/>
    <w:rsid w:val="00041517"/>
    <w:rsid w:val="0004226B"/>
    <w:rsid w:val="00042328"/>
    <w:rsid w:val="00042708"/>
    <w:rsid w:val="00042CB8"/>
    <w:rsid w:val="000438B3"/>
    <w:rsid w:val="00044685"/>
    <w:rsid w:val="0004478F"/>
    <w:rsid w:val="0004587A"/>
    <w:rsid w:val="00045EE0"/>
    <w:rsid w:val="00047D73"/>
    <w:rsid w:val="000501A4"/>
    <w:rsid w:val="000502FB"/>
    <w:rsid w:val="000509B0"/>
    <w:rsid w:val="00051782"/>
    <w:rsid w:val="00051F02"/>
    <w:rsid w:val="00052048"/>
    <w:rsid w:val="00055034"/>
    <w:rsid w:val="00055889"/>
    <w:rsid w:val="00055C19"/>
    <w:rsid w:val="00056433"/>
    <w:rsid w:val="000564D1"/>
    <w:rsid w:val="00056C6C"/>
    <w:rsid w:val="00060414"/>
    <w:rsid w:val="00060A78"/>
    <w:rsid w:val="00060B91"/>
    <w:rsid w:val="00062853"/>
    <w:rsid w:val="00064A73"/>
    <w:rsid w:val="0006537A"/>
    <w:rsid w:val="000662C1"/>
    <w:rsid w:val="00066368"/>
    <w:rsid w:val="000670EC"/>
    <w:rsid w:val="000677A2"/>
    <w:rsid w:val="00067B0A"/>
    <w:rsid w:val="00070375"/>
    <w:rsid w:val="0007075C"/>
    <w:rsid w:val="00070EA5"/>
    <w:rsid w:val="00071384"/>
    <w:rsid w:val="000725AE"/>
    <w:rsid w:val="00073004"/>
    <w:rsid w:val="00073596"/>
    <w:rsid w:val="00073852"/>
    <w:rsid w:val="0007625C"/>
    <w:rsid w:val="00076CBC"/>
    <w:rsid w:val="000779C7"/>
    <w:rsid w:val="00077F21"/>
    <w:rsid w:val="00080710"/>
    <w:rsid w:val="00081098"/>
    <w:rsid w:val="00081282"/>
    <w:rsid w:val="0008205E"/>
    <w:rsid w:val="000826B8"/>
    <w:rsid w:val="000839CF"/>
    <w:rsid w:val="000850DC"/>
    <w:rsid w:val="000879FB"/>
    <w:rsid w:val="00087EF2"/>
    <w:rsid w:val="00090D08"/>
    <w:rsid w:val="00090F5D"/>
    <w:rsid w:val="00092759"/>
    <w:rsid w:val="00092CA5"/>
    <w:rsid w:val="00093B86"/>
    <w:rsid w:val="00094321"/>
    <w:rsid w:val="000967EB"/>
    <w:rsid w:val="00096B41"/>
    <w:rsid w:val="000972D1"/>
    <w:rsid w:val="000A0129"/>
    <w:rsid w:val="000A0BAC"/>
    <w:rsid w:val="000A102A"/>
    <w:rsid w:val="000A1A7B"/>
    <w:rsid w:val="000A1B88"/>
    <w:rsid w:val="000A23DA"/>
    <w:rsid w:val="000A674F"/>
    <w:rsid w:val="000A6EF7"/>
    <w:rsid w:val="000A76B6"/>
    <w:rsid w:val="000A7A9F"/>
    <w:rsid w:val="000B01DF"/>
    <w:rsid w:val="000B49DC"/>
    <w:rsid w:val="000B56AB"/>
    <w:rsid w:val="000B7B55"/>
    <w:rsid w:val="000C123B"/>
    <w:rsid w:val="000C19B2"/>
    <w:rsid w:val="000C19BD"/>
    <w:rsid w:val="000C1A8D"/>
    <w:rsid w:val="000C21AD"/>
    <w:rsid w:val="000C26DD"/>
    <w:rsid w:val="000C2C16"/>
    <w:rsid w:val="000C40ED"/>
    <w:rsid w:val="000C5D14"/>
    <w:rsid w:val="000C6446"/>
    <w:rsid w:val="000C670A"/>
    <w:rsid w:val="000C7B49"/>
    <w:rsid w:val="000D2640"/>
    <w:rsid w:val="000D2AC3"/>
    <w:rsid w:val="000D3590"/>
    <w:rsid w:val="000D4D3E"/>
    <w:rsid w:val="000D5CAD"/>
    <w:rsid w:val="000E15DC"/>
    <w:rsid w:val="000E20A6"/>
    <w:rsid w:val="000E320E"/>
    <w:rsid w:val="000E3CC6"/>
    <w:rsid w:val="000E4F8C"/>
    <w:rsid w:val="000E5841"/>
    <w:rsid w:val="000E5ED5"/>
    <w:rsid w:val="000E6741"/>
    <w:rsid w:val="000E739A"/>
    <w:rsid w:val="000F03F6"/>
    <w:rsid w:val="000F104D"/>
    <w:rsid w:val="000F1C1C"/>
    <w:rsid w:val="000F4088"/>
    <w:rsid w:val="000F4577"/>
    <w:rsid w:val="000F4F96"/>
    <w:rsid w:val="000F5A07"/>
    <w:rsid w:val="00100606"/>
    <w:rsid w:val="00100990"/>
    <w:rsid w:val="0010099D"/>
    <w:rsid w:val="00102F0D"/>
    <w:rsid w:val="00102F2B"/>
    <w:rsid w:val="00103391"/>
    <w:rsid w:val="00103440"/>
    <w:rsid w:val="00103668"/>
    <w:rsid w:val="00105071"/>
    <w:rsid w:val="00105707"/>
    <w:rsid w:val="001103FF"/>
    <w:rsid w:val="00110DD6"/>
    <w:rsid w:val="00110EB6"/>
    <w:rsid w:val="001116F8"/>
    <w:rsid w:val="00111C8B"/>
    <w:rsid w:val="00113EEB"/>
    <w:rsid w:val="00115C30"/>
    <w:rsid w:val="0012102E"/>
    <w:rsid w:val="001219B0"/>
    <w:rsid w:val="00123693"/>
    <w:rsid w:val="001245D9"/>
    <w:rsid w:val="00124990"/>
    <w:rsid w:val="00124A63"/>
    <w:rsid w:val="00124F89"/>
    <w:rsid w:val="00125CCF"/>
    <w:rsid w:val="00126D51"/>
    <w:rsid w:val="0012744D"/>
    <w:rsid w:val="001274AB"/>
    <w:rsid w:val="00127D78"/>
    <w:rsid w:val="00127F0C"/>
    <w:rsid w:val="00130039"/>
    <w:rsid w:val="001304C0"/>
    <w:rsid w:val="001305E6"/>
    <w:rsid w:val="001315F2"/>
    <w:rsid w:val="00133A1F"/>
    <w:rsid w:val="00134694"/>
    <w:rsid w:val="0013520A"/>
    <w:rsid w:val="00135710"/>
    <w:rsid w:val="00136D43"/>
    <w:rsid w:val="0013709F"/>
    <w:rsid w:val="00137BE7"/>
    <w:rsid w:val="0014004B"/>
    <w:rsid w:val="00140584"/>
    <w:rsid w:val="00141189"/>
    <w:rsid w:val="001414AC"/>
    <w:rsid w:val="001419EE"/>
    <w:rsid w:val="00143238"/>
    <w:rsid w:val="0014325E"/>
    <w:rsid w:val="00143E29"/>
    <w:rsid w:val="001443B4"/>
    <w:rsid w:val="0014670B"/>
    <w:rsid w:val="00146BDF"/>
    <w:rsid w:val="00147291"/>
    <w:rsid w:val="00150295"/>
    <w:rsid w:val="001516EA"/>
    <w:rsid w:val="0015394F"/>
    <w:rsid w:val="00153E25"/>
    <w:rsid w:val="00154505"/>
    <w:rsid w:val="00155D25"/>
    <w:rsid w:val="0015684D"/>
    <w:rsid w:val="00160602"/>
    <w:rsid w:val="001608E4"/>
    <w:rsid w:val="00160BBD"/>
    <w:rsid w:val="00160DA4"/>
    <w:rsid w:val="00162DC6"/>
    <w:rsid w:val="00164870"/>
    <w:rsid w:val="00165577"/>
    <w:rsid w:val="0016584A"/>
    <w:rsid w:val="0016592C"/>
    <w:rsid w:val="0016603C"/>
    <w:rsid w:val="00166516"/>
    <w:rsid w:val="00166820"/>
    <w:rsid w:val="00170173"/>
    <w:rsid w:val="00170CE1"/>
    <w:rsid w:val="0017284B"/>
    <w:rsid w:val="0017326E"/>
    <w:rsid w:val="00174CAA"/>
    <w:rsid w:val="00174F1B"/>
    <w:rsid w:val="00175B9C"/>
    <w:rsid w:val="00177958"/>
    <w:rsid w:val="00177CD5"/>
    <w:rsid w:val="0018179A"/>
    <w:rsid w:val="001817D2"/>
    <w:rsid w:val="00181E1F"/>
    <w:rsid w:val="0018218A"/>
    <w:rsid w:val="00182912"/>
    <w:rsid w:val="00182F48"/>
    <w:rsid w:val="00184086"/>
    <w:rsid w:val="00184618"/>
    <w:rsid w:val="00184919"/>
    <w:rsid w:val="00185D44"/>
    <w:rsid w:val="001904A8"/>
    <w:rsid w:val="0019277B"/>
    <w:rsid w:val="001937C4"/>
    <w:rsid w:val="00193B6D"/>
    <w:rsid w:val="00194118"/>
    <w:rsid w:val="001979BA"/>
    <w:rsid w:val="001A1732"/>
    <w:rsid w:val="001A20E8"/>
    <w:rsid w:val="001A2CE9"/>
    <w:rsid w:val="001A3A05"/>
    <w:rsid w:val="001A3E18"/>
    <w:rsid w:val="001A43DE"/>
    <w:rsid w:val="001A4748"/>
    <w:rsid w:val="001A570F"/>
    <w:rsid w:val="001B005B"/>
    <w:rsid w:val="001B1079"/>
    <w:rsid w:val="001B129F"/>
    <w:rsid w:val="001B2A3F"/>
    <w:rsid w:val="001B7184"/>
    <w:rsid w:val="001B7FE6"/>
    <w:rsid w:val="001C3F32"/>
    <w:rsid w:val="001C48B6"/>
    <w:rsid w:val="001C4C04"/>
    <w:rsid w:val="001C57FF"/>
    <w:rsid w:val="001C694F"/>
    <w:rsid w:val="001C70DB"/>
    <w:rsid w:val="001C721E"/>
    <w:rsid w:val="001C7BDC"/>
    <w:rsid w:val="001D288E"/>
    <w:rsid w:val="001D2C58"/>
    <w:rsid w:val="001D3951"/>
    <w:rsid w:val="001D3ED8"/>
    <w:rsid w:val="001D4EF3"/>
    <w:rsid w:val="001D651E"/>
    <w:rsid w:val="001D7B52"/>
    <w:rsid w:val="001E053E"/>
    <w:rsid w:val="001E1335"/>
    <w:rsid w:val="001E2579"/>
    <w:rsid w:val="001E269C"/>
    <w:rsid w:val="001E37C5"/>
    <w:rsid w:val="001E3AAF"/>
    <w:rsid w:val="001E52DF"/>
    <w:rsid w:val="001F0A6E"/>
    <w:rsid w:val="001F0D23"/>
    <w:rsid w:val="001F28BE"/>
    <w:rsid w:val="001F39FA"/>
    <w:rsid w:val="001F5154"/>
    <w:rsid w:val="001F6A1C"/>
    <w:rsid w:val="001F6C44"/>
    <w:rsid w:val="00200097"/>
    <w:rsid w:val="00201BC1"/>
    <w:rsid w:val="00202234"/>
    <w:rsid w:val="00202A04"/>
    <w:rsid w:val="00202DBE"/>
    <w:rsid w:val="00203041"/>
    <w:rsid w:val="00203BD2"/>
    <w:rsid w:val="00205197"/>
    <w:rsid w:val="0020593D"/>
    <w:rsid w:val="002059A3"/>
    <w:rsid w:val="002059AC"/>
    <w:rsid w:val="00206083"/>
    <w:rsid w:val="00206480"/>
    <w:rsid w:val="002070F6"/>
    <w:rsid w:val="00207B98"/>
    <w:rsid w:val="00210001"/>
    <w:rsid w:val="002105DC"/>
    <w:rsid w:val="0021106D"/>
    <w:rsid w:val="0021198F"/>
    <w:rsid w:val="00211C19"/>
    <w:rsid w:val="00211F6A"/>
    <w:rsid w:val="00212535"/>
    <w:rsid w:val="00213E32"/>
    <w:rsid w:val="00214276"/>
    <w:rsid w:val="00216492"/>
    <w:rsid w:val="0021698A"/>
    <w:rsid w:val="00216AA5"/>
    <w:rsid w:val="00216D15"/>
    <w:rsid w:val="00220307"/>
    <w:rsid w:val="00221A22"/>
    <w:rsid w:val="00221BA5"/>
    <w:rsid w:val="002225FD"/>
    <w:rsid w:val="00222980"/>
    <w:rsid w:val="0022333F"/>
    <w:rsid w:val="002241A2"/>
    <w:rsid w:val="0022617E"/>
    <w:rsid w:val="00226320"/>
    <w:rsid w:val="002273DE"/>
    <w:rsid w:val="00231E9C"/>
    <w:rsid w:val="00232D26"/>
    <w:rsid w:val="002345B4"/>
    <w:rsid w:val="00236150"/>
    <w:rsid w:val="00236EF6"/>
    <w:rsid w:val="00240B17"/>
    <w:rsid w:val="00241D78"/>
    <w:rsid w:val="0024516A"/>
    <w:rsid w:val="00245337"/>
    <w:rsid w:val="00245C2C"/>
    <w:rsid w:val="00246DAE"/>
    <w:rsid w:val="00250C01"/>
    <w:rsid w:val="002521DC"/>
    <w:rsid w:val="002538B4"/>
    <w:rsid w:val="002538E3"/>
    <w:rsid w:val="00255593"/>
    <w:rsid w:val="00255907"/>
    <w:rsid w:val="00255C24"/>
    <w:rsid w:val="002574DA"/>
    <w:rsid w:val="00257699"/>
    <w:rsid w:val="0026009E"/>
    <w:rsid w:val="0026065F"/>
    <w:rsid w:val="00260802"/>
    <w:rsid w:val="002617C8"/>
    <w:rsid w:val="002617F3"/>
    <w:rsid w:val="00261A38"/>
    <w:rsid w:val="0026386A"/>
    <w:rsid w:val="00263A2E"/>
    <w:rsid w:val="00267125"/>
    <w:rsid w:val="00267B22"/>
    <w:rsid w:val="00270642"/>
    <w:rsid w:val="0027097C"/>
    <w:rsid w:val="00270DCA"/>
    <w:rsid w:val="00271CB6"/>
    <w:rsid w:val="002722EA"/>
    <w:rsid w:val="00272E2D"/>
    <w:rsid w:val="0027301A"/>
    <w:rsid w:val="00274FAF"/>
    <w:rsid w:val="00276ECC"/>
    <w:rsid w:val="00277FA1"/>
    <w:rsid w:val="00280436"/>
    <w:rsid w:val="00280846"/>
    <w:rsid w:val="00281E5E"/>
    <w:rsid w:val="00282AC5"/>
    <w:rsid w:val="00283BFE"/>
    <w:rsid w:val="002840F4"/>
    <w:rsid w:val="002846DD"/>
    <w:rsid w:val="00285983"/>
    <w:rsid w:val="00286AD9"/>
    <w:rsid w:val="00286AF4"/>
    <w:rsid w:val="0028765E"/>
    <w:rsid w:val="0028769B"/>
    <w:rsid w:val="00287BB2"/>
    <w:rsid w:val="0029037D"/>
    <w:rsid w:val="002906AC"/>
    <w:rsid w:val="00290CB8"/>
    <w:rsid w:val="002911C7"/>
    <w:rsid w:val="00291936"/>
    <w:rsid w:val="00291A77"/>
    <w:rsid w:val="00291ABA"/>
    <w:rsid w:val="00292A58"/>
    <w:rsid w:val="00293449"/>
    <w:rsid w:val="002937D4"/>
    <w:rsid w:val="00293FFC"/>
    <w:rsid w:val="00294348"/>
    <w:rsid w:val="00294C1A"/>
    <w:rsid w:val="00294EF2"/>
    <w:rsid w:val="002950EF"/>
    <w:rsid w:val="002A046D"/>
    <w:rsid w:val="002A17C6"/>
    <w:rsid w:val="002A1D8D"/>
    <w:rsid w:val="002A2D9D"/>
    <w:rsid w:val="002A3346"/>
    <w:rsid w:val="002A33D5"/>
    <w:rsid w:val="002A4212"/>
    <w:rsid w:val="002A50DF"/>
    <w:rsid w:val="002A545E"/>
    <w:rsid w:val="002A5B83"/>
    <w:rsid w:val="002A7034"/>
    <w:rsid w:val="002A7E55"/>
    <w:rsid w:val="002B0CB2"/>
    <w:rsid w:val="002B138E"/>
    <w:rsid w:val="002B2541"/>
    <w:rsid w:val="002B39B4"/>
    <w:rsid w:val="002B3F95"/>
    <w:rsid w:val="002B50AB"/>
    <w:rsid w:val="002B5E72"/>
    <w:rsid w:val="002B60CC"/>
    <w:rsid w:val="002C006A"/>
    <w:rsid w:val="002C54C1"/>
    <w:rsid w:val="002C5E97"/>
    <w:rsid w:val="002C661C"/>
    <w:rsid w:val="002D04FB"/>
    <w:rsid w:val="002D0F7F"/>
    <w:rsid w:val="002D1B50"/>
    <w:rsid w:val="002D78B4"/>
    <w:rsid w:val="002D7C8E"/>
    <w:rsid w:val="002E160F"/>
    <w:rsid w:val="002E3B9D"/>
    <w:rsid w:val="002E3EEA"/>
    <w:rsid w:val="002E3F91"/>
    <w:rsid w:val="002E40C5"/>
    <w:rsid w:val="002E4709"/>
    <w:rsid w:val="002E480D"/>
    <w:rsid w:val="002E50EE"/>
    <w:rsid w:val="002E544D"/>
    <w:rsid w:val="002E5F6B"/>
    <w:rsid w:val="002E60B3"/>
    <w:rsid w:val="002E6DA0"/>
    <w:rsid w:val="002E7544"/>
    <w:rsid w:val="002E7C0B"/>
    <w:rsid w:val="002E7F19"/>
    <w:rsid w:val="002F084D"/>
    <w:rsid w:val="002F0A9A"/>
    <w:rsid w:val="002F1CE6"/>
    <w:rsid w:val="002F308B"/>
    <w:rsid w:val="002F3B04"/>
    <w:rsid w:val="002F4811"/>
    <w:rsid w:val="002F48A7"/>
    <w:rsid w:val="002F6A58"/>
    <w:rsid w:val="002F717F"/>
    <w:rsid w:val="002F7EB1"/>
    <w:rsid w:val="0030104A"/>
    <w:rsid w:val="00302138"/>
    <w:rsid w:val="00303864"/>
    <w:rsid w:val="00304AEA"/>
    <w:rsid w:val="00304B56"/>
    <w:rsid w:val="003109E1"/>
    <w:rsid w:val="00310B4A"/>
    <w:rsid w:val="003128FF"/>
    <w:rsid w:val="003141E8"/>
    <w:rsid w:val="00314264"/>
    <w:rsid w:val="00314319"/>
    <w:rsid w:val="00315A92"/>
    <w:rsid w:val="00315CA8"/>
    <w:rsid w:val="00316F30"/>
    <w:rsid w:val="003201C9"/>
    <w:rsid w:val="0032192E"/>
    <w:rsid w:val="00321A1D"/>
    <w:rsid w:val="003238C3"/>
    <w:rsid w:val="00324781"/>
    <w:rsid w:val="00324BCD"/>
    <w:rsid w:val="00324F30"/>
    <w:rsid w:val="00325023"/>
    <w:rsid w:val="0032533F"/>
    <w:rsid w:val="00325FD8"/>
    <w:rsid w:val="003265B9"/>
    <w:rsid w:val="00327232"/>
    <w:rsid w:val="00330864"/>
    <w:rsid w:val="00331182"/>
    <w:rsid w:val="003321CE"/>
    <w:rsid w:val="00332C60"/>
    <w:rsid w:val="00333D81"/>
    <w:rsid w:val="003342E1"/>
    <w:rsid w:val="0033550F"/>
    <w:rsid w:val="0033678D"/>
    <w:rsid w:val="00340692"/>
    <w:rsid w:val="00340EE0"/>
    <w:rsid w:val="00340FFA"/>
    <w:rsid w:val="003419CB"/>
    <w:rsid w:val="00342322"/>
    <w:rsid w:val="00342A21"/>
    <w:rsid w:val="00342AA1"/>
    <w:rsid w:val="00343032"/>
    <w:rsid w:val="00343DE8"/>
    <w:rsid w:val="003442D0"/>
    <w:rsid w:val="00344637"/>
    <w:rsid w:val="00344BEF"/>
    <w:rsid w:val="00344C69"/>
    <w:rsid w:val="00344DF5"/>
    <w:rsid w:val="00344F82"/>
    <w:rsid w:val="0034783E"/>
    <w:rsid w:val="00350615"/>
    <w:rsid w:val="00350BED"/>
    <w:rsid w:val="00350E1F"/>
    <w:rsid w:val="00354B78"/>
    <w:rsid w:val="00355EDF"/>
    <w:rsid w:val="0035658A"/>
    <w:rsid w:val="00360501"/>
    <w:rsid w:val="00361551"/>
    <w:rsid w:val="003639AA"/>
    <w:rsid w:val="00363E13"/>
    <w:rsid w:val="00364141"/>
    <w:rsid w:val="00364F4B"/>
    <w:rsid w:val="003664F7"/>
    <w:rsid w:val="00366705"/>
    <w:rsid w:val="00367D72"/>
    <w:rsid w:val="00367EF6"/>
    <w:rsid w:val="00370241"/>
    <w:rsid w:val="0037125D"/>
    <w:rsid w:val="00371EF6"/>
    <w:rsid w:val="00372512"/>
    <w:rsid w:val="00373F2A"/>
    <w:rsid w:val="00373F2B"/>
    <w:rsid w:val="003778BE"/>
    <w:rsid w:val="003779A2"/>
    <w:rsid w:val="0038139C"/>
    <w:rsid w:val="00383436"/>
    <w:rsid w:val="00383B90"/>
    <w:rsid w:val="00384CB4"/>
    <w:rsid w:val="003859E2"/>
    <w:rsid w:val="00386157"/>
    <w:rsid w:val="003863B6"/>
    <w:rsid w:val="00386912"/>
    <w:rsid w:val="00386ADE"/>
    <w:rsid w:val="00390D0A"/>
    <w:rsid w:val="00391AB2"/>
    <w:rsid w:val="00391E14"/>
    <w:rsid w:val="00392E95"/>
    <w:rsid w:val="00393C0E"/>
    <w:rsid w:val="003945AA"/>
    <w:rsid w:val="0039545C"/>
    <w:rsid w:val="003959F6"/>
    <w:rsid w:val="00396DE4"/>
    <w:rsid w:val="00396E8A"/>
    <w:rsid w:val="003A05B0"/>
    <w:rsid w:val="003A0AD2"/>
    <w:rsid w:val="003A0D0D"/>
    <w:rsid w:val="003A1ED1"/>
    <w:rsid w:val="003A4870"/>
    <w:rsid w:val="003A4E63"/>
    <w:rsid w:val="003A73C1"/>
    <w:rsid w:val="003A7599"/>
    <w:rsid w:val="003A7B29"/>
    <w:rsid w:val="003B01FD"/>
    <w:rsid w:val="003B09A5"/>
    <w:rsid w:val="003B09CB"/>
    <w:rsid w:val="003B0D27"/>
    <w:rsid w:val="003B219B"/>
    <w:rsid w:val="003B3A4B"/>
    <w:rsid w:val="003B479C"/>
    <w:rsid w:val="003B48C0"/>
    <w:rsid w:val="003B55DE"/>
    <w:rsid w:val="003B74E1"/>
    <w:rsid w:val="003B791E"/>
    <w:rsid w:val="003C0AA6"/>
    <w:rsid w:val="003C1379"/>
    <w:rsid w:val="003C181E"/>
    <w:rsid w:val="003C2524"/>
    <w:rsid w:val="003C493E"/>
    <w:rsid w:val="003C4C35"/>
    <w:rsid w:val="003C576A"/>
    <w:rsid w:val="003C609E"/>
    <w:rsid w:val="003C6275"/>
    <w:rsid w:val="003C62F2"/>
    <w:rsid w:val="003C6615"/>
    <w:rsid w:val="003C6AD6"/>
    <w:rsid w:val="003D2C66"/>
    <w:rsid w:val="003D47AF"/>
    <w:rsid w:val="003D4C30"/>
    <w:rsid w:val="003D57A2"/>
    <w:rsid w:val="003D729D"/>
    <w:rsid w:val="003D7BC9"/>
    <w:rsid w:val="003E036D"/>
    <w:rsid w:val="003E1085"/>
    <w:rsid w:val="003E26F1"/>
    <w:rsid w:val="003E4927"/>
    <w:rsid w:val="003E4D76"/>
    <w:rsid w:val="003E5379"/>
    <w:rsid w:val="003E55B1"/>
    <w:rsid w:val="003E6D56"/>
    <w:rsid w:val="003F004A"/>
    <w:rsid w:val="003F039A"/>
    <w:rsid w:val="003F0AE3"/>
    <w:rsid w:val="003F11D8"/>
    <w:rsid w:val="003F1437"/>
    <w:rsid w:val="003F185C"/>
    <w:rsid w:val="003F2446"/>
    <w:rsid w:val="003F367F"/>
    <w:rsid w:val="003F36A3"/>
    <w:rsid w:val="003F6E6A"/>
    <w:rsid w:val="003F6F05"/>
    <w:rsid w:val="003F7409"/>
    <w:rsid w:val="003F7C89"/>
    <w:rsid w:val="00400200"/>
    <w:rsid w:val="004011D9"/>
    <w:rsid w:val="00401A9B"/>
    <w:rsid w:val="004021DF"/>
    <w:rsid w:val="004036E0"/>
    <w:rsid w:val="004037DD"/>
    <w:rsid w:val="00403EDC"/>
    <w:rsid w:val="00404065"/>
    <w:rsid w:val="0040443F"/>
    <w:rsid w:val="004053E1"/>
    <w:rsid w:val="0040596A"/>
    <w:rsid w:val="00406952"/>
    <w:rsid w:val="00407481"/>
    <w:rsid w:val="00407603"/>
    <w:rsid w:val="004076F7"/>
    <w:rsid w:val="00407F1C"/>
    <w:rsid w:val="00412C7A"/>
    <w:rsid w:val="00413089"/>
    <w:rsid w:val="0041506F"/>
    <w:rsid w:val="00415D0B"/>
    <w:rsid w:val="00415F27"/>
    <w:rsid w:val="00416A59"/>
    <w:rsid w:val="00416D8E"/>
    <w:rsid w:val="00417CA8"/>
    <w:rsid w:val="00420140"/>
    <w:rsid w:val="0042080B"/>
    <w:rsid w:val="00421408"/>
    <w:rsid w:val="0042190C"/>
    <w:rsid w:val="00422721"/>
    <w:rsid w:val="004230C2"/>
    <w:rsid w:val="00424113"/>
    <w:rsid w:val="004246E7"/>
    <w:rsid w:val="004247FE"/>
    <w:rsid w:val="00425359"/>
    <w:rsid w:val="00427410"/>
    <w:rsid w:val="00427A6C"/>
    <w:rsid w:val="004307A2"/>
    <w:rsid w:val="00431629"/>
    <w:rsid w:val="004316D7"/>
    <w:rsid w:val="00431EDA"/>
    <w:rsid w:val="00431F33"/>
    <w:rsid w:val="0043231C"/>
    <w:rsid w:val="00432470"/>
    <w:rsid w:val="00432837"/>
    <w:rsid w:val="00435447"/>
    <w:rsid w:val="00435EA4"/>
    <w:rsid w:val="00435EDE"/>
    <w:rsid w:val="004370AA"/>
    <w:rsid w:val="00441A6B"/>
    <w:rsid w:val="00441EA1"/>
    <w:rsid w:val="00442605"/>
    <w:rsid w:val="00445418"/>
    <w:rsid w:val="0044564C"/>
    <w:rsid w:val="00445798"/>
    <w:rsid w:val="0044725C"/>
    <w:rsid w:val="00447465"/>
    <w:rsid w:val="004505C1"/>
    <w:rsid w:val="00450CD0"/>
    <w:rsid w:val="00452011"/>
    <w:rsid w:val="00453647"/>
    <w:rsid w:val="0045384E"/>
    <w:rsid w:val="004546BE"/>
    <w:rsid w:val="004549EA"/>
    <w:rsid w:val="00454CC0"/>
    <w:rsid w:val="0045541D"/>
    <w:rsid w:val="00455AB5"/>
    <w:rsid w:val="00455CBE"/>
    <w:rsid w:val="00455EB7"/>
    <w:rsid w:val="00455FD5"/>
    <w:rsid w:val="00457B6F"/>
    <w:rsid w:val="00457CC6"/>
    <w:rsid w:val="004602E1"/>
    <w:rsid w:val="00460E8A"/>
    <w:rsid w:val="00461B9F"/>
    <w:rsid w:val="0046230A"/>
    <w:rsid w:val="004629B8"/>
    <w:rsid w:val="00462C95"/>
    <w:rsid w:val="00462E4C"/>
    <w:rsid w:val="004634B2"/>
    <w:rsid w:val="00463B0A"/>
    <w:rsid w:val="0046486A"/>
    <w:rsid w:val="004649EB"/>
    <w:rsid w:val="00464AAF"/>
    <w:rsid w:val="00464D4C"/>
    <w:rsid w:val="00464FEC"/>
    <w:rsid w:val="004653C5"/>
    <w:rsid w:val="00465909"/>
    <w:rsid w:val="00467518"/>
    <w:rsid w:val="00471425"/>
    <w:rsid w:val="004728ED"/>
    <w:rsid w:val="004737D0"/>
    <w:rsid w:val="00475ACE"/>
    <w:rsid w:val="004773FC"/>
    <w:rsid w:val="00480328"/>
    <w:rsid w:val="004804EA"/>
    <w:rsid w:val="0048110E"/>
    <w:rsid w:val="00481683"/>
    <w:rsid w:val="00482AA9"/>
    <w:rsid w:val="004834FC"/>
    <w:rsid w:val="00483B15"/>
    <w:rsid w:val="00483FB9"/>
    <w:rsid w:val="00485171"/>
    <w:rsid w:val="00486C44"/>
    <w:rsid w:val="0049237B"/>
    <w:rsid w:val="00492E29"/>
    <w:rsid w:val="00494AE7"/>
    <w:rsid w:val="00496877"/>
    <w:rsid w:val="004A03F8"/>
    <w:rsid w:val="004A13C4"/>
    <w:rsid w:val="004A1BC0"/>
    <w:rsid w:val="004A57F5"/>
    <w:rsid w:val="004A5D92"/>
    <w:rsid w:val="004A68E6"/>
    <w:rsid w:val="004A7BBC"/>
    <w:rsid w:val="004A7DEB"/>
    <w:rsid w:val="004B05B0"/>
    <w:rsid w:val="004B0CAC"/>
    <w:rsid w:val="004B18C5"/>
    <w:rsid w:val="004B19B5"/>
    <w:rsid w:val="004B1D7D"/>
    <w:rsid w:val="004B3088"/>
    <w:rsid w:val="004B37BA"/>
    <w:rsid w:val="004B3A83"/>
    <w:rsid w:val="004B460A"/>
    <w:rsid w:val="004B68C4"/>
    <w:rsid w:val="004B6B1E"/>
    <w:rsid w:val="004C0212"/>
    <w:rsid w:val="004C05F9"/>
    <w:rsid w:val="004C0B32"/>
    <w:rsid w:val="004C2BFF"/>
    <w:rsid w:val="004C2EE4"/>
    <w:rsid w:val="004C41A0"/>
    <w:rsid w:val="004C49F0"/>
    <w:rsid w:val="004C52CE"/>
    <w:rsid w:val="004C7A61"/>
    <w:rsid w:val="004D3268"/>
    <w:rsid w:val="004D374E"/>
    <w:rsid w:val="004D39AE"/>
    <w:rsid w:val="004D5552"/>
    <w:rsid w:val="004D6DCA"/>
    <w:rsid w:val="004D7205"/>
    <w:rsid w:val="004D77CE"/>
    <w:rsid w:val="004E0194"/>
    <w:rsid w:val="004E2404"/>
    <w:rsid w:val="004E4A16"/>
    <w:rsid w:val="004E52AA"/>
    <w:rsid w:val="004E54DA"/>
    <w:rsid w:val="004E5811"/>
    <w:rsid w:val="004E6591"/>
    <w:rsid w:val="004E6FA6"/>
    <w:rsid w:val="004F0C21"/>
    <w:rsid w:val="004F1177"/>
    <w:rsid w:val="004F20C3"/>
    <w:rsid w:val="004F2E9D"/>
    <w:rsid w:val="004F45F2"/>
    <w:rsid w:val="004F563A"/>
    <w:rsid w:val="004F5DF9"/>
    <w:rsid w:val="004F6042"/>
    <w:rsid w:val="004F66B4"/>
    <w:rsid w:val="004F6C38"/>
    <w:rsid w:val="004F737D"/>
    <w:rsid w:val="004F78C6"/>
    <w:rsid w:val="0050032A"/>
    <w:rsid w:val="00500584"/>
    <w:rsid w:val="0050139A"/>
    <w:rsid w:val="005014F9"/>
    <w:rsid w:val="0050224C"/>
    <w:rsid w:val="005024BD"/>
    <w:rsid w:val="0050256B"/>
    <w:rsid w:val="0050369D"/>
    <w:rsid w:val="005037A6"/>
    <w:rsid w:val="005076BB"/>
    <w:rsid w:val="00512D53"/>
    <w:rsid w:val="005132A8"/>
    <w:rsid w:val="00513768"/>
    <w:rsid w:val="00513C6E"/>
    <w:rsid w:val="0051477F"/>
    <w:rsid w:val="00514883"/>
    <w:rsid w:val="0051674B"/>
    <w:rsid w:val="00516EEE"/>
    <w:rsid w:val="00516F69"/>
    <w:rsid w:val="00516FFE"/>
    <w:rsid w:val="005175CE"/>
    <w:rsid w:val="00520D64"/>
    <w:rsid w:val="00523A67"/>
    <w:rsid w:val="005259D4"/>
    <w:rsid w:val="00525A84"/>
    <w:rsid w:val="00526C3D"/>
    <w:rsid w:val="00530AE8"/>
    <w:rsid w:val="0053132E"/>
    <w:rsid w:val="00533750"/>
    <w:rsid w:val="005338DF"/>
    <w:rsid w:val="00534004"/>
    <w:rsid w:val="0053498D"/>
    <w:rsid w:val="00534B33"/>
    <w:rsid w:val="005356C1"/>
    <w:rsid w:val="00536923"/>
    <w:rsid w:val="00537099"/>
    <w:rsid w:val="005402E7"/>
    <w:rsid w:val="00540A4E"/>
    <w:rsid w:val="0054384E"/>
    <w:rsid w:val="00544C09"/>
    <w:rsid w:val="00544DE1"/>
    <w:rsid w:val="00550449"/>
    <w:rsid w:val="00551F75"/>
    <w:rsid w:val="00552879"/>
    <w:rsid w:val="00554F4E"/>
    <w:rsid w:val="00555496"/>
    <w:rsid w:val="00557434"/>
    <w:rsid w:val="00557B3A"/>
    <w:rsid w:val="0056038A"/>
    <w:rsid w:val="0056091A"/>
    <w:rsid w:val="005616A8"/>
    <w:rsid w:val="00561C04"/>
    <w:rsid w:val="0056213B"/>
    <w:rsid w:val="00562F82"/>
    <w:rsid w:val="00564913"/>
    <w:rsid w:val="00567F03"/>
    <w:rsid w:val="00570DD6"/>
    <w:rsid w:val="00575FA2"/>
    <w:rsid w:val="005762B2"/>
    <w:rsid w:val="00577B8D"/>
    <w:rsid w:val="005800D8"/>
    <w:rsid w:val="00580C15"/>
    <w:rsid w:val="00581347"/>
    <w:rsid w:val="005817F5"/>
    <w:rsid w:val="00581981"/>
    <w:rsid w:val="00581EA5"/>
    <w:rsid w:val="0058251E"/>
    <w:rsid w:val="005846C9"/>
    <w:rsid w:val="00585EEB"/>
    <w:rsid w:val="00586906"/>
    <w:rsid w:val="005873FC"/>
    <w:rsid w:val="00590646"/>
    <w:rsid w:val="00590EAF"/>
    <w:rsid w:val="00591ADF"/>
    <w:rsid w:val="00592626"/>
    <w:rsid w:val="005926A6"/>
    <w:rsid w:val="00592FEA"/>
    <w:rsid w:val="00593A7A"/>
    <w:rsid w:val="005941CA"/>
    <w:rsid w:val="00594E93"/>
    <w:rsid w:val="005954DF"/>
    <w:rsid w:val="005957DD"/>
    <w:rsid w:val="00595A2C"/>
    <w:rsid w:val="00595DA6"/>
    <w:rsid w:val="005966BB"/>
    <w:rsid w:val="00596FD8"/>
    <w:rsid w:val="00597898"/>
    <w:rsid w:val="005A0C51"/>
    <w:rsid w:val="005A3F8A"/>
    <w:rsid w:val="005A510C"/>
    <w:rsid w:val="005A511F"/>
    <w:rsid w:val="005A6547"/>
    <w:rsid w:val="005A6A91"/>
    <w:rsid w:val="005A6F0A"/>
    <w:rsid w:val="005B0066"/>
    <w:rsid w:val="005B09C8"/>
    <w:rsid w:val="005B10E5"/>
    <w:rsid w:val="005B12EE"/>
    <w:rsid w:val="005B1C59"/>
    <w:rsid w:val="005B20BB"/>
    <w:rsid w:val="005B4E4C"/>
    <w:rsid w:val="005B511B"/>
    <w:rsid w:val="005B5788"/>
    <w:rsid w:val="005B58F0"/>
    <w:rsid w:val="005B654A"/>
    <w:rsid w:val="005B6D5A"/>
    <w:rsid w:val="005B7C12"/>
    <w:rsid w:val="005C1659"/>
    <w:rsid w:val="005C25B5"/>
    <w:rsid w:val="005C36F8"/>
    <w:rsid w:val="005C3930"/>
    <w:rsid w:val="005C434E"/>
    <w:rsid w:val="005C4D70"/>
    <w:rsid w:val="005C52BD"/>
    <w:rsid w:val="005C5BB0"/>
    <w:rsid w:val="005C6D5D"/>
    <w:rsid w:val="005C7669"/>
    <w:rsid w:val="005C76D8"/>
    <w:rsid w:val="005C7DCE"/>
    <w:rsid w:val="005D0DD1"/>
    <w:rsid w:val="005D0FB4"/>
    <w:rsid w:val="005D14BE"/>
    <w:rsid w:val="005D1FC2"/>
    <w:rsid w:val="005D2ACC"/>
    <w:rsid w:val="005D3030"/>
    <w:rsid w:val="005D588B"/>
    <w:rsid w:val="005E08E2"/>
    <w:rsid w:val="005E1321"/>
    <w:rsid w:val="005E1666"/>
    <w:rsid w:val="005E1C1D"/>
    <w:rsid w:val="005E2DD4"/>
    <w:rsid w:val="005E37A0"/>
    <w:rsid w:val="005E47F7"/>
    <w:rsid w:val="005E5528"/>
    <w:rsid w:val="005E6D43"/>
    <w:rsid w:val="005E7043"/>
    <w:rsid w:val="005F0676"/>
    <w:rsid w:val="005F2122"/>
    <w:rsid w:val="005F3E57"/>
    <w:rsid w:val="005F4215"/>
    <w:rsid w:val="005F435C"/>
    <w:rsid w:val="005F51D4"/>
    <w:rsid w:val="005F65EF"/>
    <w:rsid w:val="005F6F64"/>
    <w:rsid w:val="005F7B0A"/>
    <w:rsid w:val="005F7B7B"/>
    <w:rsid w:val="0060085B"/>
    <w:rsid w:val="00600BC4"/>
    <w:rsid w:val="00600BD2"/>
    <w:rsid w:val="00600E5C"/>
    <w:rsid w:val="006010E1"/>
    <w:rsid w:val="00603459"/>
    <w:rsid w:val="00604277"/>
    <w:rsid w:val="00604447"/>
    <w:rsid w:val="00604DC9"/>
    <w:rsid w:val="00605362"/>
    <w:rsid w:val="0060537D"/>
    <w:rsid w:val="00605C11"/>
    <w:rsid w:val="00605D96"/>
    <w:rsid w:val="00606440"/>
    <w:rsid w:val="006078C2"/>
    <w:rsid w:val="0061085F"/>
    <w:rsid w:val="006113BA"/>
    <w:rsid w:val="00611899"/>
    <w:rsid w:val="0061210A"/>
    <w:rsid w:val="006126A1"/>
    <w:rsid w:val="00612ECF"/>
    <w:rsid w:val="00613130"/>
    <w:rsid w:val="006135AD"/>
    <w:rsid w:val="00613B56"/>
    <w:rsid w:val="00614438"/>
    <w:rsid w:val="00615222"/>
    <w:rsid w:val="00616835"/>
    <w:rsid w:val="00616E23"/>
    <w:rsid w:val="006171A9"/>
    <w:rsid w:val="00617518"/>
    <w:rsid w:val="00620648"/>
    <w:rsid w:val="00620C94"/>
    <w:rsid w:val="006210D6"/>
    <w:rsid w:val="00621203"/>
    <w:rsid w:val="006217A6"/>
    <w:rsid w:val="006219D6"/>
    <w:rsid w:val="00622B52"/>
    <w:rsid w:val="00623436"/>
    <w:rsid w:val="00623498"/>
    <w:rsid w:val="006236D8"/>
    <w:rsid w:val="00624A64"/>
    <w:rsid w:val="00625595"/>
    <w:rsid w:val="006260A4"/>
    <w:rsid w:val="00626903"/>
    <w:rsid w:val="00626EC8"/>
    <w:rsid w:val="0062767A"/>
    <w:rsid w:val="00627F57"/>
    <w:rsid w:val="00631549"/>
    <w:rsid w:val="00631982"/>
    <w:rsid w:val="0063211E"/>
    <w:rsid w:val="0063246D"/>
    <w:rsid w:val="00634E98"/>
    <w:rsid w:val="00635362"/>
    <w:rsid w:val="00635809"/>
    <w:rsid w:val="00636593"/>
    <w:rsid w:val="00640298"/>
    <w:rsid w:val="00640F39"/>
    <w:rsid w:val="00640F57"/>
    <w:rsid w:val="006414FF"/>
    <w:rsid w:val="00642224"/>
    <w:rsid w:val="00644FDA"/>
    <w:rsid w:val="00645C8E"/>
    <w:rsid w:val="00646E4B"/>
    <w:rsid w:val="0064710C"/>
    <w:rsid w:val="00647B47"/>
    <w:rsid w:val="00647CA5"/>
    <w:rsid w:val="006501D0"/>
    <w:rsid w:val="00650242"/>
    <w:rsid w:val="0065139C"/>
    <w:rsid w:val="00651D7B"/>
    <w:rsid w:val="006520F3"/>
    <w:rsid w:val="006522C2"/>
    <w:rsid w:val="006525BA"/>
    <w:rsid w:val="00652BB7"/>
    <w:rsid w:val="00652C9E"/>
    <w:rsid w:val="006553B5"/>
    <w:rsid w:val="00655AAF"/>
    <w:rsid w:val="00656A30"/>
    <w:rsid w:val="00657E82"/>
    <w:rsid w:val="006614E0"/>
    <w:rsid w:val="00662C0A"/>
    <w:rsid w:val="006639D3"/>
    <w:rsid w:val="00663F00"/>
    <w:rsid w:val="00666099"/>
    <w:rsid w:val="00666E77"/>
    <w:rsid w:val="00667103"/>
    <w:rsid w:val="006673E7"/>
    <w:rsid w:val="006674C2"/>
    <w:rsid w:val="00670BB3"/>
    <w:rsid w:val="00672017"/>
    <w:rsid w:val="006721E2"/>
    <w:rsid w:val="0067239D"/>
    <w:rsid w:val="00673847"/>
    <w:rsid w:val="00674521"/>
    <w:rsid w:val="00674964"/>
    <w:rsid w:val="006762B5"/>
    <w:rsid w:val="00677A77"/>
    <w:rsid w:val="006803C4"/>
    <w:rsid w:val="00680467"/>
    <w:rsid w:val="0068087C"/>
    <w:rsid w:val="00680B7E"/>
    <w:rsid w:val="00681927"/>
    <w:rsid w:val="00682814"/>
    <w:rsid w:val="00683408"/>
    <w:rsid w:val="00683B94"/>
    <w:rsid w:val="00683F27"/>
    <w:rsid w:val="00684CA4"/>
    <w:rsid w:val="00684E72"/>
    <w:rsid w:val="0068537A"/>
    <w:rsid w:val="00686692"/>
    <w:rsid w:val="00690011"/>
    <w:rsid w:val="006901E4"/>
    <w:rsid w:val="00690316"/>
    <w:rsid w:val="00690CAC"/>
    <w:rsid w:val="00691304"/>
    <w:rsid w:val="00692178"/>
    <w:rsid w:val="00692D34"/>
    <w:rsid w:val="00693033"/>
    <w:rsid w:val="00693321"/>
    <w:rsid w:val="00693A8E"/>
    <w:rsid w:val="00694893"/>
    <w:rsid w:val="00694DD9"/>
    <w:rsid w:val="00695097"/>
    <w:rsid w:val="0069525E"/>
    <w:rsid w:val="006A0069"/>
    <w:rsid w:val="006A075A"/>
    <w:rsid w:val="006A09BE"/>
    <w:rsid w:val="006A12B1"/>
    <w:rsid w:val="006A1E80"/>
    <w:rsid w:val="006A2935"/>
    <w:rsid w:val="006A3CAE"/>
    <w:rsid w:val="006A4CEA"/>
    <w:rsid w:val="006A4E44"/>
    <w:rsid w:val="006A5F42"/>
    <w:rsid w:val="006A6103"/>
    <w:rsid w:val="006A6710"/>
    <w:rsid w:val="006A6813"/>
    <w:rsid w:val="006A7BAB"/>
    <w:rsid w:val="006B08C6"/>
    <w:rsid w:val="006B0AB0"/>
    <w:rsid w:val="006B10ED"/>
    <w:rsid w:val="006B1342"/>
    <w:rsid w:val="006B156A"/>
    <w:rsid w:val="006B1A86"/>
    <w:rsid w:val="006B21DB"/>
    <w:rsid w:val="006B3A27"/>
    <w:rsid w:val="006B4CA3"/>
    <w:rsid w:val="006B51B2"/>
    <w:rsid w:val="006B62A5"/>
    <w:rsid w:val="006C17A0"/>
    <w:rsid w:val="006C3C4A"/>
    <w:rsid w:val="006C6780"/>
    <w:rsid w:val="006C67DA"/>
    <w:rsid w:val="006C69E6"/>
    <w:rsid w:val="006C6BD5"/>
    <w:rsid w:val="006C7CCE"/>
    <w:rsid w:val="006D000D"/>
    <w:rsid w:val="006D0921"/>
    <w:rsid w:val="006D1198"/>
    <w:rsid w:val="006D27E3"/>
    <w:rsid w:val="006D4135"/>
    <w:rsid w:val="006D425F"/>
    <w:rsid w:val="006E0474"/>
    <w:rsid w:val="006E09F2"/>
    <w:rsid w:val="006E1476"/>
    <w:rsid w:val="006E1E3F"/>
    <w:rsid w:val="006E39E4"/>
    <w:rsid w:val="006E4C6B"/>
    <w:rsid w:val="006E4F55"/>
    <w:rsid w:val="006E54A6"/>
    <w:rsid w:val="006E6D62"/>
    <w:rsid w:val="006E720B"/>
    <w:rsid w:val="006E721C"/>
    <w:rsid w:val="006F12DD"/>
    <w:rsid w:val="006F3EE2"/>
    <w:rsid w:val="006F42FA"/>
    <w:rsid w:val="006F4C61"/>
    <w:rsid w:val="006F6364"/>
    <w:rsid w:val="006F777E"/>
    <w:rsid w:val="006F78F5"/>
    <w:rsid w:val="0070051E"/>
    <w:rsid w:val="00700CBD"/>
    <w:rsid w:val="00701698"/>
    <w:rsid w:val="0070180C"/>
    <w:rsid w:val="007025B5"/>
    <w:rsid w:val="007028C7"/>
    <w:rsid w:val="007029D6"/>
    <w:rsid w:val="00702F01"/>
    <w:rsid w:val="00703295"/>
    <w:rsid w:val="0070372D"/>
    <w:rsid w:val="00704462"/>
    <w:rsid w:val="00704B3B"/>
    <w:rsid w:val="00706C56"/>
    <w:rsid w:val="00707396"/>
    <w:rsid w:val="0070762A"/>
    <w:rsid w:val="00707F9F"/>
    <w:rsid w:val="00710C7E"/>
    <w:rsid w:val="00711D47"/>
    <w:rsid w:val="00714034"/>
    <w:rsid w:val="00714A09"/>
    <w:rsid w:val="00715114"/>
    <w:rsid w:val="007166B3"/>
    <w:rsid w:val="00720342"/>
    <w:rsid w:val="00720EA6"/>
    <w:rsid w:val="00722D13"/>
    <w:rsid w:val="00722EB6"/>
    <w:rsid w:val="007242A3"/>
    <w:rsid w:val="00730D94"/>
    <w:rsid w:val="00730E3A"/>
    <w:rsid w:val="0073153F"/>
    <w:rsid w:val="00731741"/>
    <w:rsid w:val="00732BBA"/>
    <w:rsid w:val="00733DE0"/>
    <w:rsid w:val="007350B8"/>
    <w:rsid w:val="007357C5"/>
    <w:rsid w:val="00737779"/>
    <w:rsid w:val="00737AA8"/>
    <w:rsid w:val="00737BC7"/>
    <w:rsid w:val="007402A6"/>
    <w:rsid w:val="0074032D"/>
    <w:rsid w:val="00740D25"/>
    <w:rsid w:val="00740EDD"/>
    <w:rsid w:val="00741214"/>
    <w:rsid w:val="00741328"/>
    <w:rsid w:val="00741C5F"/>
    <w:rsid w:val="007435AB"/>
    <w:rsid w:val="00744F18"/>
    <w:rsid w:val="00747316"/>
    <w:rsid w:val="0074783D"/>
    <w:rsid w:val="00750255"/>
    <w:rsid w:val="00750A6C"/>
    <w:rsid w:val="00751D83"/>
    <w:rsid w:val="00754359"/>
    <w:rsid w:val="00755C67"/>
    <w:rsid w:val="007569EA"/>
    <w:rsid w:val="00756F76"/>
    <w:rsid w:val="00757201"/>
    <w:rsid w:val="00757B14"/>
    <w:rsid w:val="0076316C"/>
    <w:rsid w:val="00763C01"/>
    <w:rsid w:val="00763FAD"/>
    <w:rsid w:val="007642BB"/>
    <w:rsid w:val="007643AB"/>
    <w:rsid w:val="00764F36"/>
    <w:rsid w:val="007679B9"/>
    <w:rsid w:val="00767A83"/>
    <w:rsid w:val="00770F85"/>
    <w:rsid w:val="00771D84"/>
    <w:rsid w:val="00772D94"/>
    <w:rsid w:val="007742A3"/>
    <w:rsid w:val="00776572"/>
    <w:rsid w:val="0077738D"/>
    <w:rsid w:val="007774C2"/>
    <w:rsid w:val="007808F1"/>
    <w:rsid w:val="007836A0"/>
    <w:rsid w:val="00784CC4"/>
    <w:rsid w:val="00786098"/>
    <w:rsid w:val="00786EB8"/>
    <w:rsid w:val="00787D28"/>
    <w:rsid w:val="0079000C"/>
    <w:rsid w:val="00790D7B"/>
    <w:rsid w:val="00790D93"/>
    <w:rsid w:val="00791CD7"/>
    <w:rsid w:val="007923B8"/>
    <w:rsid w:val="0079430D"/>
    <w:rsid w:val="0079697B"/>
    <w:rsid w:val="0079754C"/>
    <w:rsid w:val="007A0657"/>
    <w:rsid w:val="007A1395"/>
    <w:rsid w:val="007A25CC"/>
    <w:rsid w:val="007A26CB"/>
    <w:rsid w:val="007A331E"/>
    <w:rsid w:val="007A3BD0"/>
    <w:rsid w:val="007A644F"/>
    <w:rsid w:val="007B07CA"/>
    <w:rsid w:val="007B0C6A"/>
    <w:rsid w:val="007B19CE"/>
    <w:rsid w:val="007B63C3"/>
    <w:rsid w:val="007B668E"/>
    <w:rsid w:val="007B7C23"/>
    <w:rsid w:val="007C0255"/>
    <w:rsid w:val="007C09C8"/>
    <w:rsid w:val="007C0C22"/>
    <w:rsid w:val="007C13ED"/>
    <w:rsid w:val="007C2346"/>
    <w:rsid w:val="007C2707"/>
    <w:rsid w:val="007C2DD4"/>
    <w:rsid w:val="007C33CF"/>
    <w:rsid w:val="007C3543"/>
    <w:rsid w:val="007C44D2"/>
    <w:rsid w:val="007C608B"/>
    <w:rsid w:val="007C62E7"/>
    <w:rsid w:val="007C671E"/>
    <w:rsid w:val="007C6AA3"/>
    <w:rsid w:val="007C7457"/>
    <w:rsid w:val="007D1CB4"/>
    <w:rsid w:val="007D2F37"/>
    <w:rsid w:val="007D3011"/>
    <w:rsid w:val="007D3195"/>
    <w:rsid w:val="007D3572"/>
    <w:rsid w:val="007D501A"/>
    <w:rsid w:val="007D53CD"/>
    <w:rsid w:val="007D6377"/>
    <w:rsid w:val="007D6528"/>
    <w:rsid w:val="007D699F"/>
    <w:rsid w:val="007E0697"/>
    <w:rsid w:val="007E0720"/>
    <w:rsid w:val="007E1221"/>
    <w:rsid w:val="007E3F65"/>
    <w:rsid w:val="007E5253"/>
    <w:rsid w:val="007E57A5"/>
    <w:rsid w:val="007E5B0E"/>
    <w:rsid w:val="007E666A"/>
    <w:rsid w:val="007E681E"/>
    <w:rsid w:val="007E68F6"/>
    <w:rsid w:val="007E6EF9"/>
    <w:rsid w:val="007E7814"/>
    <w:rsid w:val="007E7C59"/>
    <w:rsid w:val="007F0511"/>
    <w:rsid w:val="007F1FC9"/>
    <w:rsid w:val="007F2AE5"/>
    <w:rsid w:val="007F2B8F"/>
    <w:rsid w:val="007F49A4"/>
    <w:rsid w:val="007F4DCC"/>
    <w:rsid w:val="007F53A1"/>
    <w:rsid w:val="007F6AB0"/>
    <w:rsid w:val="00800A85"/>
    <w:rsid w:val="0080257D"/>
    <w:rsid w:val="008025AE"/>
    <w:rsid w:val="0080375F"/>
    <w:rsid w:val="00803805"/>
    <w:rsid w:val="00803812"/>
    <w:rsid w:val="00803EA8"/>
    <w:rsid w:val="008040EC"/>
    <w:rsid w:val="00804940"/>
    <w:rsid w:val="00804E39"/>
    <w:rsid w:val="008052B1"/>
    <w:rsid w:val="0080582D"/>
    <w:rsid w:val="00805D11"/>
    <w:rsid w:val="00805F72"/>
    <w:rsid w:val="00805FF1"/>
    <w:rsid w:val="0080756C"/>
    <w:rsid w:val="00807B23"/>
    <w:rsid w:val="00810325"/>
    <w:rsid w:val="00811243"/>
    <w:rsid w:val="00811E3F"/>
    <w:rsid w:val="0081220D"/>
    <w:rsid w:val="008131BE"/>
    <w:rsid w:val="00813F88"/>
    <w:rsid w:val="00814B36"/>
    <w:rsid w:val="00815F59"/>
    <w:rsid w:val="008168D8"/>
    <w:rsid w:val="00821083"/>
    <w:rsid w:val="00821833"/>
    <w:rsid w:val="00822C89"/>
    <w:rsid w:val="008257ED"/>
    <w:rsid w:val="008275D0"/>
    <w:rsid w:val="008311F1"/>
    <w:rsid w:val="00831204"/>
    <w:rsid w:val="00831208"/>
    <w:rsid w:val="008313BC"/>
    <w:rsid w:val="00831E07"/>
    <w:rsid w:val="00832B4A"/>
    <w:rsid w:val="00832FB1"/>
    <w:rsid w:val="008332D5"/>
    <w:rsid w:val="00833375"/>
    <w:rsid w:val="00835A02"/>
    <w:rsid w:val="00836E21"/>
    <w:rsid w:val="008372F5"/>
    <w:rsid w:val="008414B4"/>
    <w:rsid w:val="00841586"/>
    <w:rsid w:val="008429CF"/>
    <w:rsid w:val="008446E2"/>
    <w:rsid w:val="00844E0E"/>
    <w:rsid w:val="008452ED"/>
    <w:rsid w:val="00845B40"/>
    <w:rsid w:val="00847E19"/>
    <w:rsid w:val="00850CD3"/>
    <w:rsid w:val="0085112C"/>
    <w:rsid w:val="00852FCF"/>
    <w:rsid w:val="00853E73"/>
    <w:rsid w:val="00855F16"/>
    <w:rsid w:val="00855F5F"/>
    <w:rsid w:val="008601A9"/>
    <w:rsid w:val="0086157D"/>
    <w:rsid w:val="008622AA"/>
    <w:rsid w:val="0086268D"/>
    <w:rsid w:val="00862CF2"/>
    <w:rsid w:val="008638A1"/>
    <w:rsid w:val="00863971"/>
    <w:rsid w:val="008647FE"/>
    <w:rsid w:val="0086494C"/>
    <w:rsid w:val="00864D69"/>
    <w:rsid w:val="008651F9"/>
    <w:rsid w:val="00865B0D"/>
    <w:rsid w:val="00865F82"/>
    <w:rsid w:val="008671CF"/>
    <w:rsid w:val="00867652"/>
    <w:rsid w:val="00867756"/>
    <w:rsid w:val="0087179D"/>
    <w:rsid w:val="00871B33"/>
    <w:rsid w:val="00871D88"/>
    <w:rsid w:val="00871DC0"/>
    <w:rsid w:val="008722E3"/>
    <w:rsid w:val="00872512"/>
    <w:rsid w:val="00872949"/>
    <w:rsid w:val="00872BBF"/>
    <w:rsid w:val="00873EE6"/>
    <w:rsid w:val="00875D39"/>
    <w:rsid w:val="00876E49"/>
    <w:rsid w:val="00877167"/>
    <w:rsid w:val="0087781F"/>
    <w:rsid w:val="008801F9"/>
    <w:rsid w:val="008833F1"/>
    <w:rsid w:val="00883CD5"/>
    <w:rsid w:val="00884360"/>
    <w:rsid w:val="00884ADD"/>
    <w:rsid w:val="008862EF"/>
    <w:rsid w:val="00887874"/>
    <w:rsid w:val="0089054E"/>
    <w:rsid w:val="008907FD"/>
    <w:rsid w:val="008920B9"/>
    <w:rsid w:val="00892887"/>
    <w:rsid w:val="00893BB7"/>
    <w:rsid w:val="008941DB"/>
    <w:rsid w:val="008944F8"/>
    <w:rsid w:val="00895C7B"/>
    <w:rsid w:val="00895E31"/>
    <w:rsid w:val="0089695D"/>
    <w:rsid w:val="0089712D"/>
    <w:rsid w:val="0089733D"/>
    <w:rsid w:val="008A07A8"/>
    <w:rsid w:val="008A0F8E"/>
    <w:rsid w:val="008A16EA"/>
    <w:rsid w:val="008A19CD"/>
    <w:rsid w:val="008A2F60"/>
    <w:rsid w:val="008A3DF9"/>
    <w:rsid w:val="008A547E"/>
    <w:rsid w:val="008A7254"/>
    <w:rsid w:val="008B0D56"/>
    <w:rsid w:val="008B1A8B"/>
    <w:rsid w:val="008B2CE0"/>
    <w:rsid w:val="008B2E67"/>
    <w:rsid w:val="008B3BD2"/>
    <w:rsid w:val="008B3C40"/>
    <w:rsid w:val="008B4A65"/>
    <w:rsid w:val="008B50DF"/>
    <w:rsid w:val="008B6162"/>
    <w:rsid w:val="008C04DF"/>
    <w:rsid w:val="008C0BD7"/>
    <w:rsid w:val="008C1897"/>
    <w:rsid w:val="008C1971"/>
    <w:rsid w:val="008C26A9"/>
    <w:rsid w:val="008C3BC3"/>
    <w:rsid w:val="008C5399"/>
    <w:rsid w:val="008C644C"/>
    <w:rsid w:val="008C6827"/>
    <w:rsid w:val="008C6B10"/>
    <w:rsid w:val="008C798F"/>
    <w:rsid w:val="008D0B45"/>
    <w:rsid w:val="008D2147"/>
    <w:rsid w:val="008D2CAF"/>
    <w:rsid w:val="008D3ACE"/>
    <w:rsid w:val="008D3C0D"/>
    <w:rsid w:val="008D3C88"/>
    <w:rsid w:val="008D51CC"/>
    <w:rsid w:val="008D6C14"/>
    <w:rsid w:val="008D76C3"/>
    <w:rsid w:val="008D7A55"/>
    <w:rsid w:val="008E0BE2"/>
    <w:rsid w:val="008E31A9"/>
    <w:rsid w:val="008E4F95"/>
    <w:rsid w:val="008E78C3"/>
    <w:rsid w:val="008F0F5F"/>
    <w:rsid w:val="008F1A30"/>
    <w:rsid w:val="008F1C6E"/>
    <w:rsid w:val="008F2E3D"/>
    <w:rsid w:val="008F45C3"/>
    <w:rsid w:val="008F4D52"/>
    <w:rsid w:val="008F4E41"/>
    <w:rsid w:val="008F6222"/>
    <w:rsid w:val="008F665E"/>
    <w:rsid w:val="009029B0"/>
    <w:rsid w:val="009039B0"/>
    <w:rsid w:val="0090408D"/>
    <w:rsid w:val="00904757"/>
    <w:rsid w:val="00904E6B"/>
    <w:rsid w:val="00904FCB"/>
    <w:rsid w:val="00906EEC"/>
    <w:rsid w:val="009113C8"/>
    <w:rsid w:val="00914204"/>
    <w:rsid w:val="00914306"/>
    <w:rsid w:val="00915C7E"/>
    <w:rsid w:val="0091653F"/>
    <w:rsid w:val="009166AF"/>
    <w:rsid w:val="00917862"/>
    <w:rsid w:val="00922606"/>
    <w:rsid w:val="00922D31"/>
    <w:rsid w:val="00923491"/>
    <w:rsid w:val="0092559F"/>
    <w:rsid w:val="00925C6F"/>
    <w:rsid w:val="00926081"/>
    <w:rsid w:val="00931141"/>
    <w:rsid w:val="00932289"/>
    <w:rsid w:val="00932771"/>
    <w:rsid w:val="009334D7"/>
    <w:rsid w:val="00935224"/>
    <w:rsid w:val="00935665"/>
    <w:rsid w:val="00935B30"/>
    <w:rsid w:val="00936A4E"/>
    <w:rsid w:val="009370ED"/>
    <w:rsid w:val="0094038F"/>
    <w:rsid w:val="00941580"/>
    <w:rsid w:val="00942A64"/>
    <w:rsid w:val="00943006"/>
    <w:rsid w:val="00944E0C"/>
    <w:rsid w:val="00945998"/>
    <w:rsid w:val="00946C48"/>
    <w:rsid w:val="00946EFF"/>
    <w:rsid w:val="00946F6E"/>
    <w:rsid w:val="009474C2"/>
    <w:rsid w:val="00947A55"/>
    <w:rsid w:val="00947A98"/>
    <w:rsid w:val="0095083A"/>
    <w:rsid w:val="00950D81"/>
    <w:rsid w:val="00951197"/>
    <w:rsid w:val="009526D6"/>
    <w:rsid w:val="00953F58"/>
    <w:rsid w:val="009543EB"/>
    <w:rsid w:val="009571D8"/>
    <w:rsid w:val="00957C86"/>
    <w:rsid w:val="0096019A"/>
    <w:rsid w:val="00960F15"/>
    <w:rsid w:val="00961A98"/>
    <w:rsid w:val="009623AB"/>
    <w:rsid w:val="00963456"/>
    <w:rsid w:val="0096378F"/>
    <w:rsid w:val="00964131"/>
    <w:rsid w:val="00964206"/>
    <w:rsid w:val="00965834"/>
    <w:rsid w:val="00965871"/>
    <w:rsid w:val="00965E26"/>
    <w:rsid w:val="0096643C"/>
    <w:rsid w:val="00970A6B"/>
    <w:rsid w:val="00971154"/>
    <w:rsid w:val="00972EC5"/>
    <w:rsid w:val="00973586"/>
    <w:rsid w:val="00973C29"/>
    <w:rsid w:val="00973E59"/>
    <w:rsid w:val="009758E3"/>
    <w:rsid w:val="009763C4"/>
    <w:rsid w:val="009779E0"/>
    <w:rsid w:val="00977A6B"/>
    <w:rsid w:val="009803F1"/>
    <w:rsid w:val="009807B4"/>
    <w:rsid w:val="00983DFB"/>
    <w:rsid w:val="009844F7"/>
    <w:rsid w:val="00985FE7"/>
    <w:rsid w:val="00986029"/>
    <w:rsid w:val="0099079E"/>
    <w:rsid w:val="00991F5D"/>
    <w:rsid w:val="0099281E"/>
    <w:rsid w:val="009930B9"/>
    <w:rsid w:val="009934E2"/>
    <w:rsid w:val="00995FFD"/>
    <w:rsid w:val="00996A15"/>
    <w:rsid w:val="009A0514"/>
    <w:rsid w:val="009A2C08"/>
    <w:rsid w:val="009A35A6"/>
    <w:rsid w:val="009A45B0"/>
    <w:rsid w:val="009A5F58"/>
    <w:rsid w:val="009A6A6F"/>
    <w:rsid w:val="009A73C3"/>
    <w:rsid w:val="009A7C3E"/>
    <w:rsid w:val="009B1AD4"/>
    <w:rsid w:val="009B1B69"/>
    <w:rsid w:val="009B1D67"/>
    <w:rsid w:val="009B2734"/>
    <w:rsid w:val="009B5A67"/>
    <w:rsid w:val="009B618E"/>
    <w:rsid w:val="009C0336"/>
    <w:rsid w:val="009C137B"/>
    <w:rsid w:val="009C1772"/>
    <w:rsid w:val="009C17DA"/>
    <w:rsid w:val="009C1F1C"/>
    <w:rsid w:val="009C23B9"/>
    <w:rsid w:val="009C2623"/>
    <w:rsid w:val="009C470D"/>
    <w:rsid w:val="009C590A"/>
    <w:rsid w:val="009C638B"/>
    <w:rsid w:val="009C7AEF"/>
    <w:rsid w:val="009D29E9"/>
    <w:rsid w:val="009D3626"/>
    <w:rsid w:val="009D443F"/>
    <w:rsid w:val="009D655A"/>
    <w:rsid w:val="009D68FB"/>
    <w:rsid w:val="009D6EE3"/>
    <w:rsid w:val="009D72FC"/>
    <w:rsid w:val="009D771F"/>
    <w:rsid w:val="009E04B3"/>
    <w:rsid w:val="009E0780"/>
    <w:rsid w:val="009E0DFC"/>
    <w:rsid w:val="009E12EA"/>
    <w:rsid w:val="009E1880"/>
    <w:rsid w:val="009E1A06"/>
    <w:rsid w:val="009E36A5"/>
    <w:rsid w:val="009E41A0"/>
    <w:rsid w:val="009E5B74"/>
    <w:rsid w:val="009E644A"/>
    <w:rsid w:val="009E70D4"/>
    <w:rsid w:val="009E7826"/>
    <w:rsid w:val="009E7C14"/>
    <w:rsid w:val="009F2D3D"/>
    <w:rsid w:val="009F419C"/>
    <w:rsid w:val="009F43E0"/>
    <w:rsid w:val="009F49B2"/>
    <w:rsid w:val="009F5EB6"/>
    <w:rsid w:val="00A016F4"/>
    <w:rsid w:val="00A0211B"/>
    <w:rsid w:val="00A03AB2"/>
    <w:rsid w:val="00A03AC2"/>
    <w:rsid w:val="00A03C7D"/>
    <w:rsid w:val="00A04B94"/>
    <w:rsid w:val="00A04CCE"/>
    <w:rsid w:val="00A055A5"/>
    <w:rsid w:val="00A059F8"/>
    <w:rsid w:val="00A06074"/>
    <w:rsid w:val="00A06502"/>
    <w:rsid w:val="00A1067D"/>
    <w:rsid w:val="00A10938"/>
    <w:rsid w:val="00A12068"/>
    <w:rsid w:val="00A12A7C"/>
    <w:rsid w:val="00A1330E"/>
    <w:rsid w:val="00A142FD"/>
    <w:rsid w:val="00A14F1F"/>
    <w:rsid w:val="00A15D7C"/>
    <w:rsid w:val="00A16688"/>
    <w:rsid w:val="00A1673A"/>
    <w:rsid w:val="00A1791D"/>
    <w:rsid w:val="00A203CB"/>
    <w:rsid w:val="00A22822"/>
    <w:rsid w:val="00A30B98"/>
    <w:rsid w:val="00A31884"/>
    <w:rsid w:val="00A33AEA"/>
    <w:rsid w:val="00A33CFB"/>
    <w:rsid w:val="00A34481"/>
    <w:rsid w:val="00A34B6C"/>
    <w:rsid w:val="00A356F4"/>
    <w:rsid w:val="00A378AB"/>
    <w:rsid w:val="00A40131"/>
    <w:rsid w:val="00A402A1"/>
    <w:rsid w:val="00A41D8A"/>
    <w:rsid w:val="00A43606"/>
    <w:rsid w:val="00A44175"/>
    <w:rsid w:val="00A44D8F"/>
    <w:rsid w:val="00A45C40"/>
    <w:rsid w:val="00A46260"/>
    <w:rsid w:val="00A46777"/>
    <w:rsid w:val="00A46CF2"/>
    <w:rsid w:val="00A46E8E"/>
    <w:rsid w:val="00A46F7D"/>
    <w:rsid w:val="00A50455"/>
    <w:rsid w:val="00A50D22"/>
    <w:rsid w:val="00A512C3"/>
    <w:rsid w:val="00A51CDD"/>
    <w:rsid w:val="00A522C3"/>
    <w:rsid w:val="00A52BB3"/>
    <w:rsid w:val="00A52DCE"/>
    <w:rsid w:val="00A53477"/>
    <w:rsid w:val="00A562CA"/>
    <w:rsid w:val="00A56787"/>
    <w:rsid w:val="00A5694E"/>
    <w:rsid w:val="00A571AE"/>
    <w:rsid w:val="00A571FE"/>
    <w:rsid w:val="00A575B4"/>
    <w:rsid w:val="00A5796A"/>
    <w:rsid w:val="00A60395"/>
    <w:rsid w:val="00A60929"/>
    <w:rsid w:val="00A61063"/>
    <w:rsid w:val="00A61B26"/>
    <w:rsid w:val="00A61D1D"/>
    <w:rsid w:val="00A622F0"/>
    <w:rsid w:val="00A6287E"/>
    <w:rsid w:val="00A63507"/>
    <w:rsid w:val="00A6363C"/>
    <w:rsid w:val="00A65280"/>
    <w:rsid w:val="00A65624"/>
    <w:rsid w:val="00A71EFB"/>
    <w:rsid w:val="00A743AB"/>
    <w:rsid w:val="00A77212"/>
    <w:rsid w:val="00A77C2C"/>
    <w:rsid w:val="00A80062"/>
    <w:rsid w:val="00A80F27"/>
    <w:rsid w:val="00A82683"/>
    <w:rsid w:val="00A82B55"/>
    <w:rsid w:val="00A82C68"/>
    <w:rsid w:val="00A856EB"/>
    <w:rsid w:val="00A86E32"/>
    <w:rsid w:val="00A875E3"/>
    <w:rsid w:val="00A87694"/>
    <w:rsid w:val="00A9022E"/>
    <w:rsid w:val="00A9079C"/>
    <w:rsid w:val="00A90C0D"/>
    <w:rsid w:val="00A90FFB"/>
    <w:rsid w:val="00A9209F"/>
    <w:rsid w:val="00A9235A"/>
    <w:rsid w:val="00A93E1B"/>
    <w:rsid w:val="00A94DD9"/>
    <w:rsid w:val="00A979B1"/>
    <w:rsid w:val="00A97DA8"/>
    <w:rsid w:val="00AA0AD4"/>
    <w:rsid w:val="00AA1165"/>
    <w:rsid w:val="00AA3467"/>
    <w:rsid w:val="00AA3F31"/>
    <w:rsid w:val="00AA437A"/>
    <w:rsid w:val="00AA4625"/>
    <w:rsid w:val="00AA5E03"/>
    <w:rsid w:val="00AA6BB6"/>
    <w:rsid w:val="00AA7D57"/>
    <w:rsid w:val="00AB02E9"/>
    <w:rsid w:val="00AB10EA"/>
    <w:rsid w:val="00AB16B3"/>
    <w:rsid w:val="00AB1F1A"/>
    <w:rsid w:val="00AB267F"/>
    <w:rsid w:val="00AB2EE7"/>
    <w:rsid w:val="00AB33AA"/>
    <w:rsid w:val="00AB3F0D"/>
    <w:rsid w:val="00AB4639"/>
    <w:rsid w:val="00AB5488"/>
    <w:rsid w:val="00AB6007"/>
    <w:rsid w:val="00AC00D2"/>
    <w:rsid w:val="00AC0AAD"/>
    <w:rsid w:val="00AC31A8"/>
    <w:rsid w:val="00AC33AC"/>
    <w:rsid w:val="00AC4F34"/>
    <w:rsid w:val="00AC50BC"/>
    <w:rsid w:val="00AC6104"/>
    <w:rsid w:val="00AC6EC2"/>
    <w:rsid w:val="00AC6FC6"/>
    <w:rsid w:val="00AD0DE9"/>
    <w:rsid w:val="00AD2971"/>
    <w:rsid w:val="00AD326B"/>
    <w:rsid w:val="00AD41CE"/>
    <w:rsid w:val="00AD5FE2"/>
    <w:rsid w:val="00AE3756"/>
    <w:rsid w:val="00AE3A63"/>
    <w:rsid w:val="00AE4572"/>
    <w:rsid w:val="00AE53FF"/>
    <w:rsid w:val="00AE5435"/>
    <w:rsid w:val="00AE749F"/>
    <w:rsid w:val="00AE7DED"/>
    <w:rsid w:val="00AF1261"/>
    <w:rsid w:val="00AF2255"/>
    <w:rsid w:val="00AF2B40"/>
    <w:rsid w:val="00AF3ABE"/>
    <w:rsid w:val="00AF5615"/>
    <w:rsid w:val="00AF6959"/>
    <w:rsid w:val="00AF7408"/>
    <w:rsid w:val="00AF7F9A"/>
    <w:rsid w:val="00B00520"/>
    <w:rsid w:val="00B00F8E"/>
    <w:rsid w:val="00B014D0"/>
    <w:rsid w:val="00B020E0"/>
    <w:rsid w:val="00B02124"/>
    <w:rsid w:val="00B0226D"/>
    <w:rsid w:val="00B02CD1"/>
    <w:rsid w:val="00B03CB0"/>
    <w:rsid w:val="00B041A9"/>
    <w:rsid w:val="00B0465E"/>
    <w:rsid w:val="00B04F0C"/>
    <w:rsid w:val="00B060CC"/>
    <w:rsid w:val="00B06363"/>
    <w:rsid w:val="00B06BA8"/>
    <w:rsid w:val="00B07B44"/>
    <w:rsid w:val="00B07BE6"/>
    <w:rsid w:val="00B07E7C"/>
    <w:rsid w:val="00B10A7B"/>
    <w:rsid w:val="00B10BBD"/>
    <w:rsid w:val="00B1199E"/>
    <w:rsid w:val="00B1218F"/>
    <w:rsid w:val="00B129B3"/>
    <w:rsid w:val="00B12CA4"/>
    <w:rsid w:val="00B13262"/>
    <w:rsid w:val="00B1340D"/>
    <w:rsid w:val="00B135A4"/>
    <w:rsid w:val="00B14AC6"/>
    <w:rsid w:val="00B14C20"/>
    <w:rsid w:val="00B14E56"/>
    <w:rsid w:val="00B16238"/>
    <w:rsid w:val="00B168B5"/>
    <w:rsid w:val="00B173B2"/>
    <w:rsid w:val="00B20164"/>
    <w:rsid w:val="00B202C7"/>
    <w:rsid w:val="00B2101D"/>
    <w:rsid w:val="00B210D6"/>
    <w:rsid w:val="00B23F8B"/>
    <w:rsid w:val="00B259B3"/>
    <w:rsid w:val="00B25B73"/>
    <w:rsid w:val="00B276A4"/>
    <w:rsid w:val="00B27724"/>
    <w:rsid w:val="00B27905"/>
    <w:rsid w:val="00B30F3D"/>
    <w:rsid w:val="00B33EA5"/>
    <w:rsid w:val="00B33F5C"/>
    <w:rsid w:val="00B340AB"/>
    <w:rsid w:val="00B36B18"/>
    <w:rsid w:val="00B36C69"/>
    <w:rsid w:val="00B37938"/>
    <w:rsid w:val="00B37AAD"/>
    <w:rsid w:val="00B412BD"/>
    <w:rsid w:val="00B419E4"/>
    <w:rsid w:val="00B432A0"/>
    <w:rsid w:val="00B44753"/>
    <w:rsid w:val="00B462A7"/>
    <w:rsid w:val="00B4738B"/>
    <w:rsid w:val="00B47CC4"/>
    <w:rsid w:val="00B517F7"/>
    <w:rsid w:val="00B51AE9"/>
    <w:rsid w:val="00B52AFC"/>
    <w:rsid w:val="00B52B41"/>
    <w:rsid w:val="00B52C97"/>
    <w:rsid w:val="00B52EFE"/>
    <w:rsid w:val="00B535A3"/>
    <w:rsid w:val="00B5489B"/>
    <w:rsid w:val="00B56203"/>
    <w:rsid w:val="00B568B8"/>
    <w:rsid w:val="00B570B9"/>
    <w:rsid w:val="00B5715D"/>
    <w:rsid w:val="00B607A0"/>
    <w:rsid w:val="00B60DCA"/>
    <w:rsid w:val="00B61824"/>
    <w:rsid w:val="00B62BAE"/>
    <w:rsid w:val="00B63483"/>
    <w:rsid w:val="00B63C73"/>
    <w:rsid w:val="00B672B3"/>
    <w:rsid w:val="00B67C5C"/>
    <w:rsid w:val="00B70404"/>
    <w:rsid w:val="00B713FD"/>
    <w:rsid w:val="00B75204"/>
    <w:rsid w:val="00B76B5C"/>
    <w:rsid w:val="00B76DB6"/>
    <w:rsid w:val="00B775B0"/>
    <w:rsid w:val="00B77DBF"/>
    <w:rsid w:val="00B810DF"/>
    <w:rsid w:val="00B81983"/>
    <w:rsid w:val="00B81E90"/>
    <w:rsid w:val="00B81FBB"/>
    <w:rsid w:val="00B827FD"/>
    <w:rsid w:val="00B8706B"/>
    <w:rsid w:val="00B902B9"/>
    <w:rsid w:val="00B90A68"/>
    <w:rsid w:val="00B91049"/>
    <w:rsid w:val="00B91319"/>
    <w:rsid w:val="00B91E6E"/>
    <w:rsid w:val="00B929CF"/>
    <w:rsid w:val="00B92C59"/>
    <w:rsid w:val="00B943EA"/>
    <w:rsid w:val="00B95BFE"/>
    <w:rsid w:val="00B961CB"/>
    <w:rsid w:val="00B96C22"/>
    <w:rsid w:val="00B972D3"/>
    <w:rsid w:val="00BA0098"/>
    <w:rsid w:val="00BA036D"/>
    <w:rsid w:val="00BA1705"/>
    <w:rsid w:val="00BA1E11"/>
    <w:rsid w:val="00BA1EB7"/>
    <w:rsid w:val="00BA2132"/>
    <w:rsid w:val="00BA22D3"/>
    <w:rsid w:val="00BA2954"/>
    <w:rsid w:val="00BA3CCA"/>
    <w:rsid w:val="00BA4295"/>
    <w:rsid w:val="00BA5B58"/>
    <w:rsid w:val="00BA64A7"/>
    <w:rsid w:val="00BA728C"/>
    <w:rsid w:val="00BA73D4"/>
    <w:rsid w:val="00BB0200"/>
    <w:rsid w:val="00BB0338"/>
    <w:rsid w:val="00BB0479"/>
    <w:rsid w:val="00BB0AB1"/>
    <w:rsid w:val="00BB0AD4"/>
    <w:rsid w:val="00BB168A"/>
    <w:rsid w:val="00BB2496"/>
    <w:rsid w:val="00BB2765"/>
    <w:rsid w:val="00BB3136"/>
    <w:rsid w:val="00BB3940"/>
    <w:rsid w:val="00BB399E"/>
    <w:rsid w:val="00BB4389"/>
    <w:rsid w:val="00BB5F6F"/>
    <w:rsid w:val="00BB611F"/>
    <w:rsid w:val="00BB61BE"/>
    <w:rsid w:val="00BB64A9"/>
    <w:rsid w:val="00BB76D3"/>
    <w:rsid w:val="00BB7986"/>
    <w:rsid w:val="00BC2797"/>
    <w:rsid w:val="00BC2DF0"/>
    <w:rsid w:val="00BC4227"/>
    <w:rsid w:val="00BC485B"/>
    <w:rsid w:val="00BC6EAE"/>
    <w:rsid w:val="00BC73E9"/>
    <w:rsid w:val="00BC76B1"/>
    <w:rsid w:val="00BD1366"/>
    <w:rsid w:val="00BD1656"/>
    <w:rsid w:val="00BD18CC"/>
    <w:rsid w:val="00BD29F5"/>
    <w:rsid w:val="00BD3419"/>
    <w:rsid w:val="00BD39EC"/>
    <w:rsid w:val="00BD43E5"/>
    <w:rsid w:val="00BD512A"/>
    <w:rsid w:val="00BD59E3"/>
    <w:rsid w:val="00BD672B"/>
    <w:rsid w:val="00BD6734"/>
    <w:rsid w:val="00BD7C76"/>
    <w:rsid w:val="00BD7FD7"/>
    <w:rsid w:val="00BE0315"/>
    <w:rsid w:val="00BE05F0"/>
    <w:rsid w:val="00BE08D5"/>
    <w:rsid w:val="00BE0D73"/>
    <w:rsid w:val="00BE1772"/>
    <w:rsid w:val="00BE1DEB"/>
    <w:rsid w:val="00BE44F2"/>
    <w:rsid w:val="00BF0E8E"/>
    <w:rsid w:val="00BF17C6"/>
    <w:rsid w:val="00BF1A7F"/>
    <w:rsid w:val="00BF5324"/>
    <w:rsid w:val="00BF5652"/>
    <w:rsid w:val="00BF577F"/>
    <w:rsid w:val="00BF7266"/>
    <w:rsid w:val="00C00F37"/>
    <w:rsid w:val="00C0247E"/>
    <w:rsid w:val="00C02E19"/>
    <w:rsid w:val="00C03F48"/>
    <w:rsid w:val="00C03F51"/>
    <w:rsid w:val="00C0422A"/>
    <w:rsid w:val="00C05C5B"/>
    <w:rsid w:val="00C05DDE"/>
    <w:rsid w:val="00C06812"/>
    <w:rsid w:val="00C10CC7"/>
    <w:rsid w:val="00C1112B"/>
    <w:rsid w:val="00C11F38"/>
    <w:rsid w:val="00C13225"/>
    <w:rsid w:val="00C149DC"/>
    <w:rsid w:val="00C14C86"/>
    <w:rsid w:val="00C150EB"/>
    <w:rsid w:val="00C15E5C"/>
    <w:rsid w:val="00C20227"/>
    <w:rsid w:val="00C2039E"/>
    <w:rsid w:val="00C20514"/>
    <w:rsid w:val="00C21875"/>
    <w:rsid w:val="00C2265F"/>
    <w:rsid w:val="00C22916"/>
    <w:rsid w:val="00C229F8"/>
    <w:rsid w:val="00C25639"/>
    <w:rsid w:val="00C25BA5"/>
    <w:rsid w:val="00C270A4"/>
    <w:rsid w:val="00C27BB6"/>
    <w:rsid w:val="00C30796"/>
    <w:rsid w:val="00C322F1"/>
    <w:rsid w:val="00C33284"/>
    <w:rsid w:val="00C36FEF"/>
    <w:rsid w:val="00C37066"/>
    <w:rsid w:val="00C371FA"/>
    <w:rsid w:val="00C40FFC"/>
    <w:rsid w:val="00C41480"/>
    <w:rsid w:val="00C431D6"/>
    <w:rsid w:val="00C439B8"/>
    <w:rsid w:val="00C445C2"/>
    <w:rsid w:val="00C45B88"/>
    <w:rsid w:val="00C46492"/>
    <w:rsid w:val="00C46F61"/>
    <w:rsid w:val="00C47BB2"/>
    <w:rsid w:val="00C50F0D"/>
    <w:rsid w:val="00C51C28"/>
    <w:rsid w:val="00C52DB8"/>
    <w:rsid w:val="00C53456"/>
    <w:rsid w:val="00C54A67"/>
    <w:rsid w:val="00C55CCA"/>
    <w:rsid w:val="00C55E36"/>
    <w:rsid w:val="00C60C2D"/>
    <w:rsid w:val="00C61E0E"/>
    <w:rsid w:val="00C62E53"/>
    <w:rsid w:val="00C62FB0"/>
    <w:rsid w:val="00C677D8"/>
    <w:rsid w:val="00C67F26"/>
    <w:rsid w:val="00C70043"/>
    <w:rsid w:val="00C70D32"/>
    <w:rsid w:val="00C71208"/>
    <w:rsid w:val="00C71EE7"/>
    <w:rsid w:val="00C72B5A"/>
    <w:rsid w:val="00C73861"/>
    <w:rsid w:val="00C7432C"/>
    <w:rsid w:val="00C75173"/>
    <w:rsid w:val="00C75791"/>
    <w:rsid w:val="00C76304"/>
    <w:rsid w:val="00C769B0"/>
    <w:rsid w:val="00C76DC6"/>
    <w:rsid w:val="00C7762E"/>
    <w:rsid w:val="00C77AEC"/>
    <w:rsid w:val="00C807A2"/>
    <w:rsid w:val="00C8181D"/>
    <w:rsid w:val="00C84084"/>
    <w:rsid w:val="00C8471E"/>
    <w:rsid w:val="00C84955"/>
    <w:rsid w:val="00C86467"/>
    <w:rsid w:val="00C91A3F"/>
    <w:rsid w:val="00C92316"/>
    <w:rsid w:val="00C92547"/>
    <w:rsid w:val="00C94051"/>
    <w:rsid w:val="00C95C72"/>
    <w:rsid w:val="00C962B5"/>
    <w:rsid w:val="00C9641E"/>
    <w:rsid w:val="00C96B86"/>
    <w:rsid w:val="00C96FD7"/>
    <w:rsid w:val="00C97254"/>
    <w:rsid w:val="00C97DF7"/>
    <w:rsid w:val="00CA0AEE"/>
    <w:rsid w:val="00CA1A6A"/>
    <w:rsid w:val="00CA20A3"/>
    <w:rsid w:val="00CA2D5B"/>
    <w:rsid w:val="00CA3B64"/>
    <w:rsid w:val="00CA6108"/>
    <w:rsid w:val="00CA7A20"/>
    <w:rsid w:val="00CB04DD"/>
    <w:rsid w:val="00CB21E2"/>
    <w:rsid w:val="00CB4E57"/>
    <w:rsid w:val="00CB5F4D"/>
    <w:rsid w:val="00CB6EAE"/>
    <w:rsid w:val="00CB7127"/>
    <w:rsid w:val="00CB766B"/>
    <w:rsid w:val="00CB7C04"/>
    <w:rsid w:val="00CB7E10"/>
    <w:rsid w:val="00CC0DEB"/>
    <w:rsid w:val="00CC1F0F"/>
    <w:rsid w:val="00CC2759"/>
    <w:rsid w:val="00CC356D"/>
    <w:rsid w:val="00CC467E"/>
    <w:rsid w:val="00CC52D2"/>
    <w:rsid w:val="00CC7A24"/>
    <w:rsid w:val="00CD109D"/>
    <w:rsid w:val="00CD1E9D"/>
    <w:rsid w:val="00CD4041"/>
    <w:rsid w:val="00CD461B"/>
    <w:rsid w:val="00CD57BE"/>
    <w:rsid w:val="00CD6ABB"/>
    <w:rsid w:val="00CE158F"/>
    <w:rsid w:val="00CE1872"/>
    <w:rsid w:val="00CE2661"/>
    <w:rsid w:val="00CE350A"/>
    <w:rsid w:val="00CE5352"/>
    <w:rsid w:val="00CE5813"/>
    <w:rsid w:val="00CE5CF2"/>
    <w:rsid w:val="00CE6B4F"/>
    <w:rsid w:val="00CE7F9D"/>
    <w:rsid w:val="00CF0DEC"/>
    <w:rsid w:val="00CF126F"/>
    <w:rsid w:val="00CF2BA1"/>
    <w:rsid w:val="00CF3ECF"/>
    <w:rsid w:val="00CF467E"/>
    <w:rsid w:val="00CF476A"/>
    <w:rsid w:val="00CF54F1"/>
    <w:rsid w:val="00CF643D"/>
    <w:rsid w:val="00CF6917"/>
    <w:rsid w:val="00CF7724"/>
    <w:rsid w:val="00D000EB"/>
    <w:rsid w:val="00D00202"/>
    <w:rsid w:val="00D00862"/>
    <w:rsid w:val="00D00A5D"/>
    <w:rsid w:val="00D00A87"/>
    <w:rsid w:val="00D01045"/>
    <w:rsid w:val="00D02F2F"/>
    <w:rsid w:val="00D03329"/>
    <w:rsid w:val="00D04533"/>
    <w:rsid w:val="00D04940"/>
    <w:rsid w:val="00D05E5A"/>
    <w:rsid w:val="00D06535"/>
    <w:rsid w:val="00D06D93"/>
    <w:rsid w:val="00D07B0D"/>
    <w:rsid w:val="00D11370"/>
    <w:rsid w:val="00D1160E"/>
    <w:rsid w:val="00D1305C"/>
    <w:rsid w:val="00D13087"/>
    <w:rsid w:val="00D13A97"/>
    <w:rsid w:val="00D149C7"/>
    <w:rsid w:val="00D16FA0"/>
    <w:rsid w:val="00D2017F"/>
    <w:rsid w:val="00D222F1"/>
    <w:rsid w:val="00D22940"/>
    <w:rsid w:val="00D23974"/>
    <w:rsid w:val="00D24E2E"/>
    <w:rsid w:val="00D2519A"/>
    <w:rsid w:val="00D25507"/>
    <w:rsid w:val="00D26DCE"/>
    <w:rsid w:val="00D27859"/>
    <w:rsid w:val="00D27A0C"/>
    <w:rsid w:val="00D27CE3"/>
    <w:rsid w:val="00D27DF5"/>
    <w:rsid w:val="00D311E0"/>
    <w:rsid w:val="00D3163F"/>
    <w:rsid w:val="00D32A91"/>
    <w:rsid w:val="00D3316C"/>
    <w:rsid w:val="00D33B88"/>
    <w:rsid w:val="00D34138"/>
    <w:rsid w:val="00D36606"/>
    <w:rsid w:val="00D36816"/>
    <w:rsid w:val="00D36CD7"/>
    <w:rsid w:val="00D36ED9"/>
    <w:rsid w:val="00D4101D"/>
    <w:rsid w:val="00D4404B"/>
    <w:rsid w:val="00D44ABA"/>
    <w:rsid w:val="00D45EB6"/>
    <w:rsid w:val="00D4638E"/>
    <w:rsid w:val="00D47E56"/>
    <w:rsid w:val="00D50161"/>
    <w:rsid w:val="00D5130A"/>
    <w:rsid w:val="00D51769"/>
    <w:rsid w:val="00D51F85"/>
    <w:rsid w:val="00D522D8"/>
    <w:rsid w:val="00D52BCF"/>
    <w:rsid w:val="00D52D89"/>
    <w:rsid w:val="00D54174"/>
    <w:rsid w:val="00D5491C"/>
    <w:rsid w:val="00D554E8"/>
    <w:rsid w:val="00D5657D"/>
    <w:rsid w:val="00D5748E"/>
    <w:rsid w:val="00D60B39"/>
    <w:rsid w:val="00D612A9"/>
    <w:rsid w:val="00D61CE2"/>
    <w:rsid w:val="00D61E63"/>
    <w:rsid w:val="00D6201F"/>
    <w:rsid w:val="00D63253"/>
    <w:rsid w:val="00D636BE"/>
    <w:rsid w:val="00D64979"/>
    <w:rsid w:val="00D64A0C"/>
    <w:rsid w:val="00D65DCC"/>
    <w:rsid w:val="00D66935"/>
    <w:rsid w:val="00D702CA"/>
    <w:rsid w:val="00D72A02"/>
    <w:rsid w:val="00D74118"/>
    <w:rsid w:val="00D74693"/>
    <w:rsid w:val="00D74696"/>
    <w:rsid w:val="00D75688"/>
    <w:rsid w:val="00D7589B"/>
    <w:rsid w:val="00D77465"/>
    <w:rsid w:val="00D80021"/>
    <w:rsid w:val="00D807E5"/>
    <w:rsid w:val="00D833BE"/>
    <w:rsid w:val="00D8724C"/>
    <w:rsid w:val="00D8796D"/>
    <w:rsid w:val="00D90DD0"/>
    <w:rsid w:val="00D91773"/>
    <w:rsid w:val="00D938C1"/>
    <w:rsid w:val="00D96479"/>
    <w:rsid w:val="00DA0C2C"/>
    <w:rsid w:val="00DA193F"/>
    <w:rsid w:val="00DA29C7"/>
    <w:rsid w:val="00DA386A"/>
    <w:rsid w:val="00DA47A8"/>
    <w:rsid w:val="00DB0BB5"/>
    <w:rsid w:val="00DB14DD"/>
    <w:rsid w:val="00DB1D21"/>
    <w:rsid w:val="00DB1E1D"/>
    <w:rsid w:val="00DB1F2C"/>
    <w:rsid w:val="00DB203C"/>
    <w:rsid w:val="00DB2897"/>
    <w:rsid w:val="00DB2E73"/>
    <w:rsid w:val="00DB3592"/>
    <w:rsid w:val="00DB485B"/>
    <w:rsid w:val="00DB4C93"/>
    <w:rsid w:val="00DB5F2D"/>
    <w:rsid w:val="00DB7C3F"/>
    <w:rsid w:val="00DC0172"/>
    <w:rsid w:val="00DC01C9"/>
    <w:rsid w:val="00DC198B"/>
    <w:rsid w:val="00DC1993"/>
    <w:rsid w:val="00DC23C9"/>
    <w:rsid w:val="00DC392E"/>
    <w:rsid w:val="00DC3F8A"/>
    <w:rsid w:val="00DC4144"/>
    <w:rsid w:val="00DC45A9"/>
    <w:rsid w:val="00DC744C"/>
    <w:rsid w:val="00DD0482"/>
    <w:rsid w:val="00DD0981"/>
    <w:rsid w:val="00DD1ABC"/>
    <w:rsid w:val="00DD369A"/>
    <w:rsid w:val="00DD4697"/>
    <w:rsid w:val="00DD46E9"/>
    <w:rsid w:val="00DD4EF1"/>
    <w:rsid w:val="00DD59EC"/>
    <w:rsid w:val="00DD77DD"/>
    <w:rsid w:val="00DE0175"/>
    <w:rsid w:val="00DE0D00"/>
    <w:rsid w:val="00DE0D18"/>
    <w:rsid w:val="00DE1208"/>
    <w:rsid w:val="00DE16CD"/>
    <w:rsid w:val="00DE2803"/>
    <w:rsid w:val="00DE6492"/>
    <w:rsid w:val="00DE652F"/>
    <w:rsid w:val="00DE6683"/>
    <w:rsid w:val="00DE7902"/>
    <w:rsid w:val="00DF1358"/>
    <w:rsid w:val="00DF2420"/>
    <w:rsid w:val="00DF280B"/>
    <w:rsid w:val="00DF28B7"/>
    <w:rsid w:val="00DF2EAD"/>
    <w:rsid w:val="00DF43E8"/>
    <w:rsid w:val="00DF4B3E"/>
    <w:rsid w:val="00DF5745"/>
    <w:rsid w:val="00DF68C0"/>
    <w:rsid w:val="00DF7041"/>
    <w:rsid w:val="00DF73BB"/>
    <w:rsid w:val="00DF7F5A"/>
    <w:rsid w:val="00E00303"/>
    <w:rsid w:val="00E0073A"/>
    <w:rsid w:val="00E00FFD"/>
    <w:rsid w:val="00E026FD"/>
    <w:rsid w:val="00E02AE7"/>
    <w:rsid w:val="00E034F6"/>
    <w:rsid w:val="00E04B92"/>
    <w:rsid w:val="00E04C02"/>
    <w:rsid w:val="00E04FBA"/>
    <w:rsid w:val="00E053B2"/>
    <w:rsid w:val="00E0644B"/>
    <w:rsid w:val="00E0799E"/>
    <w:rsid w:val="00E07B7D"/>
    <w:rsid w:val="00E1050F"/>
    <w:rsid w:val="00E11290"/>
    <w:rsid w:val="00E139D5"/>
    <w:rsid w:val="00E14CA5"/>
    <w:rsid w:val="00E14F53"/>
    <w:rsid w:val="00E152DF"/>
    <w:rsid w:val="00E17141"/>
    <w:rsid w:val="00E17D3D"/>
    <w:rsid w:val="00E21601"/>
    <w:rsid w:val="00E21896"/>
    <w:rsid w:val="00E22D1B"/>
    <w:rsid w:val="00E2324A"/>
    <w:rsid w:val="00E235F5"/>
    <w:rsid w:val="00E23783"/>
    <w:rsid w:val="00E2401E"/>
    <w:rsid w:val="00E26411"/>
    <w:rsid w:val="00E264BC"/>
    <w:rsid w:val="00E307B6"/>
    <w:rsid w:val="00E316F5"/>
    <w:rsid w:val="00E339F2"/>
    <w:rsid w:val="00E37AE3"/>
    <w:rsid w:val="00E4154D"/>
    <w:rsid w:val="00E41AD6"/>
    <w:rsid w:val="00E42017"/>
    <w:rsid w:val="00E426B8"/>
    <w:rsid w:val="00E42730"/>
    <w:rsid w:val="00E440D0"/>
    <w:rsid w:val="00E45B52"/>
    <w:rsid w:val="00E46268"/>
    <w:rsid w:val="00E46C51"/>
    <w:rsid w:val="00E50772"/>
    <w:rsid w:val="00E50C8E"/>
    <w:rsid w:val="00E50D89"/>
    <w:rsid w:val="00E545FA"/>
    <w:rsid w:val="00E546E8"/>
    <w:rsid w:val="00E55854"/>
    <w:rsid w:val="00E57279"/>
    <w:rsid w:val="00E60CA2"/>
    <w:rsid w:val="00E628AD"/>
    <w:rsid w:val="00E63771"/>
    <w:rsid w:val="00E64339"/>
    <w:rsid w:val="00E64FF0"/>
    <w:rsid w:val="00E656C5"/>
    <w:rsid w:val="00E66B76"/>
    <w:rsid w:val="00E67669"/>
    <w:rsid w:val="00E677BD"/>
    <w:rsid w:val="00E67AE7"/>
    <w:rsid w:val="00E70C34"/>
    <w:rsid w:val="00E70C44"/>
    <w:rsid w:val="00E72B6E"/>
    <w:rsid w:val="00E73723"/>
    <w:rsid w:val="00E74AD7"/>
    <w:rsid w:val="00E74BE2"/>
    <w:rsid w:val="00E75976"/>
    <w:rsid w:val="00E75E5C"/>
    <w:rsid w:val="00E80693"/>
    <w:rsid w:val="00E82ED4"/>
    <w:rsid w:val="00E8357D"/>
    <w:rsid w:val="00E8373C"/>
    <w:rsid w:val="00E83FCE"/>
    <w:rsid w:val="00E846CA"/>
    <w:rsid w:val="00E85726"/>
    <w:rsid w:val="00E872A7"/>
    <w:rsid w:val="00E878CC"/>
    <w:rsid w:val="00E87EAD"/>
    <w:rsid w:val="00E87F71"/>
    <w:rsid w:val="00E9097C"/>
    <w:rsid w:val="00E91D97"/>
    <w:rsid w:val="00E9205A"/>
    <w:rsid w:val="00E923FD"/>
    <w:rsid w:val="00E924F7"/>
    <w:rsid w:val="00E9332D"/>
    <w:rsid w:val="00E94687"/>
    <w:rsid w:val="00E95DD9"/>
    <w:rsid w:val="00E9647F"/>
    <w:rsid w:val="00E96CB9"/>
    <w:rsid w:val="00E9721B"/>
    <w:rsid w:val="00EA1521"/>
    <w:rsid w:val="00EA19E9"/>
    <w:rsid w:val="00EA2418"/>
    <w:rsid w:val="00EA244F"/>
    <w:rsid w:val="00EA369D"/>
    <w:rsid w:val="00EA411E"/>
    <w:rsid w:val="00EA444A"/>
    <w:rsid w:val="00EA539E"/>
    <w:rsid w:val="00EA641F"/>
    <w:rsid w:val="00EA670C"/>
    <w:rsid w:val="00EA6A5A"/>
    <w:rsid w:val="00EB19E0"/>
    <w:rsid w:val="00EB1D1D"/>
    <w:rsid w:val="00EB42A7"/>
    <w:rsid w:val="00EB5649"/>
    <w:rsid w:val="00EB5A80"/>
    <w:rsid w:val="00EC07DD"/>
    <w:rsid w:val="00EC0D7C"/>
    <w:rsid w:val="00EC1115"/>
    <w:rsid w:val="00EC2131"/>
    <w:rsid w:val="00EC2591"/>
    <w:rsid w:val="00EC2F2F"/>
    <w:rsid w:val="00EC3652"/>
    <w:rsid w:val="00EC44F6"/>
    <w:rsid w:val="00EC4915"/>
    <w:rsid w:val="00EC6D38"/>
    <w:rsid w:val="00EC7F14"/>
    <w:rsid w:val="00ED0190"/>
    <w:rsid w:val="00ED2B2B"/>
    <w:rsid w:val="00ED2EBD"/>
    <w:rsid w:val="00ED35A7"/>
    <w:rsid w:val="00ED3BB6"/>
    <w:rsid w:val="00ED450E"/>
    <w:rsid w:val="00ED473B"/>
    <w:rsid w:val="00ED7DCA"/>
    <w:rsid w:val="00EE1A88"/>
    <w:rsid w:val="00EE220A"/>
    <w:rsid w:val="00EE2853"/>
    <w:rsid w:val="00EE627B"/>
    <w:rsid w:val="00EE7A5E"/>
    <w:rsid w:val="00EF0DE4"/>
    <w:rsid w:val="00EF16CA"/>
    <w:rsid w:val="00EF1C9B"/>
    <w:rsid w:val="00EF1DC5"/>
    <w:rsid w:val="00EF26BD"/>
    <w:rsid w:val="00EF5D36"/>
    <w:rsid w:val="00EF5F34"/>
    <w:rsid w:val="00EF66FC"/>
    <w:rsid w:val="00EF72D1"/>
    <w:rsid w:val="00EF7936"/>
    <w:rsid w:val="00F00C01"/>
    <w:rsid w:val="00F0135B"/>
    <w:rsid w:val="00F01FD1"/>
    <w:rsid w:val="00F0247E"/>
    <w:rsid w:val="00F02E73"/>
    <w:rsid w:val="00F03088"/>
    <w:rsid w:val="00F05514"/>
    <w:rsid w:val="00F10028"/>
    <w:rsid w:val="00F10140"/>
    <w:rsid w:val="00F11BAF"/>
    <w:rsid w:val="00F11CE3"/>
    <w:rsid w:val="00F12825"/>
    <w:rsid w:val="00F13644"/>
    <w:rsid w:val="00F14D13"/>
    <w:rsid w:val="00F15AF3"/>
    <w:rsid w:val="00F16213"/>
    <w:rsid w:val="00F16672"/>
    <w:rsid w:val="00F16FDF"/>
    <w:rsid w:val="00F179D0"/>
    <w:rsid w:val="00F17DA4"/>
    <w:rsid w:val="00F17DCE"/>
    <w:rsid w:val="00F21BE2"/>
    <w:rsid w:val="00F21BE9"/>
    <w:rsid w:val="00F22750"/>
    <w:rsid w:val="00F23455"/>
    <w:rsid w:val="00F235C7"/>
    <w:rsid w:val="00F23CA1"/>
    <w:rsid w:val="00F2401A"/>
    <w:rsid w:val="00F24B19"/>
    <w:rsid w:val="00F2646F"/>
    <w:rsid w:val="00F264A0"/>
    <w:rsid w:val="00F264E5"/>
    <w:rsid w:val="00F2696E"/>
    <w:rsid w:val="00F26ECD"/>
    <w:rsid w:val="00F27E65"/>
    <w:rsid w:val="00F34116"/>
    <w:rsid w:val="00F349D4"/>
    <w:rsid w:val="00F34C4A"/>
    <w:rsid w:val="00F35C3B"/>
    <w:rsid w:val="00F3697D"/>
    <w:rsid w:val="00F36B89"/>
    <w:rsid w:val="00F405C9"/>
    <w:rsid w:val="00F40A19"/>
    <w:rsid w:val="00F414CD"/>
    <w:rsid w:val="00F414F8"/>
    <w:rsid w:val="00F41A11"/>
    <w:rsid w:val="00F43AA9"/>
    <w:rsid w:val="00F43CA2"/>
    <w:rsid w:val="00F44435"/>
    <w:rsid w:val="00F44A3E"/>
    <w:rsid w:val="00F44FA1"/>
    <w:rsid w:val="00F4645D"/>
    <w:rsid w:val="00F46639"/>
    <w:rsid w:val="00F46676"/>
    <w:rsid w:val="00F4749C"/>
    <w:rsid w:val="00F47626"/>
    <w:rsid w:val="00F47CAB"/>
    <w:rsid w:val="00F50275"/>
    <w:rsid w:val="00F505C7"/>
    <w:rsid w:val="00F505F4"/>
    <w:rsid w:val="00F508B3"/>
    <w:rsid w:val="00F51366"/>
    <w:rsid w:val="00F53109"/>
    <w:rsid w:val="00F53117"/>
    <w:rsid w:val="00F54824"/>
    <w:rsid w:val="00F55486"/>
    <w:rsid w:val="00F55B14"/>
    <w:rsid w:val="00F566F6"/>
    <w:rsid w:val="00F56CE1"/>
    <w:rsid w:val="00F57532"/>
    <w:rsid w:val="00F6038F"/>
    <w:rsid w:val="00F6186F"/>
    <w:rsid w:val="00F62833"/>
    <w:rsid w:val="00F62B07"/>
    <w:rsid w:val="00F62D01"/>
    <w:rsid w:val="00F62EE5"/>
    <w:rsid w:val="00F64C7D"/>
    <w:rsid w:val="00F64F83"/>
    <w:rsid w:val="00F65050"/>
    <w:rsid w:val="00F65A00"/>
    <w:rsid w:val="00F66746"/>
    <w:rsid w:val="00F669C5"/>
    <w:rsid w:val="00F67F40"/>
    <w:rsid w:val="00F72DEA"/>
    <w:rsid w:val="00F74C04"/>
    <w:rsid w:val="00F75C20"/>
    <w:rsid w:val="00F76413"/>
    <w:rsid w:val="00F76F00"/>
    <w:rsid w:val="00F7731B"/>
    <w:rsid w:val="00F803B0"/>
    <w:rsid w:val="00F8086E"/>
    <w:rsid w:val="00F80C31"/>
    <w:rsid w:val="00F80E14"/>
    <w:rsid w:val="00F80E25"/>
    <w:rsid w:val="00F8166E"/>
    <w:rsid w:val="00F82562"/>
    <w:rsid w:val="00F84101"/>
    <w:rsid w:val="00F8520A"/>
    <w:rsid w:val="00F869B7"/>
    <w:rsid w:val="00F875CD"/>
    <w:rsid w:val="00F876E5"/>
    <w:rsid w:val="00F9005C"/>
    <w:rsid w:val="00F904AE"/>
    <w:rsid w:val="00F91B2C"/>
    <w:rsid w:val="00F925C6"/>
    <w:rsid w:val="00F92F98"/>
    <w:rsid w:val="00F95932"/>
    <w:rsid w:val="00FA0966"/>
    <w:rsid w:val="00FA1419"/>
    <w:rsid w:val="00FA208B"/>
    <w:rsid w:val="00FA267A"/>
    <w:rsid w:val="00FA368A"/>
    <w:rsid w:val="00FA4C90"/>
    <w:rsid w:val="00FA4EEC"/>
    <w:rsid w:val="00FA5127"/>
    <w:rsid w:val="00FA5182"/>
    <w:rsid w:val="00FA6905"/>
    <w:rsid w:val="00FA7A01"/>
    <w:rsid w:val="00FB03E9"/>
    <w:rsid w:val="00FB28CB"/>
    <w:rsid w:val="00FB4456"/>
    <w:rsid w:val="00FB5D74"/>
    <w:rsid w:val="00FB5F5C"/>
    <w:rsid w:val="00FB6220"/>
    <w:rsid w:val="00FB6D84"/>
    <w:rsid w:val="00FB75FC"/>
    <w:rsid w:val="00FC103F"/>
    <w:rsid w:val="00FC1093"/>
    <w:rsid w:val="00FC1673"/>
    <w:rsid w:val="00FC3A0E"/>
    <w:rsid w:val="00FC40EA"/>
    <w:rsid w:val="00FC52FF"/>
    <w:rsid w:val="00FC65A3"/>
    <w:rsid w:val="00FC6CBD"/>
    <w:rsid w:val="00FD046D"/>
    <w:rsid w:val="00FD07A4"/>
    <w:rsid w:val="00FD0A3A"/>
    <w:rsid w:val="00FD14BA"/>
    <w:rsid w:val="00FD16AF"/>
    <w:rsid w:val="00FD1F4D"/>
    <w:rsid w:val="00FD28C6"/>
    <w:rsid w:val="00FD2A3E"/>
    <w:rsid w:val="00FD496E"/>
    <w:rsid w:val="00FD508F"/>
    <w:rsid w:val="00FD5091"/>
    <w:rsid w:val="00FD5C02"/>
    <w:rsid w:val="00FD69A2"/>
    <w:rsid w:val="00FD6FFE"/>
    <w:rsid w:val="00FD7077"/>
    <w:rsid w:val="00FE1050"/>
    <w:rsid w:val="00FE116B"/>
    <w:rsid w:val="00FE2700"/>
    <w:rsid w:val="00FE3887"/>
    <w:rsid w:val="00FE3BFD"/>
    <w:rsid w:val="00FE41B2"/>
    <w:rsid w:val="00FE42BA"/>
    <w:rsid w:val="00FE5BBC"/>
    <w:rsid w:val="00FE5DEC"/>
    <w:rsid w:val="00FE6509"/>
    <w:rsid w:val="00FE77ED"/>
    <w:rsid w:val="00FF1B0B"/>
    <w:rsid w:val="00FF3EF8"/>
    <w:rsid w:val="00FF507F"/>
    <w:rsid w:val="00FF634E"/>
    <w:rsid w:val="00FF649E"/>
    <w:rsid w:val="00FF6FE3"/>
    <w:rsid w:val="05B482E3"/>
    <w:rsid w:val="11041DAD"/>
    <w:rsid w:val="1D38DAFD"/>
    <w:rsid w:val="23272055"/>
    <w:rsid w:val="2657C157"/>
    <w:rsid w:val="390C2635"/>
    <w:rsid w:val="58ED34F0"/>
    <w:rsid w:val="6E9858D8"/>
    <w:rsid w:val="724B2FE2"/>
    <w:rsid w:val="7F6959FA"/>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2906F90"/>
  <w15:docId w15:val="{BBEE695B-7339-4899-9036-332145B6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uiPriority w:val="9"/>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uiPriority w:val="99"/>
    <w:rsid w:val="000F104D"/>
    <w:pPr>
      <w:tabs>
        <w:tab w:val="center" w:pos="4252"/>
        <w:tab w:val="right" w:pos="8504"/>
      </w:tabs>
    </w:pPr>
  </w:style>
  <w:style w:type="character" w:customStyle="1" w:styleId="CabealhoChar">
    <w:name w:val="Cabeçalho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uiPriority w:val="20"/>
    <w:qFormat/>
    <w:rsid w:val="002F48A7"/>
    <w:rPr>
      <w:i/>
      <w:iCs/>
    </w:rPr>
  </w:style>
  <w:style w:type="paragraph" w:customStyle="1" w:styleId="paragraph">
    <w:name w:val="paragraph"/>
    <w:basedOn w:val="Normal"/>
    <w:rsid w:val="00935224"/>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935224"/>
  </w:style>
  <w:style w:type="character" w:customStyle="1" w:styleId="eop">
    <w:name w:val="eop"/>
    <w:basedOn w:val="Fontepargpadro"/>
    <w:rsid w:val="003D47AF"/>
  </w:style>
  <w:style w:type="character" w:customStyle="1" w:styleId="spellingerror">
    <w:name w:val="spellingerror"/>
    <w:basedOn w:val="Fontepargpadro"/>
    <w:rsid w:val="003D47AF"/>
  </w:style>
  <w:style w:type="character" w:customStyle="1" w:styleId="QuoteChar">
    <w:name w:val="Quote Char"/>
    <w:basedOn w:val="Fontepargpadro"/>
    <w:link w:val="Citao1"/>
    <w:rsid w:val="00B929C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rsid w:val="001F28BE"/>
    <w:rPr>
      <w:b/>
    </w:rPr>
  </w:style>
  <w:style w:type="paragraph" w:customStyle="1" w:styleId="texto1">
    <w:name w:val="texto1"/>
    <w:basedOn w:val="Normal"/>
    <w:rsid w:val="001F28BE"/>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1F28BE"/>
    <w:rPr>
      <w:rFonts w:ascii="Arial" w:eastAsia="Calibri" w:hAnsi="Arial"/>
      <w:i/>
      <w:iCs/>
      <w:color w:val="000000"/>
      <w:szCs w:val="24"/>
      <w:shd w:val="clear" w:color="auto" w:fill="FFFFCC"/>
      <w:lang w:eastAsia="en-US"/>
    </w:rPr>
  </w:style>
  <w:style w:type="paragraph" w:customStyle="1" w:styleId="xwestern">
    <w:name w:val="x_western"/>
    <w:basedOn w:val="Normal"/>
    <w:rsid w:val="001F28BE"/>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sz w:val="24"/>
      <w:szCs w:val="22"/>
      <w:lang w:eastAsia="en-US"/>
    </w:rPr>
  </w:style>
  <w:style w:type="paragraph" w:styleId="Corpodetexto">
    <w:name w:val="Body Text"/>
    <w:basedOn w:val="Normal"/>
    <w:link w:val="CorpodetextoChar"/>
    <w:uiPriority w:val="99"/>
    <w:unhideWhenUsed/>
    <w:rsid w:val="001F28BE"/>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99"/>
    <w:rsid w:val="001F28BE"/>
    <w:rPr>
      <w:sz w:val="24"/>
      <w:szCs w:val="24"/>
    </w:rPr>
  </w:style>
  <w:style w:type="paragraph" w:customStyle="1" w:styleId="tcu-ac-item9-1linha">
    <w:name w:val="tcu_-__ac_-_item_9_-_1ª_linha"/>
    <w:basedOn w:val="Normal"/>
    <w:rsid w:val="001F28BE"/>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1F28BE"/>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F28BE"/>
  </w:style>
  <w:style w:type="paragraph" w:customStyle="1" w:styleId="textojustificado">
    <w:name w:val="texto_justificado"/>
    <w:basedOn w:val="Normal"/>
    <w:rsid w:val="001F28BE"/>
    <w:pPr>
      <w:spacing w:before="100" w:beforeAutospacing="1" w:after="100" w:afterAutospacing="1"/>
    </w:pPr>
    <w:rPr>
      <w:rFonts w:ascii="Times New Roman" w:hAnsi="Times New Roman" w:cs="Times New Roman"/>
      <w:sz w:val="24"/>
    </w:rPr>
  </w:style>
  <w:style w:type="character" w:customStyle="1" w:styleId="Nivel1Char">
    <w:name w:val="Nivel1 Char"/>
    <w:basedOn w:val="Ttulo1Char"/>
    <w:link w:val="Nivel1"/>
    <w:rsid w:val="00080710"/>
    <w:rPr>
      <w:rFonts w:ascii="Arial" w:eastAsiaTheme="majorEastAsia" w:hAnsi="Arial" w:cs="Arial"/>
      <w:b/>
      <w:bCs w:val="0"/>
      <w:color w:val="000000"/>
      <w:sz w:val="28"/>
      <w:szCs w:val="28"/>
    </w:rPr>
  </w:style>
  <w:style w:type="paragraph" w:customStyle="1" w:styleId="PargrafodaLista1">
    <w:name w:val="Parágrafo da Lista1"/>
    <w:basedOn w:val="Normal"/>
    <w:qFormat/>
    <w:rsid w:val="00096B41"/>
    <w:pPr>
      <w:ind w:left="720"/>
    </w:pPr>
    <w:rPr>
      <w:rFonts w:ascii="Ecofont_Spranq_eco_Sans" w:hAnsi="Ecofont_Spranq_eco_Sans" w:cs="Ecofont_Spranq_eco_Sans"/>
      <w:sz w:val="24"/>
    </w:rPr>
  </w:style>
  <w:style w:type="paragraph" w:customStyle="1" w:styleId="textbody">
    <w:name w:val="textbody"/>
    <w:basedOn w:val="Normal"/>
    <w:rsid w:val="00E87F71"/>
    <w:pPr>
      <w:spacing w:before="100" w:beforeAutospacing="1" w:after="100" w:afterAutospacing="1"/>
    </w:pPr>
    <w:rPr>
      <w:rFonts w:ascii="Times New Roman" w:hAnsi="Times New Roman" w:cs="Times New Roman"/>
      <w:sz w:val="24"/>
    </w:rPr>
  </w:style>
  <w:style w:type="paragraph" w:customStyle="1" w:styleId="textonormal">
    <w:name w:val="texto_normal"/>
    <w:basedOn w:val="Normal"/>
    <w:qFormat/>
    <w:rsid w:val="00E73723"/>
    <w:pPr>
      <w:spacing w:before="100" w:beforeAutospacing="1" w:after="100" w:afterAutospacing="1"/>
    </w:pPr>
    <w:rPr>
      <w:rFonts w:ascii="Times New Roman" w:hAnsi="Times New Roman" w:cs="Times New Roman"/>
      <w:sz w:val="24"/>
    </w:rPr>
  </w:style>
  <w:style w:type="paragraph" w:customStyle="1" w:styleId="Default">
    <w:name w:val="Default"/>
    <w:rsid w:val="00E73723"/>
    <w:pPr>
      <w:autoSpaceDE w:val="0"/>
      <w:autoSpaceDN w:val="0"/>
      <w:adjustRightInd w:val="0"/>
    </w:pPr>
    <w:rPr>
      <w:rFonts w:eastAsiaTheme="minorHAnsi"/>
      <w:color w:val="000000"/>
      <w:sz w:val="24"/>
      <w:szCs w:val="24"/>
      <w:lang w:eastAsia="en-US"/>
    </w:rPr>
  </w:style>
  <w:style w:type="paragraph" w:customStyle="1" w:styleId="justificadoportal">
    <w:name w:val="justificadoportal"/>
    <w:basedOn w:val="Normal"/>
    <w:qFormat/>
    <w:rsid w:val="00E73723"/>
    <w:pPr>
      <w:spacing w:before="100" w:beforeAutospacing="1" w:after="100" w:afterAutospacing="1"/>
    </w:pPr>
    <w:rPr>
      <w:rFonts w:ascii="Times New Roman" w:hAnsi="Times New Roman" w:cs="Times New Roman"/>
      <w:sz w:val="24"/>
    </w:rPr>
  </w:style>
  <w:style w:type="character" w:customStyle="1" w:styleId="MenoPendente1">
    <w:name w:val="Menção Pendente1"/>
    <w:basedOn w:val="Fontepargpadro"/>
    <w:uiPriority w:val="99"/>
    <w:semiHidden/>
    <w:unhideWhenUsed/>
    <w:rsid w:val="00923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7529332">
      <w:bodyDiv w:val="1"/>
      <w:marLeft w:val="0"/>
      <w:marRight w:val="0"/>
      <w:marTop w:val="0"/>
      <w:marBottom w:val="0"/>
      <w:divBdr>
        <w:top w:val="none" w:sz="0" w:space="0" w:color="auto"/>
        <w:left w:val="none" w:sz="0" w:space="0" w:color="auto"/>
        <w:bottom w:val="none" w:sz="0" w:space="0" w:color="auto"/>
        <w:right w:val="none" w:sz="0" w:space="0" w:color="auto"/>
      </w:divBdr>
      <w:divsChild>
        <w:div w:id="954022204">
          <w:marLeft w:val="0"/>
          <w:marRight w:val="0"/>
          <w:marTop w:val="0"/>
          <w:marBottom w:val="0"/>
          <w:divBdr>
            <w:top w:val="none" w:sz="0" w:space="0" w:color="auto"/>
            <w:left w:val="none" w:sz="0" w:space="0" w:color="auto"/>
            <w:bottom w:val="none" w:sz="0" w:space="0" w:color="auto"/>
            <w:right w:val="none" w:sz="0" w:space="0" w:color="auto"/>
          </w:divBdr>
        </w:div>
        <w:div w:id="1056515314">
          <w:marLeft w:val="0"/>
          <w:marRight w:val="0"/>
          <w:marTop w:val="0"/>
          <w:marBottom w:val="0"/>
          <w:divBdr>
            <w:top w:val="none" w:sz="0" w:space="0" w:color="auto"/>
            <w:left w:val="none" w:sz="0" w:space="0" w:color="auto"/>
            <w:bottom w:val="none" w:sz="0" w:space="0" w:color="auto"/>
            <w:right w:val="none" w:sz="0" w:space="0" w:color="auto"/>
          </w:divBdr>
        </w:div>
        <w:div w:id="1535457886">
          <w:marLeft w:val="0"/>
          <w:marRight w:val="0"/>
          <w:marTop w:val="0"/>
          <w:marBottom w:val="0"/>
          <w:divBdr>
            <w:top w:val="none" w:sz="0" w:space="0" w:color="auto"/>
            <w:left w:val="none" w:sz="0" w:space="0" w:color="auto"/>
            <w:bottom w:val="none" w:sz="0" w:space="0" w:color="auto"/>
            <w:right w:val="none" w:sz="0" w:space="0" w:color="auto"/>
          </w:divBdr>
        </w:div>
        <w:div w:id="971057194">
          <w:marLeft w:val="0"/>
          <w:marRight w:val="0"/>
          <w:marTop w:val="0"/>
          <w:marBottom w:val="0"/>
          <w:divBdr>
            <w:top w:val="none" w:sz="0" w:space="0" w:color="auto"/>
            <w:left w:val="none" w:sz="0" w:space="0" w:color="auto"/>
            <w:bottom w:val="none" w:sz="0" w:space="0" w:color="auto"/>
            <w:right w:val="none" w:sz="0" w:space="0" w:color="auto"/>
          </w:divBdr>
        </w:div>
        <w:div w:id="1452360688">
          <w:marLeft w:val="0"/>
          <w:marRight w:val="0"/>
          <w:marTop w:val="0"/>
          <w:marBottom w:val="0"/>
          <w:divBdr>
            <w:top w:val="none" w:sz="0" w:space="0" w:color="auto"/>
            <w:left w:val="none" w:sz="0" w:space="0" w:color="auto"/>
            <w:bottom w:val="none" w:sz="0" w:space="0" w:color="auto"/>
            <w:right w:val="none" w:sz="0" w:space="0" w:color="auto"/>
          </w:divBdr>
        </w:div>
        <w:div w:id="1632590168">
          <w:marLeft w:val="0"/>
          <w:marRight w:val="0"/>
          <w:marTop w:val="0"/>
          <w:marBottom w:val="0"/>
          <w:divBdr>
            <w:top w:val="none" w:sz="0" w:space="0" w:color="auto"/>
            <w:left w:val="none" w:sz="0" w:space="0" w:color="auto"/>
            <w:bottom w:val="none" w:sz="0" w:space="0" w:color="auto"/>
            <w:right w:val="none" w:sz="0" w:space="0" w:color="auto"/>
          </w:divBdr>
        </w:div>
        <w:div w:id="515965428">
          <w:marLeft w:val="0"/>
          <w:marRight w:val="0"/>
          <w:marTop w:val="0"/>
          <w:marBottom w:val="0"/>
          <w:divBdr>
            <w:top w:val="none" w:sz="0" w:space="0" w:color="auto"/>
            <w:left w:val="none" w:sz="0" w:space="0" w:color="auto"/>
            <w:bottom w:val="none" w:sz="0" w:space="0" w:color="auto"/>
            <w:right w:val="none" w:sz="0" w:space="0" w:color="auto"/>
          </w:divBdr>
        </w:div>
        <w:div w:id="1746296158">
          <w:marLeft w:val="0"/>
          <w:marRight w:val="0"/>
          <w:marTop w:val="0"/>
          <w:marBottom w:val="0"/>
          <w:divBdr>
            <w:top w:val="none" w:sz="0" w:space="0" w:color="auto"/>
            <w:left w:val="none" w:sz="0" w:space="0" w:color="auto"/>
            <w:bottom w:val="none" w:sz="0" w:space="0" w:color="auto"/>
            <w:right w:val="none" w:sz="0" w:space="0" w:color="auto"/>
          </w:divBdr>
        </w:div>
      </w:divsChild>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53700200">
      <w:bodyDiv w:val="1"/>
      <w:marLeft w:val="0"/>
      <w:marRight w:val="0"/>
      <w:marTop w:val="0"/>
      <w:marBottom w:val="0"/>
      <w:divBdr>
        <w:top w:val="none" w:sz="0" w:space="0" w:color="auto"/>
        <w:left w:val="none" w:sz="0" w:space="0" w:color="auto"/>
        <w:bottom w:val="none" w:sz="0" w:space="0" w:color="auto"/>
        <w:right w:val="none" w:sz="0" w:space="0" w:color="auto"/>
      </w:divBdr>
    </w:div>
    <w:div w:id="388573190">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2874465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3291709">
      <w:bodyDiv w:val="1"/>
      <w:marLeft w:val="0"/>
      <w:marRight w:val="0"/>
      <w:marTop w:val="0"/>
      <w:marBottom w:val="0"/>
      <w:divBdr>
        <w:top w:val="none" w:sz="0" w:space="0" w:color="auto"/>
        <w:left w:val="none" w:sz="0" w:space="0" w:color="auto"/>
        <w:bottom w:val="none" w:sz="0" w:space="0" w:color="auto"/>
        <w:right w:val="none" w:sz="0" w:space="0" w:color="auto"/>
      </w:divBdr>
      <w:divsChild>
        <w:div w:id="2112583425">
          <w:marLeft w:val="0"/>
          <w:marRight w:val="0"/>
          <w:marTop w:val="0"/>
          <w:marBottom w:val="120"/>
          <w:divBdr>
            <w:top w:val="none" w:sz="0" w:space="0" w:color="auto"/>
            <w:left w:val="none" w:sz="0" w:space="0" w:color="auto"/>
            <w:bottom w:val="none" w:sz="0" w:space="0" w:color="auto"/>
            <w:right w:val="none" w:sz="0" w:space="0" w:color="auto"/>
          </w:divBdr>
          <w:divsChild>
            <w:div w:id="1676615182">
              <w:marLeft w:val="0"/>
              <w:marRight w:val="0"/>
              <w:marTop w:val="0"/>
              <w:marBottom w:val="0"/>
              <w:divBdr>
                <w:top w:val="none" w:sz="0" w:space="0" w:color="auto"/>
                <w:left w:val="none" w:sz="0" w:space="0" w:color="auto"/>
                <w:bottom w:val="none" w:sz="0" w:space="0" w:color="auto"/>
                <w:right w:val="none" w:sz="0" w:space="0" w:color="auto"/>
              </w:divBdr>
              <w:divsChild>
                <w:div w:id="1579904761">
                  <w:marLeft w:val="0"/>
                  <w:marRight w:val="0"/>
                  <w:marTop w:val="0"/>
                  <w:marBottom w:val="0"/>
                  <w:divBdr>
                    <w:top w:val="none" w:sz="0" w:space="0" w:color="auto"/>
                    <w:left w:val="none" w:sz="0" w:space="0" w:color="auto"/>
                    <w:bottom w:val="none" w:sz="0" w:space="0" w:color="auto"/>
                    <w:right w:val="none" w:sz="0" w:space="0" w:color="auto"/>
                  </w:divBdr>
                </w:div>
                <w:div w:id="1869415368">
                  <w:marLeft w:val="0"/>
                  <w:marRight w:val="0"/>
                  <w:marTop w:val="0"/>
                  <w:marBottom w:val="0"/>
                  <w:divBdr>
                    <w:top w:val="none" w:sz="0" w:space="0" w:color="auto"/>
                    <w:left w:val="none" w:sz="0" w:space="0" w:color="auto"/>
                    <w:bottom w:val="none" w:sz="0" w:space="0" w:color="auto"/>
                    <w:right w:val="none" w:sz="0" w:space="0" w:color="auto"/>
                  </w:divBdr>
                </w:div>
                <w:div w:id="720636151">
                  <w:marLeft w:val="0"/>
                  <w:marRight w:val="0"/>
                  <w:marTop w:val="0"/>
                  <w:marBottom w:val="0"/>
                  <w:divBdr>
                    <w:top w:val="none" w:sz="0" w:space="0" w:color="auto"/>
                    <w:left w:val="none" w:sz="0" w:space="0" w:color="auto"/>
                    <w:bottom w:val="none" w:sz="0" w:space="0" w:color="auto"/>
                    <w:right w:val="none" w:sz="0" w:space="0" w:color="auto"/>
                  </w:divBdr>
                </w:div>
                <w:div w:id="2034728573">
                  <w:marLeft w:val="0"/>
                  <w:marRight w:val="0"/>
                  <w:marTop w:val="0"/>
                  <w:marBottom w:val="0"/>
                  <w:divBdr>
                    <w:top w:val="none" w:sz="0" w:space="0" w:color="auto"/>
                    <w:left w:val="none" w:sz="0" w:space="0" w:color="auto"/>
                    <w:bottom w:val="none" w:sz="0" w:space="0" w:color="auto"/>
                    <w:right w:val="none" w:sz="0" w:space="0" w:color="auto"/>
                  </w:divBdr>
                </w:div>
                <w:div w:id="973214037">
                  <w:marLeft w:val="0"/>
                  <w:marRight w:val="0"/>
                  <w:marTop w:val="0"/>
                  <w:marBottom w:val="0"/>
                  <w:divBdr>
                    <w:top w:val="none" w:sz="0" w:space="0" w:color="auto"/>
                    <w:left w:val="none" w:sz="0" w:space="0" w:color="auto"/>
                    <w:bottom w:val="none" w:sz="0" w:space="0" w:color="auto"/>
                    <w:right w:val="none" w:sz="0" w:space="0" w:color="auto"/>
                  </w:divBdr>
                </w:div>
                <w:div w:id="1988704945">
                  <w:marLeft w:val="0"/>
                  <w:marRight w:val="0"/>
                  <w:marTop w:val="0"/>
                  <w:marBottom w:val="0"/>
                  <w:divBdr>
                    <w:top w:val="none" w:sz="0" w:space="0" w:color="auto"/>
                    <w:left w:val="none" w:sz="0" w:space="0" w:color="auto"/>
                    <w:bottom w:val="none" w:sz="0" w:space="0" w:color="auto"/>
                    <w:right w:val="none" w:sz="0" w:space="0" w:color="auto"/>
                  </w:divBdr>
                </w:div>
                <w:div w:id="814491452">
                  <w:marLeft w:val="0"/>
                  <w:marRight w:val="0"/>
                  <w:marTop w:val="0"/>
                  <w:marBottom w:val="0"/>
                  <w:divBdr>
                    <w:top w:val="none" w:sz="0" w:space="0" w:color="auto"/>
                    <w:left w:val="none" w:sz="0" w:space="0" w:color="auto"/>
                    <w:bottom w:val="none" w:sz="0" w:space="0" w:color="auto"/>
                    <w:right w:val="none" w:sz="0" w:space="0" w:color="auto"/>
                  </w:divBdr>
                </w:div>
                <w:div w:id="899051518">
                  <w:marLeft w:val="0"/>
                  <w:marRight w:val="0"/>
                  <w:marTop w:val="0"/>
                  <w:marBottom w:val="0"/>
                  <w:divBdr>
                    <w:top w:val="none" w:sz="0" w:space="0" w:color="auto"/>
                    <w:left w:val="none" w:sz="0" w:space="0" w:color="auto"/>
                    <w:bottom w:val="none" w:sz="0" w:space="0" w:color="auto"/>
                    <w:right w:val="none" w:sz="0" w:space="0" w:color="auto"/>
                  </w:divBdr>
                </w:div>
                <w:div w:id="21321868">
                  <w:marLeft w:val="0"/>
                  <w:marRight w:val="0"/>
                  <w:marTop w:val="0"/>
                  <w:marBottom w:val="0"/>
                  <w:divBdr>
                    <w:top w:val="none" w:sz="0" w:space="0" w:color="auto"/>
                    <w:left w:val="none" w:sz="0" w:space="0" w:color="auto"/>
                    <w:bottom w:val="none" w:sz="0" w:space="0" w:color="auto"/>
                    <w:right w:val="none" w:sz="0" w:space="0" w:color="auto"/>
                  </w:divBdr>
                </w:div>
                <w:div w:id="579868667">
                  <w:marLeft w:val="0"/>
                  <w:marRight w:val="0"/>
                  <w:marTop w:val="0"/>
                  <w:marBottom w:val="0"/>
                  <w:divBdr>
                    <w:top w:val="none" w:sz="0" w:space="0" w:color="auto"/>
                    <w:left w:val="none" w:sz="0" w:space="0" w:color="auto"/>
                    <w:bottom w:val="none" w:sz="0" w:space="0" w:color="auto"/>
                    <w:right w:val="none" w:sz="0" w:space="0" w:color="auto"/>
                  </w:divBdr>
                </w:div>
                <w:div w:id="25257051">
                  <w:marLeft w:val="0"/>
                  <w:marRight w:val="0"/>
                  <w:marTop w:val="0"/>
                  <w:marBottom w:val="0"/>
                  <w:divBdr>
                    <w:top w:val="none" w:sz="0" w:space="0" w:color="auto"/>
                    <w:left w:val="none" w:sz="0" w:space="0" w:color="auto"/>
                    <w:bottom w:val="none" w:sz="0" w:space="0" w:color="auto"/>
                    <w:right w:val="none" w:sz="0" w:space="0" w:color="auto"/>
                  </w:divBdr>
                </w:div>
                <w:div w:id="207884790">
                  <w:marLeft w:val="0"/>
                  <w:marRight w:val="0"/>
                  <w:marTop w:val="0"/>
                  <w:marBottom w:val="0"/>
                  <w:divBdr>
                    <w:top w:val="none" w:sz="0" w:space="0" w:color="auto"/>
                    <w:left w:val="none" w:sz="0" w:space="0" w:color="auto"/>
                    <w:bottom w:val="none" w:sz="0" w:space="0" w:color="auto"/>
                    <w:right w:val="none" w:sz="0" w:space="0" w:color="auto"/>
                  </w:divBdr>
                </w:div>
                <w:div w:id="556212143">
                  <w:marLeft w:val="0"/>
                  <w:marRight w:val="0"/>
                  <w:marTop w:val="0"/>
                  <w:marBottom w:val="0"/>
                  <w:divBdr>
                    <w:top w:val="none" w:sz="0" w:space="0" w:color="auto"/>
                    <w:left w:val="none" w:sz="0" w:space="0" w:color="auto"/>
                    <w:bottom w:val="none" w:sz="0" w:space="0" w:color="auto"/>
                    <w:right w:val="none" w:sz="0" w:space="0" w:color="auto"/>
                  </w:divBdr>
                </w:div>
                <w:div w:id="4859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6889">
          <w:marLeft w:val="0"/>
          <w:marRight w:val="0"/>
          <w:marTop w:val="0"/>
          <w:marBottom w:val="120"/>
          <w:divBdr>
            <w:top w:val="none" w:sz="0" w:space="0" w:color="auto"/>
            <w:left w:val="none" w:sz="0" w:space="0" w:color="auto"/>
            <w:bottom w:val="none" w:sz="0" w:space="0" w:color="auto"/>
            <w:right w:val="none" w:sz="0" w:space="0" w:color="auto"/>
          </w:divBdr>
          <w:divsChild>
            <w:div w:id="1081298394">
              <w:marLeft w:val="0"/>
              <w:marRight w:val="0"/>
              <w:marTop w:val="0"/>
              <w:marBottom w:val="0"/>
              <w:divBdr>
                <w:top w:val="none" w:sz="0" w:space="0" w:color="auto"/>
                <w:left w:val="none" w:sz="0" w:space="0" w:color="auto"/>
                <w:bottom w:val="none" w:sz="0" w:space="0" w:color="auto"/>
                <w:right w:val="none" w:sz="0" w:space="0" w:color="auto"/>
              </w:divBdr>
              <w:divsChild>
                <w:div w:id="356397641">
                  <w:marLeft w:val="0"/>
                  <w:marRight w:val="0"/>
                  <w:marTop w:val="0"/>
                  <w:marBottom w:val="0"/>
                  <w:divBdr>
                    <w:top w:val="none" w:sz="0" w:space="0" w:color="auto"/>
                    <w:left w:val="none" w:sz="0" w:space="0" w:color="auto"/>
                    <w:bottom w:val="none" w:sz="0" w:space="0" w:color="auto"/>
                    <w:right w:val="none" w:sz="0" w:space="0" w:color="auto"/>
                  </w:divBdr>
                </w:div>
                <w:div w:id="879632996">
                  <w:marLeft w:val="0"/>
                  <w:marRight w:val="0"/>
                  <w:marTop w:val="0"/>
                  <w:marBottom w:val="0"/>
                  <w:divBdr>
                    <w:top w:val="none" w:sz="0" w:space="0" w:color="auto"/>
                    <w:left w:val="none" w:sz="0" w:space="0" w:color="auto"/>
                    <w:bottom w:val="none" w:sz="0" w:space="0" w:color="auto"/>
                    <w:right w:val="none" w:sz="0" w:space="0" w:color="auto"/>
                  </w:divBdr>
                </w:div>
                <w:div w:id="1713458999">
                  <w:marLeft w:val="0"/>
                  <w:marRight w:val="0"/>
                  <w:marTop w:val="0"/>
                  <w:marBottom w:val="0"/>
                  <w:divBdr>
                    <w:top w:val="none" w:sz="0" w:space="0" w:color="auto"/>
                    <w:left w:val="none" w:sz="0" w:space="0" w:color="auto"/>
                    <w:bottom w:val="none" w:sz="0" w:space="0" w:color="auto"/>
                    <w:right w:val="none" w:sz="0" w:space="0" w:color="auto"/>
                  </w:divBdr>
                </w:div>
                <w:div w:id="45420092">
                  <w:marLeft w:val="0"/>
                  <w:marRight w:val="0"/>
                  <w:marTop w:val="0"/>
                  <w:marBottom w:val="0"/>
                  <w:divBdr>
                    <w:top w:val="none" w:sz="0" w:space="0" w:color="auto"/>
                    <w:left w:val="none" w:sz="0" w:space="0" w:color="auto"/>
                    <w:bottom w:val="none" w:sz="0" w:space="0" w:color="auto"/>
                    <w:right w:val="none" w:sz="0" w:space="0" w:color="auto"/>
                  </w:divBdr>
                </w:div>
                <w:div w:id="653728837">
                  <w:marLeft w:val="0"/>
                  <w:marRight w:val="0"/>
                  <w:marTop w:val="0"/>
                  <w:marBottom w:val="0"/>
                  <w:divBdr>
                    <w:top w:val="none" w:sz="0" w:space="0" w:color="auto"/>
                    <w:left w:val="none" w:sz="0" w:space="0" w:color="auto"/>
                    <w:bottom w:val="none" w:sz="0" w:space="0" w:color="auto"/>
                    <w:right w:val="none" w:sz="0" w:space="0" w:color="auto"/>
                  </w:divBdr>
                </w:div>
                <w:div w:id="344214825">
                  <w:marLeft w:val="0"/>
                  <w:marRight w:val="0"/>
                  <w:marTop w:val="0"/>
                  <w:marBottom w:val="0"/>
                  <w:divBdr>
                    <w:top w:val="none" w:sz="0" w:space="0" w:color="auto"/>
                    <w:left w:val="none" w:sz="0" w:space="0" w:color="auto"/>
                    <w:bottom w:val="none" w:sz="0" w:space="0" w:color="auto"/>
                    <w:right w:val="none" w:sz="0" w:space="0" w:color="auto"/>
                  </w:divBdr>
                </w:div>
                <w:div w:id="12080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02266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70367436">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4891991">
      <w:bodyDiv w:val="1"/>
      <w:marLeft w:val="0"/>
      <w:marRight w:val="0"/>
      <w:marTop w:val="0"/>
      <w:marBottom w:val="0"/>
      <w:divBdr>
        <w:top w:val="none" w:sz="0" w:space="0" w:color="auto"/>
        <w:left w:val="none" w:sz="0" w:space="0" w:color="auto"/>
        <w:bottom w:val="none" w:sz="0" w:space="0" w:color="auto"/>
        <w:right w:val="none" w:sz="0" w:space="0" w:color="auto"/>
      </w:divBdr>
    </w:div>
    <w:div w:id="1334449720">
      <w:bodyDiv w:val="1"/>
      <w:marLeft w:val="0"/>
      <w:marRight w:val="0"/>
      <w:marTop w:val="0"/>
      <w:marBottom w:val="0"/>
      <w:divBdr>
        <w:top w:val="none" w:sz="0" w:space="0" w:color="auto"/>
        <w:left w:val="none" w:sz="0" w:space="0" w:color="auto"/>
        <w:bottom w:val="none" w:sz="0" w:space="0" w:color="auto"/>
        <w:right w:val="none" w:sz="0" w:space="0" w:color="auto"/>
      </w:divBdr>
      <w:divsChild>
        <w:div w:id="1996183402">
          <w:marLeft w:val="0"/>
          <w:marRight w:val="0"/>
          <w:marTop w:val="0"/>
          <w:marBottom w:val="0"/>
          <w:divBdr>
            <w:top w:val="none" w:sz="0" w:space="0" w:color="auto"/>
            <w:left w:val="none" w:sz="0" w:space="0" w:color="auto"/>
            <w:bottom w:val="none" w:sz="0" w:space="0" w:color="auto"/>
            <w:right w:val="none" w:sz="0" w:space="0" w:color="auto"/>
          </w:divBdr>
        </w:div>
        <w:div w:id="230048056">
          <w:marLeft w:val="0"/>
          <w:marRight w:val="0"/>
          <w:marTop w:val="0"/>
          <w:marBottom w:val="0"/>
          <w:divBdr>
            <w:top w:val="none" w:sz="0" w:space="0" w:color="auto"/>
            <w:left w:val="none" w:sz="0" w:space="0" w:color="auto"/>
            <w:bottom w:val="none" w:sz="0" w:space="0" w:color="auto"/>
            <w:right w:val="none" w:sz="0" w:space="0" w:color="auto"/>
          </w:divBdr>
        </w:div>
        <w:div w:id="440954010">
          <w:marLeft w:val="0"/>
          <w:marRight w:val="0"/>
          <w:marTop w:val="0"/>
          <w:marBottom w:val="0"/>
          <w:divBdr>
            <w:top w:val="none" w:sz="0" w:space="0" w:color="auto"/>
            <w:left w:val="none" w:sz="0" w:space="0" w:color="auto"/>
            <w:bottom w:val="none" w:sz="0" w:space="0" w:color="auto"/>
            <w:right w:val="none" w:sz="0" w:space="0" w:color="auto"/>
          </w:divBdr>
        </w:div>
        <w:div w:id="1900436556">
          <w:marLeft w:val="0"/>
          <w:marRight w:val="0"/>
          <w:marTop w:val="0"/>
          <w:marBottom w:val="0"/>
          <w:divBdr>
            <w:top w:val="none" w:sz="0" w:space="0" w:color="auto"/>
            <w:left w:val="none" w:sz="0" w:space="0" w:color="auto"/>
            <w:bottom w:val="none" w:sz="0" w:space="0" w:color="auto"/>
            <w:right w:val="none" w:sz="0" w:space="0" w:color="auto"/>
          </w:divBdr>
        </w:div>
        <w:div w:id="1771663737">
          <w:marLeft w:val="0"/>
          <w:marRight w:val="0"/>
          <w:marTop w:val="0"/>
          <w:marBottom w:val="0"/>
          <w:divBdr>
            <w:top w:val="none" w:sz="0" w:space="0" w:color="auto"/>
            <w:left w:val="none" w:sz="0" w:space="0" w:color="auto"/>
            <w:bottom w:val="none" w:sz="0" w:space="0" w:color="auto"/>
            <w:right w:val="none" w:sz="0" w:space="0" w:color="auto"/>
          </w:divBdr>
        </w:div>
        <w:div w:id="1583566600">
          <w:marLeft w:val="0"/>
          <w:marRight w:val="0"/>
          <w:marTop w:val="0"/>
          <w:marBottom w:val="0"/>
          <w:divBdr>
            <w:top w:val="none" w:sz="0" w:space="0" w:color="auto"/>
            <w:left w:val="none" w:sz="0" w:space="0" w:color="auto"/>
            <w:bottom w:val="none" w:sz="0" w:space="0" w:color="auto"/>
            <w:right w:val="none" w:sz="0" w:space="0" w:color="auto"/>
          </w:divBdr>
        </w:div>
        <w:div w:id="2051109688">
          <w:marLeft w:val="0"/>
          <w:marRight w:val="0"/>
          <w:marTop w:val="0"/>
          <w:marBottom w:val="0"/>
          <w:divBdr>
            <w:top w:val="none" w:sz="0" w:space="0" w:color="auto"/>
            <w:left w:val="none" w:sz="0" w:space="0" w:color="auto"/>
            <w:bottom w:val="none" w:sz="0" w:space="0" w:color="auto"/>
            <w:right w:val="none" w:sz="0" w:space="0" w:color="auto"/>
          </w:divBdr>
        </w:div>
        <w:div w:id="1523014437">
          <w:marLeft w:val="0"/>
          <w:marRight w:val="0"/>
          <w:marTop w:val="0"/>
          <w:marBottom w:val="0"/>
          <w:divBdr>
            <w:top w:val="none" w:sz="0" w:space="0" w:color="auto"/>
            <w:left w:val="none" w:sz="0" w:space="0" w:color="auto"/>
            <w:bottom w:val="none" w:sz="0" w:space="0" w:color="auto"/>
            <w:right w:val="none" w:sz="0" w:space="0" w:color="auto"/>
          </w:divBdr>
        </w:div>
      </w:divsChild>
    </w:div>
    <w:div w:id="1337414802">
      <w:bodyDiv w:val="1"/>
      <w:marLeft w:val="0"/>
      <w:marRight w:val="0"/>
      <w:marTop w:val="0"/>
      <w:marBottom w:val="0"/>
      <w:divBdr>
        <w:top w:val="none" w:sz="0" w:space="0" w:color="auto"/>
        <w:left w:val="none" w:sz="0" w:space="0" w:color="auto"/>
        <w:bottom w:val="none" w:sz="0" w:space="0" w:color="auto"/>
        <w:right w:val="none" w:sz="0" w:space="0" w:color="auto"/>
      </w:divBdr>
    </w:div>
    <w:div w:id="1407072728">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7724476">
      <w:bodyDiv w:val="1"/>
      <w:marLeft w:val="0"/>
      <w:marRight w:val="0"/>
      <w:marTop w:val="0"/>
      <w:marBottom w:val="0"/>
      <w:divBdr>
        <w:top w:val="none" w:sz="0" w:space="0" w:color="auto"/>
        <w:left w:val="none" w:sz="0" w:space="0" w:color="auto"/>
        <w:bottom w:val="none" w:sz="0" w:space="0" w:color="auto"/>
        <w:right w:val="none" w:sz="0" w:space="0" w:color="auto"/>
      </w:divBdr>
      <w:divsChild>
        <w:div w:id="588271025">
          <w:marLeft w:val="0"/>
          <w:marRight w:val="0"/>
          <w:marTop w:val="0"/>
          <w:marBottom w:val="120"/>
          <w:divBdr>
            <w:top w:val="none" w:sz="0" w:space="0" w:color="auto"/>
            <w:left w:val="none" w:sz="0" w:space="0" w:color="auto"/>
            <w:bottom w:val="none" w:sz="0" w:space="0" w:color="auto"/>
            <w:right w:val="none" w:sz="0" w:space="0" w:color="auto"/>
          </w:divBdr>
          <w:divsChild>
            <w:div w:id="1812404223">
              <w:marLeft w:val="0"/>
              <w:marRight w:val="0"/>
              <w:marTop w:val="0"/>
              <w:marBottom w:val="0"/>
              <w:divBdr>
                <w:top w:val="none" w:sz="0" w:space="0" w:color="auto"/>
                <w:left w:val="none" w:sz="0" w:space="0" w:color="auto"/>
                <w:bottom w:val="none" w:sz="0" w:space="0" w:color="auto"/>
                <w:right w:val="none" w:sz="0" w:space="0" w:color="auto"/>
              </w:divBdr>
              <w:divsChild>
                <w:div w:id="823856049">
                  <w:marLeft w:val="0"/>
                  <w:marRight w:val="0"/>
                  <w:marTop w:val="0"/>
                  <w:marBottom w:val="0"/>
                  <w:divBdr>
                    <w:top w:val="none" w:sz="0" w:space="0" w:color="auto"/>
                    <w:left w:val="none" w:sz="0" w:space="0" w:color="auto"/>
                    <w:bottom w:val="none" w:sz="0" w:space="0" w:color="auto"/>
                    <w:right w:val="none" w:sz="0" w:space="0" w:color="auto"/>
                  </w:divBdr>
                </w:div>
                <w:div w:id="182330494">
                  <w:marLeft w:val="0"/>
                  <w:marRight w:val="0"/>
                  <w:marTop w:val="0"/>
                  <w:marBottom w:val="0"/>
                  <w:divBdr>
                    <w:top w:val="none" w:sz="0" w:space="0" w:color="auto"/>
                    <w:left w:val="none" w:sz="0" w:space="0" w:color="auto"/>
                    <w:bottom w:val="none" w:sz="0" w:space="0" w:color="auto"/>
                    <w:right w:val="none" w:sz="0" w:space="0" w:color="auto"/>
                  </w:divBdr>
                </w:div>
                <w:div w:id="135344984">
                  <w:marLeft w:val="0"/>
                  <w:marRight w:val="0"/>
                  <w:marTop w:val="0"/>
                  <w:marBottom w:val="0"/>
                  <w:divBdr>
                    <w:top w:val="none" w:sz="0" w:space="0" w:color="auto"/>
                    <w:left w:val="none" w:sz="0" w:space="0" w:color="auto"/>
                    <w:bottom w:val="none" w:sz="0" w:space="0" w:color="auto"/>
                    <w:right w:val="none" w:sz="0" w:space="0" w:color="auto"/>
                  </w:divBdr>
                </w:div>
                <w:div w:id="1485077825">
                  <w:marLeft w:val="0"/>
                  <w:marRight w:val="0"/>
                  <w:marTop w:val="0"/>
                  <w:marBottom w:val="0"/>
                  <w:divBdr>
                    <w:top w:val="none" w:sz="0" w:space="0" w:color="auto"/>
                    <w:left w:val="none" w:sz="0" w:space="0" w:color="auto"/>
                    <w:bottom w:val="none" w:sz="0" w:space="0" w:color="auto"/>
                    <w:right w:val="none" w:sz="0" w:space="0" w:color="auto"/>
                  </w:divBdr>
                </w:div>
                <w:div w:id="1096289647">
                  <w:marLeft w:val="0"/>
                  <w:marRight w:val="0"/>
                  <w:marTop w:val="0"/>
                  <w:marBottom w:val="0"/>
                  <w:divBdr>
                    <w:top w:val="none" w:sz="0" w:space="0" w:color="auto"/>
                    <w:left w:val="none" w:sz="0" w:space="0" w:color="auto"/>
                    <w:bottom w:val="none" w:sz="0" w:space="0" w:color="auto"/>
                    <w:right w:val="none" w:sz="0" w:space="0" w:color="auto"/>
                  </w:divBdr>
                </w:div>
                <w:div w:id="1639414913">
                  <w:marLeft w:val="0"/>
                  <w:marRight w:val="0"/>
                  <w:marTop w:val="0"/>
                  <w:marBottom w:val="0"/>
                  <w:divBdr>
                    <w:top w:val="none" w:sz="0" w:space="0" w:color="auto"/>
                    <w:left w:val="none" w:sz="0" w:space="0" w:color="auto"/>
                    <w:bottom w:val="none" w:sz="0" w:space="0" w:color="auto"/>
                    <w:right w:val="none" w:sz="0" w:space="0" w:color="auto"/>
                  </w:divBdr>
                </w:div>
                <w:div w:id="2084595454">
                  <w:marLeft w:val="0"/>
                  <w:marRight w:val="0"/>
                  <w:marTop w:val="0"/>
                  <w:marBottom w:val="0"/>
                  <w:divBdr>
                    <w:top w:val="none" w:sz="0" w:space="0" w:color="auto"/>
                    <w:left w:val="none" w:sz="0" w:space="0" w:color="auto"/>
                    <w:bottom w:val="none" w:sz="0" w:space="0" w:color="auto"/>
                    <w:right w:val="none" w:sz="0" w:space="0" w:color="auto"/>
                  </w:divBdr>
                </w:div>
                <w:div w:id="1104299255">
                  <w:marLeft w:val="0"/>
                  <w:marRight w:val="0"/>
                  <w:marTop w:val="0"/>
                  <w:marBottom w:val="0"/>
                  <w:divBdr>
                    <w:top w:val="none" w:sz="0" w:space="0" w:color="auto"/>
                    <w:left w:val="none" w:sz="0" w:space="0" w:color="auto"/>
                    <w:bottom w:val="none" w:sz="0" w:space="0" w:color="auto"/>
                    <w:right w:val="none" w:sz="0" w:space="0" w:color="auto"/>
                  </w:divBdr>
                </w:div>
                <w:div w:id="1482191434">
                  <w:marLeft w:val="0"/>
                  <w:marRight w:val="0"/>
                  <w:marTop w:val="0"/>
                  <w:marBottom w:val="0"/>
                  <w:divBdr>
                    <w:top w:val="none" w:sz="0" w:space="0" w:color="auto"/>
                    <w:left w:val="none" w:sz="0" w:space="0" w:color="auto"/>
                    <w:bottom w:val="none" w:sz="0" w:space="0" w:color="auto"/>
                    <w:right w:val="none" w:sz="0" w:space="0" w:color="auto"/>
                  </w:divBdr>
                </w:div>
                <w:div w:id="416438552">
                  <w:marLeft w:val="0"/>
                  <w:marRight w:val="0"/>
                  <w:marTop w:val="0"/>
                  <w:marBottom w:val="0"/>
                  <w:divBdr>
                    <w:top w:val="none" w:sz="0" w:space="0" w:color="auto"/>
                    <w:left w:val="none" w:sz="0" w:space="0" w:color="auto"/>
                    <w:bottom w:val="none" w:sz="0" w:space="0" w:color="auto"/>
                    <w:right w:val="none" w:sz="0" w:space="0" w:color="auto"/>
                  </w:divBdr>
                </w:div>
                <w:div w:id="541330291">
                  <w:marLeft w:val="0"/>
                  <w:marRight w:val="0"/>
                  <w:marTop w:val="0"/>
                  <w:marBottom w:val="0"/>
                  <w:divBdr>
                    <w:top w:val="none" w:sz="0" w:space="0" w:color="auto"/>
                    <w:left w:val="none" w:sz="0" w:space="0" w:color="auto"/>
                    <w:bottom w:val="none" w:sz="0" w:space="0" w:color="auto"/>
                    <w:right w:val="none" w:sz="0" w:space="0" w:color="auto"/>
                  </w:divBdr>
                </w:div>
                <w:div w:id="10859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6969">
          <w:marLeft w:val="0"/>
          <w:marRight w:val="0"/>
          <w:marTop w:val="0"/>
          <w:marBottom w:val="120"/>
          <w:divBdr>
            <w:top w:val="none" w:sz="0" w:space="0" w:color="auto"/>
            <w:left w:val="none" w:sz="0" w:space="0" w:color="auto"/>
            <w:bottom w:val="none" w:sz="0" w:space="0" w:color="auto"/>
            <w:right w:val="none" w:sz="0" w:space="0" w:color="auto"/>
          </w:divBdr>
          <w:divsChild>
            <w:div w:id="2017540453">
              <w:marLeft w:val="0"/>
              <w:marRight w:val="0"/>
              <w:marTop w:val="0"/>
              <w:marBottom w:val="0"/>
              <w:divBdr>
                <w:top w:val="none" w:sz="0" w:space="0" w:color="auto"/>
                <w:left w:val="none" w:sz="0" w:space="0" w:color="auto"/>
                <w:bottom w:val="none" w:sz="0" w:space="0" w:color="auto"/>
                <w:right w:val="none" w:sz="0" w:space="0" w:color="auto"/>
              </w:divBdr>
              <w:divsChild>
                <w:div w:id="270406560">
                  <w:marLeft w:val="0"/>
                  <w:marRight w:val="0"/>
                  <w:marTop w:val="0"/>
                  <w:marBottom w:val="0"/>
                  <w:divBdr>
                    <w:top w:val="none" w:sz="0" w:space="0" w:color="auto"/>
                    <w:left w:val="none" w:sz="0" w:space="0" w:color="auto"/>
                    <w:bottom w:val="none" w:sz="0" w:space="0" w:color="auto"/>
                    <w:right w:val="none" w:sz="0" w:space="0" w:color="auto"/>
                  </w:divBdr>
                </w:div>
                <w:div w:id="1983852878">
                  <w:marLeft w:val="0"/>
                  <w:marRight w:val="0"/>
                  <w:marTop w:val="0"/>
                  <w:marBottom w:val="0"/>
                  <w:divBdr>
                    <w:top w:val="none" w:sz="0" w:space="0" w:color="auto"/>
                    <w:left w:val="none" w:sz="0" w:space="0" w:color="auto"/>
                    <w:bottom w:val="none" w:sz="0" w:space="0" w:color="auto"/>
                    <w:right w:val="none" w:sz="0" w:space="0" w:color="auto"/>
                  </w:divBdr>
                </w:div>
                <w:div w:id="546141847">
                  <w:marLeft w:val="0"/>
                  <w:marRight w:val="0"/>
                  <w:marTop w:val="0"/>
                  <w:marBottom w:val="0"/>
                  <w:divBdr>
                    <w:top w:val="none" w:sz="0" w:space="0" w:color="auto"/>
                    <w:left w:val="none" w:sz="0" w:space="0" w:color="auto"/>
                    <w:bottom w:val="none" w:sz="0" w:space="0" w:color="auto"/>
                    <w:right w:val="none" w:sz="0" w:space="0" w:color="auto"/>
                  </w:divBdr>
                </w:div>
                <w:div w:id="819882385">
                  <w:marLeft w:val="0"/>
                  <w:marRight w:val="0"/>
                  <w:marTop w:val="0"/>
                  <w:marBottom w:val="0"/>
                  <w:divBdr>
                    <w:top w:val="none" w:sz="0" w:space="0" w:color="auto"/>
                    <w:left w:val="none" w:sz="0" w:space="0" w:color="auto"/>
                    <w:bottom w:val="none" w:sz="0" w:space="0" w:color="auto"/>
                    <w:right w:val="none" w:sz="0" w:space="0" w:color="auto"/>
                  </w:divBdr>
                </w:div>
                <w:div w:id="103885976">
                  <w:marLeft w:val="0"/>
                  <w:marRight w:val="0"/>
                  <w:marTop w:val="0"/>
                  <w:marBottom w:val="0"/>
                  <w:divBdr>
                    <w:top w:val="none" w:sz="0" w:space="0" w:color="auto"/>
                    <w:left w:val="none" w:sz="0" w:space="0" w:color="auto"/>
                    <w:bottom w:val="none" w:sz="0" w:space="0" w:color="auto"/>
                    <w:right w:val="none" w:sz="0" w:space="0" w:color="auto"/>
                  </w:divBdr>
                </w:div>
                <w:div w:id="1364867228">
                  <w:marLeft w:val="0"/>
                  <w:marRight w:val="0"/>
                  <w:marTop w:val="0"/>
                  <w:marBottom w:val="0"/>
                  <w:divBdr>
                    <w:top w:val="none" w:sz="0" w:space="0" w:color="auto"/>
                    <w:left w:val="none" w:sz="0" w:space="0" w:color="auto"/>
                    <w:bottom w:val="none" w:sz="0" w:space="0" w:color="auto"/>
                    <w:right w:val="none" w:sz="0" w:space="0" w:color="auto"/>
                  </w:divBdr>
                </w:div>
                <w:div w:id="1578978709">
                  <w:marLeft w:val="0"/>
                  <w:marRight w:val="0"/>
                  <w:marTop w:val="0"/>
                  <w:marBottom w:val="0"/>
                  <w:divBdr>
                    <w:top w:val="none" w:sz="0" w:space="0" w:color="auto"/>
                    <w:left w:val="none" w:sz="0" w:space="0" w:color="auto"/>
                    <w:bottom w:val="none" w:sz="0" w:space="0" w:color="auto"/>
                    <w:right w:val="none" w:sz="0" w:space="0" w:color="auto"/>
                  </w:divBdr>
                </w:div>
                <w:div w:id="1748452116">
                  <w:marLeft w:val="0"/>
                  <w:marRight w:val="0"/>
                  <w:marTop w:val="0"/>
                  <w:marBottom w:val="0"/>
                  <w:divBdr>
                    <w:top w:val="none" w:sz="0" w:space="0" w:color="auto"/>
                    <w:left w:val="none" w:sz="0" w:space="0" w:color="auto"/>
                    <w:bottom w:val="none" w:sz="0" w:space="0" w:color="auto"/>
                    <w:right w:val="none" w:sz="0" w:space="0" w:color="auto"/>
                  </w:divBdr>
                </w:div>
                <w:div w:id="2011830419">
                  <w:marLeft w:val="0"/>
                  <w:marRight w:val="0"/>
                  <w:marTop w:val="0"/>
                  <w:marBottom w:val="0"/>
                  <w:divBdr>
                    <w:top w:val="none" w:sz="0" w:space="0" w:color="auto"/>
                    <w:left w:val="none" w:sz="0" w:space="0" w:color="auto"/>
                    <w:bottom w:val="none" w:sz="0" w:space="0" w:color="auto"/>
                    <w:right w:val="none" w:sz="0" w:space="0" w:color="auto"/>
                  </w:divBdr>
                </w:div>
                <w:div w:id="1230535873">
                  <w:marLeft w:val="0"/>
                  <w:marRight w:val="0"/>
                  <w:marTop w:val="0"/>
                  <w:marBottom w:val="0"/>
                  <w:divBdr>
                    <w:top w:val="none" w:sz="0" w:space="0" w:color="auto"/>
                    <w:left w:val="none" w:sz="0" w:space="0" w:color="auto"/>
                    <w:bottom w:val="none" w:sz="0" w:space="0" w:color="auto"/>
                    <w:right w:val="none" w:sz="0" w:space="0" w:color="auto"/>
                  </w:divBdr>
                </w:div>
                <w:div w:id="617369201">
                  <w:marLeft w:val="0"/>
                  <w:marRight w:val="0"/>
                  <w:marTop w:val="0"/>
                  <w:marBottom w:val="0"/>
                  <w:divBdr>
                    <w:top w:val="none" w:sz="0" w:space="0" w:color="auto"/>
                    <w:left w:val="none" w:sz="0" w:space="0" w:color="auto"/>
                    <w:bottom w:val="none" w:sz="0" w:space="0" w:color="auto"/>
                    <w:right w:val="none" w:sz="0" w:space="0" w:color="auto"/>
                  </w:divBdr>
                </w:div>
                <w:div w:id="1369527265">
                  <w:marLeft w:val="0"/>
                  <w:marRight w:val="0"/>
                  <w:marTop w:val="0"/>
                  <w:marBottom w:val="0"/>
                  <w:divBdr>
                    <w:top w:val="none" w:sz="0" w:space="0" w:color="auto"/>
                    <w:left w:val="none" w:sz="0" w:space="0" w:color="auto"/>
                    <w:bottom w:val="none" w:sz="0" w:space="0" w:color="auto"/>
                    <w:right w:val="none" w:sz="0" w:space="0" w:color="auto"/>
                  </w:divBdr>
                </w:div>
                <w:div w:id="121458087">
                  <w:marLeft w:val="0"/>
                  <w:marRight w:val="0"/>
                  <w:marTop w:val="0"/>
                  <w:marBottom w:val="0"/>
                  <w:divBdr>
                    <w:top w:val="none" w:sz="0" w:space="0" w:color="auto"/>
                    <w:left w:val="none" w:sz="0" w:space="0" w:color="auto"/>
                    <w:bottom w:val="none" w:sz="0" w:space="0" w:color="auto"/>
                    <w:right w:val="none" w:sz="0" w:space="0" w:color="auto"/>
                  </w:divBdr>
                </w:div>
                <w:div w:id="7578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15693954">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945065393">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40202860">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itacao.jpa@ifpb.edu.b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citacao.jpa@ifpb.edu.br" TargetMode="External"/><Relationship Id="rId17" Type="http://schemas.openxmlformats.org/officeDocument/2006/relationships/hyperlink" Target="https://www.comprasgovenamentais.gov.br" TargetMode="External"/><Relationship Id="rId2" Type="http://schemas.openxmlformats.org/officeDocument/2006/relationships/customXml" Target="../customXml/item2.xml"/><Relationship Id="rId16" Type="http://schemas.openxmlformats.org/officeDocument/2006/relationships/hyperlink" Target="http://www.cnj.jus.br/improbidade_adm/consultar_requerido.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net.gov.br" TargetMode="External"/><Relationship Id="rId5" Type="http://schemas.openxmlformats.org/officeDocument/2006/relationships/numbering" Target="numbering.xml"/><Relationship Id="rId15" Type="http://schemas.openxmlformats.org/officeDocument/2006/relationships/hyperlink" Target="http://www.portaldatransparencia.gov.br/cei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6dd8678f10aef9e3dea29d8576d02e9d">
  <xsd:schema xmlns:xsd="http://www.w3.org/2001/XMLSchema" xmlns:xs="http://www.w3.org/2001/XMLSchema" xmlns:p="http://schemas.microsoft.com/office/2006/metadata/properties" xmlns:ns2="52c93ea8-e2de-466c-b401-d7fabeb9490e" targetNamespace="http://schemas.microsoft.com/office/2006/metadata/properties" ma:root="true" ma:fieldsID="0bf9b409b15e3dee1411fcad88d9b504"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3.xml><?xml version="1.0" encoding="utf-8"?>
<ds:datastoreItem xmlns:ds="http://schemas.openxmlformats.org/officeDocument/2006/customXml" ds:itemID="{5C29A8C8-58D5-43A0-85EB-3767B996F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4591F-E878-49C0-9429-33C49420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15</TotalTime>
  <Pages>38</Pages>
  <Words>11768</Words>
  <Characters>65015</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AGU/CGU</Company>
  <LinksUpToDate>false</LinksUpToDate>
  <CharactersWithSpaces>76630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Karolina Yonara Lucena de Castro</cp:lastModifiedBy>
  <cp:revision>7</cp:revision>
  <cp:lastPrinted>2020-10-06T14:06:00Z</cp:lastPrinted>
  <dcterms:created xsi:type="dcterms:W3CDTF">2020-09-24T18:20:00Z</dcterms:created>
  <dcterms:modified xsi:type="dcterms:W3CDTF">2020-10-06T14:06:00Z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