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9DE36" w14:textId="2C16B74F" w:rsidR="007015CC" w:rsidRDefault="007015CC" w:rsidP="0022243A">
      <w:pPr>
        <w:widowControl w:val="0"/>
        <w:tabs>
          <w:tab w:val="left" w:pos="1410"/>
        </w:tabs>
        <w:autoSpaceDE w:val="0"/>
        <w:autoSpaceDN w:val="0"/>
        <w:spacing w:before="139" w:after="0" w:line="240" w:lineRule="auto"/>
        <w:jc w:val="center"/>
        <w:outlineLvl w:val="0"/>
        <w:rPr>
          <w:rFonts w:eastAsia="Times New Roman" w:cs="Tahoma"/>
          <w:b/>
          <w:bCs/>
          <w:lang w:eastAsia="pt-BR" w:bidi="pt-BR"/>
        </w:rPr>
      </w:pPr>
      <w:bookmarkStart w:id="0" w:name="_Hlk530672003"/>
      <w:r w:rsidRPr="00537DA3">
        <w:rPr>
          <w:rFonts w:eastAsia="Times New Roman" w:cs="Tahoma"/>
          <w:b/>
          <w:bCs/>
          <w:lang w:val="x-none" w:eastAsia="pt-BR" w:bidi="pt-BR"/>
        </w:rPr>
        <w:t xml:space="preserve">ANEXO </w:t>
      </w:r>
      <w:r w:rsidR="00481200">
        <w:rPr>
          <w:rFonts w:eastAsia="Times New Roman" w:cs="Tahoma"/>
          <w:b/>
          <w:bCs/>
          <w:lang w:eastAsia="pt-BR" w:bidi="pt-BR"/>
        </w:rPr>
        <w:t>VII</w:t>
      </w:r>
      <w:bookmarkStart w:id="1" w:name="_GoBack"/>
      <w:bookmarkEnd w:id="1"/>
      <w:r w:rsidR="00A66AAD">
        <w:rPr>
          <w:rFonts w:eastAsia="Times New Roman" w:cs="Tahoma"/>
          <w:b/>
          <w:bCs/>
          <w:lang w:eastAsia="pt-BR" w:bidi="pt-BR"/>
        </w:rPr>
        <w:t>I</w:t>
      </w:r>
    </w:p>
    <w:p w14:paraId="5E29C056" w14:textId="31EC10B7" w:rsidR="00505C26" w:rsidRPr="00537DA3" w:rsidRDefault="00505C26" w:rsidP="0022243A">
      <w:pPr>
        <w:widowControl w:val="0"/>
        <w:tabs>
          <w:tab w:val="left" w:pos="1410"/>
        </w:tabs>
        <w:autoSpaceDE w:val="0"/>
        <w:autoSpaceDN w:val="0"/>
        <w:spacing w:before="139" w:after="0" w:line="240" w:lineRule="auto"/>
        <w:jc w:val="center"/>
        <w:outlineLvl w:val="0"/>
        <w:rPr>
          <w:rFonts w:eastAsia="Times New Roman" w:cs="Tahoma"/>
          <w:b/>
          <w:bCs/>
          <w:lang w:eastAsia="pt-BR" w:bidi="pt-BR"/>
        </w:rPr>
      </w:pPr>
      <w:r w:rsidRPr="00505C26">
        <w:rPr>
          <w:rFonts w:eastAsia="Times New Roman" w:cs="Tahoma"/>
          <w:b/>
          <w:bCs/>
          <w:lang w:eastAsia="pt-BR" w:bidi="pt-BR"/>
        </w:rPr>
        <w:t xml:space="preserve">Modelo de Instrumento de Medição de Resultado - IMR Anexo V-B da IN SEGES/MP N.5/2017.  </w:t>
      </w:r>
    </w:p>
    <w:p w14:paraId="7BC9B37C" w14:textId="77777777" w:rsidR="007015CC" w:rsidRPr="00537DA3" w:rsidRDefault="007015CC" w:rsidP="0022243A">
      <w:pPr>
        <w:widowControl w:val="0"/>
        <w:tabs>
          <w:tab w:val="left" w:pos="1410"/>
        </w:tabs>
        <w:autoSpaceDE w:val="0"/>
        <w:autoSpaceDN w:val="0"/>
        <w:spacing w:before="139" w:after="0" w:line="240" w:lineRule="auto"/>
        <w:jc w:val="both"/>
        <w:outlineLvl w:val="0"/>
        <w:rPr>
          <w:rFonts w:eastAsia="Times New Roman" w:cs="Tahoma"/>
          <w:b/>
          <w:lang w:val="x-none" w:eastAsia="pt-BR" w:bidi="pt-BR"/>
        </w:rPr>
      </w:pPr>
    </w:p>
    <w:p w14:paraId="03F7A29F" w14:textId="77777777" w:rsidR="007015CC" w:rsidRPr="00537DA3" w:rsidRDefault="007015CC" w:rsidP="0022243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firstLine="0"/>
        <w:jc w:val="both"/>
        <w:outlineLvl w:val="0"/>
        <w:rPr>
          <w:rFonts w:eastAsia="Times New Roman" w:cs="Tahoma"/>
          <w:b/>
          <w:lang w:val="x-none" w:eastAsia="pt-BR" w:bidi="pt-BR"/>
        </w:rPr>
      </w:pPr>
      <w:r w:rsidRPr="00537DA3">
        <w:rPr>
          <w:rFonts w:eastAsia="Times New Roman" w:cs="Tahoma"/>
          <w:b/>
          <w:lang w:val="x-none" w:eastAsia="pt-BR" w:bidi="pt-BR"/>
        </w:rPr>
        <w:t>DA DEFINIÇÃO</w:t>
      </w:r>
    </w:p>
    <w:p w14:paraId="4E2669EE" w14:textId="77777777"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val="x-none" w:eastAsia="pt-BR" w:bidi="pt-BR"/>
        </w:rPr>
      </w:pPr>
      <w:r w:rsidRPr="00537DA3">
        <w:rPr>
          <w:rFonts w:eastAsia="Times New Roman" w:cs="Tahoma"/>
          <w:lang w:val="x-none" w:eastAsia="pt-BR" w:bidi="pt-BR"/>
        </w:rPr>
        <w:t>Este documento apresenta os critérios de avaliação da qualidade dos serviços, identificando indicadores, metas, mecanismos de cálculo, forma de acompanhamento e adequações de pagamento por eventual não atendimento das metas estabelecidas.</w:t>
      </w:r>
    </w:p>
    <w:p w14:paraId="32BAA3D5" w14:textId="77777777" w:rsidR="007015CC" w:rsidRPr="000E5A5B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val="x-none" w:eastAsia="pt-BR" w:bidi="pt-BR"/>
        </w:rPr>
      </w:pPr>
      <w:r w:rsidRPr="000E5A5B">
        <w:rPr>
          <w:rFonts w:eastAsia="Times New Roman" w:cs="Tahoma"/>
          <w:lang w:val="x-none" w:eastAsia="pt-BR" w:bidi="pt-BR"/>
        </w:rPr>
        <w:t>Este anexo é parte indissociável do Contrato.</w:t>
      </w:r>
    </w:p>
    <w:p w14:paraId="3D2BEA16" w14:textId="77777777" w:rsidR="007015CC" w:rsidRPr="00537DA3" w:rsidRDefault="007015CC" w:rsidP="0022243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firstLine="0"/>
        <w:jc w:val="both"/>
        <w:outlineLvl w:val="0"/>
        <w:rPr>
          <w:rFonts w:eastAsia="Times New Roman" w:cs="Tahoma"/>
          <w:b/>
          <w:lang w:val="x-none" w:eastAsia="pt-BR" w:bidi="pt-BR"/>
        </w:rPr>
      </w:pPr>
      <w:r w:rsidRPr="00537DA3">
        <w:rPr>
          <w:rFonts w:eastAsia="Times New Roman" w:cs="Tahoma"/>
          <w:b/>
          <w:lang w:val="x-none" w:eastAsia="pt-BR" w:bidi="pt-BR"/>
        </w:rPr>
        <w:t>DOS INDICADORES, DAS METAS E DOS MECANISMOS DE CÁLCULO</w:t>
      </w:r>
    </w:p>
    <w:p w14:paraId="58C02150" w14:textId="77777777"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val="x-none" w:eastAsia="pt-BR" w:bidi="pt-BR"/>
        </w:rPr>
      </w:pPr>
      <w:r w:rsidRPr="00537DA3">
        <w:rPr>
          <w:rFonts w:eastAsia="Times New Roman" w:cs="Tahoma"/>
          <w:lang w:val="x-none" w:eastAsia="pt-BR" w:bidi="pt-BR"/>
        </w:rPr>
        <w:t xml:space="preserve">Os serviços e produtos da CONTRATADA serão avaliados por meio de </w:t>
      </w:r>
      <w:r>
        <w:rPr>
          <w:rFonts w:eastAsia="Times New Roman" w:cs="Tahoma"/>
          <w:lang w:eastAsia="pt-BR" w:bidi="pt-BR"/>
        </w:rPr>
        <w:t>3</w:t>
      </w:r>
      <w:r w:rsidRPr="00537DA3">
        <w:rPr>
          <w:rFonts w:eastAsia="Times New Roman" w:cs="Tahoma"/>
          <w:lang w:val="x-none" w:eastAsia="pt-BR" w:bidi="pt-BR"/>
        </w:rPr>
        <w:t xml:space="preserve"> (</w:t>
      </w:r>
      <w:r>
        <w:rPr>
          <w:rFonts w:eastAsia="Times New Roman" w:cs="Tahoma"/>
          <w:lang w:eastAsia="pt-BR" w:bidi="pt-BR"/>
        </w:rPr>
        <w:t>três</w:t>
      </w:r>
      <w:r w:rsidRPr="00537DA3">
        <w:rPr>
          <w:rFonts w:eastAsia="Times New Roman" w:cs="Tahoma"/>
          <w:lang w:val="x-none" w:eastAsia="pt-BR" w:bidi="pt-BR"/>
        </w:rPr>
        <w:t>) indicadores de qualidade:</w:t>
      </w:r>
    </w:p>
    <w:p w14:paraId="5DCAD34D" w14:textId="77777777" w:rsidR="007015CC" w:rsidRPr="00537DA3" w:rsidRDefault="007015CC" w:rsidP="0022243A">
      <w:pPr>
        <w:widowControl w:val="0"/>
        <w:numPr>
          <w:ilvl w:val="2"/>
          <w:numId w:val="1"/>
        </w:numPr>
        <w:tabs>
          <w:tab w:val="left" w:pos="-142"/>
          <w:tab w:val="left" w:pos="426"/>
        </w:tabs>
        <w:autoSpaceDE w:val="0"/>
        <w:autoSpaceDN w:val="0"/>
        <w:spacing w:before="139" w:after="0" w:line="240" w:lineRule="auto"/>
        <w:ind w:left="142" w:right="-31" w:hanging="426"/>
        <w:jc w:val="both"/>
        <w:outlineLvl w:val="0"/>
        <w:rPr>
          <w:rFonts w:eastAsia="Times New Roman" w:cs="Tahoma"/>
          <w:lang w:val="x-none" w:eastAsia="pt-BR" w:bidi="pt-BR"/>
        </w:rPr>
      </w:pPr>
      <w:r w:rsidRPr="00537DA3">
        <w:rPr>
          <w:rFonts w:eastAsia="Times New Roman" w:cs="Tahoma"/>
          <w:lang w:val="x-none" w:eastAsia="pt-BR" w:bidi="pt-BR"/>
        </w:rPr>
        <w:t>– Tempo de resposta às solicitações da contratante;</w:t>
      </w:r>
    </w:p>
    <w:p w14:paraId="491917A0" w14:textId="77777777" w:rsidR="007015CC" w:rsidRPr="00537DA3" w:rsidRDefault="007015CC" w:rsidP="0022243A">
      <w:pPr>
        <w:widowControl w:val="0"/>
        <w:numPr>
          <w:ilvl w:val="2"/>
          <w:numId w:val="1"/>
        </w:numPr>
        <w:tabs>
          <w:tab w:val="left" w:pos="-142"/>
          <w:tab w:val="left" w:pos="426"/>
        </w:tabs>
        <w:autoSpaceDE w:val="0"/>
        <w:autoSpaceDN w:val="0"/>
        <w:spacing w:before="139" w:after="0" w:line="240" w:lineRule="auto"/>
        <w:ind w:left="142" w:right="-31" w:hanging="426"/>
        <w:jc w:val="both"/>
        <w:outlineLvl w:val="0"/>
        <w:rPr>
          <w:rFonts w:eastAsia="Times New Roman" w:cs="Tahoma"/>
          <w:lang w:val="x-none" w:eastAsia="pt-BR" w:bidi="pt-BR"/>
        </w:rPr>
      </w:pPr>
      <w:r w:rsidRPr="00537DA3">
        <w:rPr>
          <w:rFonts w:eastAsia="Times New Roman" w:cs="Tahoma"/>
          <w:lang w:val="x-none" w:eastAsia="pt-BR" w:bidi="pt-BR"/>
        </w:rPr>
        <w:t xml:space="preserve">– Atendimento dos critérios de sustentabilidade ambiental na execução do serviço; </w:t>
      </w:r>
    </w:p>
    <w:p w14:paraId="62AC291E" w14:textId="3CEA7CF7" w:rsidR="007015CC" w:rsidRPr="00537DA3" w:rsidRDefault="007015CC" w:rsidP="0022243A">
      <w:pPr>
        <w:widowControl w:val="0"/>
        <w:tabs>
          <w:tab w:val="left" w:pos="-142"/>
          <w:tab w:val="left" w:pos="426"/>
        </w:tabs>
        <w:autoSpaceDE w:val="0"/>
        <w:autoSpaceDN w:val="0"/>
        <w:spacing w:before="139" w:after="0" w:line="240" w:lineRule="auto"/>
        <w:ind w:left="-24" w:right="-31" w:hanging="426"/>
        <w:jc w:val="both"/>
        <w:outlineLvl w:val="0"/>
        <w:rPr>
          <w:rFonts w:eastAsia="Times New Roman" w:cs="Tahoma"/>
          <w:lang w:val="x-none" w:eastAsia="pt-BR" w:bidi="pt-BR"/>
        </w:rPr>
      </w:pPr>
      <w:r w:rsidRPr="00537DA3">
        <w:rPr>
          <w:rFonts w:eastAsia="Times New Roman" w:cs="Tahoma"/>
          <w:lang w:eastAsia="pt-BR" w:bidi="pt-BR"/>
        </w:rPr>
        <w:t xml:space="preserve">  </w:t>
      </w:r>
      <w:r w:rsidR="00EA59BA">
        <w:rPr>
          <w:rFonts w:eastAsia="Times New Roman" w:cs="Tahoma"/>
          <w:lang w:eastAsia="pt-BR" w:bidi="pt-BR"/>
        </w:rPr>
        <w:t>3</w:t>
      </w:r>
      <w:r w:rsidRPr="00537DA3">
        <w:rPr>
          <w:rFonts w:eastAsia="Times New Roman" w:cs="Tahoma"/>
          <w:lang w:val="x-none" w:eastAsia="pt-BR" w:bidi="pt-BR"/>
        </w:rPr>
        <w:t xml:space="preserve"> – Qualidade dos serviços prestados;</w:t>
      </w:r>
    </w:p>
    <w:p w14:paraId="01B2557E" w14:textId="77777777"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val="x-none" w:eastAsia="pt-BR" w:bidi="pt-BR"/>
        </w:rPr>
      </w:pPr>
      <w:r w:rsidRPr="00537DA3">
        <w:rPr>
          <w:rFonts w:eastAsia="Times New Roman" w:cs="Tahoma"/>
          <w:lang w:val="x-none" w:eastAsia="pt-BR" w:bidi="pt-BR"/>
        </w:rPr>
        <w:t>Aos indicadores serão atribuídos pontos de qualidade, conforme critérios apresentados nas tabelas abaixo.</w:t>
      </w:r>
    </w:p>
    <w:p w14:paraId="31868456" w14:textId="77777777"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val="x-none" w:eastAsia="pt-BR" w:bidi="pt-BR"/>
        </w:rPr>
      </w:pPr>
      <w:r w:rsidRPr="00537DA3">
        <w:rPr>
          <w:rFonts w:eastAsia="Times New Roman" w:cs="Tahoma"/>
          <w:lang w:val="x-none" w:eastAsia="pt-BR" w:bidi="pt-BR"/>
        </w:rPr>
        <w:t>Cada indicador contribui com uma quantidade diferenciada de pontos de qualidade. Essa diferença está relacionada à essencialidade do indicador para a qualidade dos serviços.</w:t>
      </w:r>
    </w:p>
    <w:p w14:paraId="108FAE9D" w14:textId="77777777"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val="x-none" w:eastAsia="pt-BR" w:bidi="pt-BR"/>
        </w:rPr>
      </w:pPr>
      <w:r w:rsidRPr="00537DA3">
        <w:rPr>
          <w:rFonts w:eastAsia="Times New Roman" w:cs="Tahoma"/>
          <w:lang w:val="x-none" w:eastAsia="pt-BR" w:bidi="pt-BR"/>
        </w:rPr>
        <w:t>A pontuação final de qualidade dos serviços pode resultar em valores entre 0 (zero) e 100 (cem), correspondentes respectivamente às situações de serviço desprovido de qualidade e serviço com qualidade elevada.</w:t>
      </w:r>
    </w:p>
    <w:p w14:paraId="732A7F92" w14:textId="77777777"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val="x-none" w:eastAsia="pt-BR" w:bidi="pt-BR"/>
        </w:rPr>
      </w:pPr>
      <w:r w:rsidRPr="00537DA3">
        <w:rPr>
          <w:rFonts w:eastAsia="Times New Roman" w:cs="Tahoma"/>
          <w:lang w:val="x-none" w:eastAsia="pt-BR" w:bidi="pt-BR"/>
        </w:rPr>
        <w:t>As tabelas abaixo apresentam os indicadores, as metas, os critérios e os mecanismos de cálculo da pontuação de qualidade.</w:t>
      </w:r>
    </w:p>
    <w:p w14:paraId="406CE944" w14:textId="77777777" w:rsidR="007015CC" w:rsidRPr="00537DA3" w:rsidRDefault="007015CC" w:rsidP="0022243A">
      <w:pPr>
        <w:widowControl w:val="0"/>
        <w:tabs>
          <w:tab w:val="left" w:pos="1410"/>
        </w:tabs>
        <w:autoSpaceDE w:val="0"/>
        <w:autoSpaceDN w:val="0"/>
        <w:spacing w:before="139" w:after="0" w:line="240" w:lineRule="auto"/>
        <w:ind w:left="1409" w:right="-31"/>
        <w:jc w:val="both"/>
        <w:outlineLvl w:val="0"/>
        <w:rPr>
          <w:rFonts w:eastAsia="Times New Roman" w:cs="Tahoma"/>
          <w:lang w:val="x-none" w:eastAsia="pt-BR" w:bidi="pt-BR"/>
        </w:rPr>
      </w:pPr>
    </w:p>
    <w:tbl>
      <w:tblPr>
        <w:tblW w:w="94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5243"/>
      </w:tblGrid>
      <w:tr w:rsidR="007015CC" w:rsidRPr="00537DA3" w14:paraId="34CE9EC9" w14:textId="77777777" w:rsidTr="004E445C">
        <w:trPr>
          <w:trHeight w:val="252"/>
          <w:jc w:val="center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BED4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x-none" w:eastAsia="pt-BR" w:bidi="pt-BR"/>
              </w:rPr>
              <w:t>INDICADOR 1 - TEMPO DE RESPOSTA ÀS SOLICITAÇÕES DA CONTRATANTE</w:t>
            </w:r>
          </w:p>
        </w:tc>
      </w:tr>
      <w:tr w:rsidR="007015CC" w:rsidRPr="00537DA3" w14:paraId="685D2B74" w14:textId="77777777" w:rsidTr="004E445C">
        <w:trPr>
          <w:trHeight w:val="25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61B4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x-none" w:eastAsia="pt-BR" w:bidi="pt-BR"/>
              </w:rPr>
              <w:t>ITEM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2AAE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x-none" w:eastAsia="pt-BR" w:bidi="pt-BR"/>
              </w:rPr>
              <w:t>DESCRIÇÃO</w:t>
            </w:r>
          </w:p>
        </w:tc>
      </w:tr>
      <w:tr w:rsidR="007015CC" w:rsidRPr="00537DA3" w14:paraId="7229451E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DD9A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Finalidade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3C54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Mensurar o atendimento a todas as exigências diligenciadas pela equipe de fiscalização contratual</w:t>
            </w:r>
          </w:p>
        </w:tc>
      </w:tr>
      <w:tr w:rsidR="007015CC" w:rsidRPr="00537DA3" w14:paraId="4D0708F9" w14:textId="77777777" w:rsidTr="004E445C">
        <w:trPr>
          <w:trHeight w:val="25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919A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Meta a cumprir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849C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Até dia útil posterior à solicitação</w:t>
            </w:r>
          </w:p>
        </w:tc>
      </w:tr>
      <w:tr w:rsidR="007015CC" w:rsidRPr="00537DA3" w14:paraId="79478692" w14:textId="77777777" w:rsidTr="004E445C">
        <w:trPr>
          <w:trHeight w:val="25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0A0E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Instrumento de medição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8D83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Constatação formal de ocorrências</w:t>
            </w:r>
          </w:p>
        </w:tc>
      </w:tr>
      <w:tr w:rsidR="007015CC" w:rsidRPr="00537DA3" w14:paraId="35C9B566" w14:textId="77777777" w:rsidTr="004E445C">
        <w:trPr>
          <w:trHeight w:val="25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80C8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Forma de acompanhamento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484F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Pessoal. Pelo fiscal do contrato através de livro de registros</w:t>
            </w:r>
          </w:p>
        </w:tc>
      </w:tr>
      <w:tr w:rsidR="007015CC" w:rsidRPr="00537DA3" w14:paraId="7B395732" w14:textId="77777777" w:rsidTr="004E445C">
        <w:trPr>
          <w:trHeight w:val="25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D476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Periodicidade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7481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Por evento/solicitação à contratante</w:t>
            </w:r>
          </w:p>
        </w:tc>
      </w:tr>
      <w:tr w:rsidR="007015CC" w:rsidRPr="00537DA3" w14:paraId="672D0505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0D4D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Mecanismo de Cálculo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31CA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 xml:space="preserve">Verificação da quantidade de ocorrências registradas com tempo de resposta superior </w:t>
            </w:r>
            <w:proofErr w:type="spellStart"/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a</w:t>
            </w:r>
            <w:proofErr w:type="spellEnd"/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 xml:space="preserve"> meta</w:t>
            </w:r>
          </w:p>
        </w:tc>
      </w:tr>
      <w:tr w:rsidR="007015CC" w:rsidRPr="00537DA3" w14:paraId="71CDE79C" w14:textId="77777777" w:rsidTr="004E445C">
        <w:trPr>
          <w:trHeight w:val="25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8DB9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Início de Vigência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C42D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A partir do início da prestação do serviço</w:t>
            </w:r>
          </w:p>
        </w:tc>
      </w:tr>
      <w:tr w:rsidR="007015CC" w:rsidRPr="00537DA3" w14:paraId="07ABAC85" w14:textId="77777777" w:rsidTr="004E445C">
        <w:trPr>
          <w:trHeight w:val="252"/>
          <w:jc w:val="center"/>
        </w:trPr>
        <w:tc>
          <w:tcPr>
            <w:tcW w:w="424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2FDB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Faixas de ajuste no pagamento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927E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Sem atrasos = 10 Pontos;</w:t>
            </w:r>
          </w:p>
        </w:tc>
      </w:tr>
      <w:tr w:rsidR="007015CC" w:rsidRPr="00537DA3" w14:paraId="58E5C82C" w14:textId="77777777" w:rsidTr="004E445C">
        <w:trPr>
          <w:trHeight w:val="252"/>
          <w:jc w:val="center"/>
        </w:trPr>
        <w:tc>
          <w:tcPr>
            <w:tcW w:w="424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60C08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8511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 xml:space="preserve">1 resposta com atraso = 8 Pontos; </w:t>
            </w:r>
          </w:p>
        </w:tc>
      </w:tr>
      <w:tr w:rsidR="007015CC" w:rsidRPr="00537DA3" w14:paraId="0534AD1E" w14:textId="77777777" w:rsidTr="004E445C">
        <w:trPr>
          <w:trHeight w:val="252"/>
          <w:jc w:val="center"/>
        </w:trPr>
        <w:tc>
          <w:tcPr>
            <w:tcW w:w="424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D2883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EBF9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2 respostas com atraso = 5 Pontos;</w:t>
            </w:r>
          </w:p>
        </w:tc>
      </w:tr>
      <w:tr w:rsidR="007015CC" w:rsidRPr="00537DA3" w14:paraId="1C0A0771" w14:textId="77777777" w:rsidTr="004E445C">
        <w:trPr>
          <w:trHeight w:val="252"/>
          <w:jc w:val="center"/>
        </w:trPr>
        <w:tc>
          <w:tcPr>
            <w:tcW w:w="424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21377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A595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 xml:space="preserve">3 respostas com atraso = 2 Pontos; </w:t>
            </w:r>
          </w:p>
        </w:tc>
      </w:tr>
      <w:tr w:rsidR="007015CC" w:rsidRPr="00537DA3" w14:paraId="655F36C6" w14:textId="77777777" w:rsidTr="004E445C">
        <w:trPr>
          <w:trHeight w:val="252"/>
          <w:jc w:val="center"/>
        </w:trPr>
        <w:tc>
          <w:tcPr>
            <w:tcW w:w="424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C4A60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13EE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4 respostas ou mais com atraso = 0 Pontos.</w:t>
            </w:r>
          </w:p>
        </w:tc>
      </w:tr>
      <w:tr w:rsidR="007015CC" w:rsidRPr="00537DA3" w14:paraId="64D05643" w14:textId="77777777" w:rsidTr="004E445C">
        <w:trPr>
          <w:trHeight w:val="25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354F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Sanções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C6FA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 w:bidi="pt-BR"/>
              </w:rPr>
              <w:t>Ver item de sanções do TR.</w:t>
            </w:r>
          </w:p>
        </w:tc>
      </w:tr>
      <w:tr w:rsidR="007015CC" w:rsidRPr="00537DA3" w14:paraId="7BF1008D" w14:textId="77777777" w:rsidTr="004E445C">
        <w:trPr>
          <w:trHeight w:val="509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227B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lastRenderedPageBreak/>
              <w:t>Observações</w:t>
            </w:r>
            <w:proofErr w:type="spellEnd"/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8FDD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A equipe de fiscalização deverá informar à CONTRATADA sempre que houver o registro de ocorrências no livro. O que se busca com esse indicador é obter ciência e comprometimento quanto à resolução das demandas levantadas pela contratante o mais breve possível, mesmo que a resolução definitiva de determinada demanda se dê em maior tempo.</w:t>
            </w:r>
          </w:p>
        </w:tc>
      </w:tr>
      <w:tr w:rsidR="007015CC" w:rsidRPr="00537DA3" w14:paraId="627DB6FA" w14:textId="77777777" w:rsidTr="004E445C">
        <w:trPr>
          <w:trHeight w:val="509"/>
          <w:jc w:val="center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F1762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0F5AD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14:paraId="7D39C4D1" w14:textId="77777777" w:rsidTr="004E445C">
        <w:trPr>
          <w:trHeight w:val="509"/>
          <w:jc w:val="center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17974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D0871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14:paraId="43B725FD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8A1A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CACE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Times New Roman"/>
                <w:lang w:eastAsia="pt-BR"/>
              </w:rPr>
            </w:pPr>
          </w:p>
        </w:tc>
      </w:tr>
      <w:tr w:rsidR="007015CC" w:rsidRPr="00537DA3" w14:paraId="40323799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3CFD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AD33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Times New Roman"/>
                <w:lang w:eastAsia="pt-BR"/>
              </w:rPr>
            </w:pPr>
          </w:p>
        </w:tc>
      </w:tr>
      <w:tr w:rsidR="007015CC" w:rsidRPr="00537DA3" w14:paraId="485E410A" w14:textId="77777777" w:rsidTr="004E445C">
        <w:trPr>
          <w:trHeight w:val="300"/>
          <w:jc w:val="center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B9A8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eastAsia="pt-BR"/>
              </w:rPr>
              <w:t>INDICADOR 2 - ATENDIMENTO DOS CRITÉRIOS DE SUSTENTABILIDADE AMBIENTAL NA EXECUÇÃO DO SERVIÇO</w:t>
            </w:r>
          </w:p>
        </w:tc>
      </w:tr>
      <w:tr w:rsidR="007015CC" w:rsidRPr="00537DA3" w14:paraId="0F293CF3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02C2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ITEM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BC6B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DESCRIÇÃO</w:t>
            </w:r>
          </w:p>
        </w:tc>
      </w:tr>
      <w:tr w:rsidR="007015CC" w:rsidRPr="00537DA3" w14:paraId="37654592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F54B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Finalidade</w:t>
            </w:r>
            <w:proofErr w:type="spellEnd"/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0EDE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Mitigar os impactos ambientais decorrentes da execução do serviço</w:t>
            </w:r>
          </w:p>
        </w:tc>
      </w:tr>
      <w:tr w:rsidR="007015CC" w:rsidRPr="00537DA3" w14:paraId="0B275847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D399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Meta a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cumprir</w:t>
            </w:r>
            <w:proofErr w:type="spellEnd"/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5B17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Nenhuma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ocorrência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no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mês</w:t>
            </w:r>
            <w:proofErr w:type="spellEnd"/>
          </w:p>
        </w:tc>
      </w:tr>
      <w:tr w:rsidR="007015CC" w:rsidRPr="00537DA3" w14:paraId="4EC6DBD1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43E0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Instrumento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de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medição</w:t>
            </w:r>
            <w:proofErr w:type="spellEnd"/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EF65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Constatação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formal de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ocorrências</w:t>
            </w:r>
            <w:proofErr w:type="spellEnd"/>
          </w:p>
        </w:tc>
      </w:tr>
      <w:tr w:rsidR="007015CC" w:rsidRPr="00537DA3" w14:paraId="3C2CEA83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D0DE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Forma de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acompanhamento</w:t>
            </w:r>
            <w:proofErr w:type="spellEnd"/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BCBA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Pessoal. Pelo fiscal do contrato através de livro de registros</w:t>
            </w:r>
          </w:p>
        </w:tc>
      </w:tr>
      <w:tr w:rsidR="007015CC" w:rsidRPr="00537DA3" w14:paraId="70CEE5DB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6D3F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Periodicidade</w:t>
            </w:r>
            <w:proofErr w:type="spellEnd"/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D291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Por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evento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>/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constatação</w:t>
            </w:r>
            <w:proofErr w:type="spellEnd"/>
          </w:p>
        </w:tc>
      </w:tr>
      <w:tr w:rsidR="007015CC" w:rsidRPr="00537DA3" w14:paraId="0211680E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F2F3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Mecanismo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de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Cálculo</w:t>
            </w:r>
            <w:proofErr w:type="spellEnd"/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3FCC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Verificação da quantidade de ocorrências registradas no mês de referência</w:t>
            </w:r>
          </w:p>
        </w:tc>
      </w:tr>
      <w:tr w:rsidR="007015CC" w:rsidRPr="00537DA3" w14:paraId="09E47D23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86C6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Início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de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Vigência</w:t>
            </w:r>
            <w:proofErr w:type="spellEnd"/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41C9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A partir do início da prestação do serviço</w:t>
            </w:r>
          </w:p>
        </w:tc>
      </w:tr>
      <w:tr w:rsidR="007015CC" w:rsidRPr="00537DA3" w14:paraId="30ACA5FC" w14:textId="77777777" w:rsidTr="004E445C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15546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Faixas de ajuste no pagamento</w:t>
            </w:r>
          </w:p>
        </w:tc>
        <w:tc>
          <w:tcPr>
            <w:tcW w:w="5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22B0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val="en-US"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Sem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ocorrências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= 10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pontos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>;</w:t>
            </w:r>
          </w:p>
        </w:tc>
      </w:tr>
      <w:tr w:rsidR="007015CC" w:rsidRPr="00537DA3" w14:paraId="5F74B7C2" w14:textId="77777777" w:rsidTr="004E445C">
        <w:trPr>
          <w:trHeight w:val="300"/>
          <w:jc w:val="center"/>
        </w:trPr>
        <w:tc>
          <w:tcPr>
            <w:tcW w:w="42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6A688B89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028D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val="en-US"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1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ocorrência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= 8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Pontos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>;</w:t>
            </w:r>
          </w:p>
        </w:tc>
      </w:tr>
      <w:tr w:rsidR="007015CC" w:rsidRPr="00537DA3" w14:paraId="53D48C36" w14:textId="77777777" w:rsidTr="004E445C">
        <w:trPr>
          <w:trHeight w:val="300"/>
          <w:jc w:val="center"/>
        </w:trPr>
        <w:tc>
          <w:tcPr>
            <w:tcW w:w="42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BBA73D5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6A80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val="en-US" w:eastAsia="pt-BR"/>
              </w:rPr>
            </w:pPr>
            <w:proofErr w:type="gram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2 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ocorrências</w:t>
            </w:r>
            <w:proofErr w:type="spellEnd"/>
            <w:proofErr w:type="gram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= 5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Pontos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>;</w:t>
            </w:r>
          </w:p>
        </w:tc>
      </w:tr>
      <w:tr w:rsidR="007015CC" w:rsidRPr="00537DA3" w14:paraId="7190BC5E" w14:textId="77777777" w:rsidTr="004E445C">
        <w:trPr>
          <w:trHeight w:val="300"/>
          <w:jc w:val="center"/>
        </w:trPr>
        <w:tc>
          <w:tcPr>
            <w:tcW w:w="42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C13DA0C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BD73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val="en-US" w:eastAsia="pt-BR"/>
              </w:rPr>
            </w:pPr>
            <w:proofErr w:type="gram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3 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ocorrências</w:t>
            </w:r>
            <w:proofErr w:type="spellEnd"/>
            <w:proofErr w:type="gram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= 2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Pontos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>;</w:t>
            </w:r>
          </w:p>
        </w:tc>
      </w:tr>
      <w:tr w:rsidR="007015CC" w:rsidRPr="00537DA3" w14:paraId="4434FE9A" w14:textId="77777777" w:rsidTr="004E445C">
        <w:trPr>
          <w:trHeight w:val="300"/>
          <w:jc w:val="center"/>
        </w:trPr>
        <w:tc>
          <w:tcPr>
            <w:tcW w:w="42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589748F3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7436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4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ou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mais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ocorrências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= 0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pontos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>;</w:t>
            </w:r>
          </w:p>
        </w:tc>
      </w:tr>
      <w:tr w:rsidR="007015CC" w:rsidRPr="00537DA3" w14:paraId="617D810A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429F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Sanções</w:t>
            </w:r>
            <w:proofErr w:type="spellEnd"/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9E15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x-none" w:eastAsia="pt-BR"/>
              </w:rPr>
              <w:t>Ver item de sanções do TR.</w:t>
            </w:r>
          </w:p>
        </w:tc>
      </w:tr>
      <w:tr w:rsidR="007015CC" w:rsidRPr="00537DA3" w14:paraId="22C7AB74" w14:textId="77777777" w:rsidTr="004E445C">
        <w:trPr>
          <w:trHeight w:val="540"/>
          <w:jc w:val="center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4EC0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Observações</w:t>
            </w:r>
            <w:proofErr w:type="spellEnd"/>
          </w:p>
        </w:tc>
        <w:tc>
          <w:tcPr>
            <w:tcW w:w="5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E7BB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Ressalta-se a importância desse indicador no tocante a conscientização dos empregados da contratada na utilização adequada dos recursos disponibilizados, bem como o fornecimento de materiais que apresentam baixo impacto ambiental.</w:t>
            </w:r>
          </w:p>
        </w:tc>
      </w:tr>
      <w:tr w:rsidR="007015CC" w:rsidRPr="00537DA3" w14:paraId="2115ECB7" w14:textId="77777777" w:rsidTr="004E445C">
        <w:trPr>
          <w:trHeight w:val="509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55A8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0A0A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14:paraId="0F12F506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DC1B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D76B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Times New Roman"/>
                <w:lang w:eastAsia="pt-BR"/>
              </w:rPr>
            </w:pPr>
          </w:p>
        </w:tc>
      </w:tr>
      <w:tr w:rsidR="007015CC" w:rsidRPr="00537DA3" w14:paraId="11EF2375" w14:textId="77777777" w:rsidTr="004E445C">
        <w:trPr>
          <w:trHeight w:val="300"/>
          <w:jc w:val="center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8FCA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eastAsia="pt-BR"/>
              </w:rPr>
              <w:t>INDICADOR 3 - QUALIDADE DOS SERVIÇOS PRESTADOS</w:t>
            </w:r>
          </w:p>
        </w:tc>
      </w:tr>
      <w:tr w:rsidR="007015CC" w:rsidRPr="00537DA3" w14:paraId="1DA02D5A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08A3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ITEM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137B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DESCRIÇÃO</w:t>
            </w:r>
          </w:p>
        </w:tc>
      </w:tr>
      <w:tr w:rsidR="007015CC" w:rsidRPr="00537DA3" w14:paraId="233BC357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9D1B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Finalidade</w:t>
            </w:r>
            <w:proofErr w:type="spellEnd"/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CC41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Garantir o nível de qualidade global na prestação do serviço</w:t>
            </w:r>
          </w:p>
        </w:tc>
      </w:tr>
      <w:tr w:rsidR="007015CC" w:rsidRPr="00537DA3" w14:paraId="2C9F31BF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9F78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Meta a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cumprir</w:t>
            </w:r>
            <w:proofErr w:type="spellEnd"/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A7A6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Prestação do serviço conforme todos os critérios elencados no TR, Edital de Licitação, Contrato e anexos.</w:t>
            </w:r>
          </w:p>
        </w:tc>
      </w:tr>
      <w:tr w:rsidR="007015CC" w:rsidRPr="00537DA3" w14:paraId="7F4F324C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26D4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Instrumento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de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medição</w:t>
            </w:r>
            <w:proofErr w:type="spellEnd"/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86EE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Pesquisa de satisfação por meio de formulário eletrônico</w:t>
            </w:r>
          </w:p>
        </w:tc>
      </w:tr>
      <w:tr w:rsidR="007015CC" w:rsidRPr="00537DA3" w14:paraId="43821ED8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85A6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Forma de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acompanhamento</w:t>
            </w:r>
            <w:proofErr w:type="spellEnd"/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E47B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Aplicação mensal de pesquisa de satisfação</w:t>
            </w:r>
          </w:p>
        </w:tc>
      </w:tr>
      <w:tr w:rsidR="007015CC" w:rsidRPr="00537DA3" w14:paraId="7EB03080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2E57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Periodicidade</w:t>
            </w:r>
            <w:proofErr w:type="spellEnd"/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B2B2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Mensal</w:t>
            </w:r>
          </w:p>
        </w:tc>
      </w:tr>
      <w:tr w:rsidR="007015CC" w:rsidRPr="00537DA3" w14:paraId="7BDBB5DC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9689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Mecanismo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de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Cálculo</w:t>
            </w:r>
            <w:proofErr w:type="spellEnd"/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DF50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 xml:space="preserve">Descrita na Planilha de Avaliação da Qualidade dos Serviços prestados – </w:t>
            </w:r>
            <w:r w:rsidR="000E5A5B">
              <w:rPr>
                <w:rFonts w:eastAsia="Times New Roman" w:cs="Arial"/>
                <w:color w:val="000000"/>
                <w:lang w:eastAsia="pt-BR"/>
              </w:rPr>
              <w:t>Locação de mão de obra (apoio administrativo)</w:t>
            </w:r>
            <w:r w:rsidRPr="00537DA3">
              <w:rPr>
                <w:rFonts w:eastAsia="Times New Roman" w:cs="Arial"/>
                <w:color w:val="000000"/>
                <w:lang w:eastAsia="pt-BR"/>
              </w:rPr>
              <w:t xml:space="preserve"> </w:t>
            </w:r>
          </w:p>
        </w:tc>
      </w:tr>
      <w:tr w:rsidR="007015CC" w:rsidRPr="00537DA3" w14:paraId="3EBA2374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A2CC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Início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de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Vigência</w:t>
            </w:r>
            <w:proofErr w:type="spellEnd"/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38E9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A partir do início da prestação do serviço</w:t>
            </w:r>
          </w:p>
        </w:tc>
      </w:tr>
      <w:tr w:rsidR="007015CC" w:rsidRPr="00537DA3" w14:paraId="72FDCCE0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E6B2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Faixas de ajuste no pagamento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EE11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De 0 a 25 Pontos conforme resultados da pesquisa</w:t>
            </w:r>
          </w:p>
        </w:tc>
      </w:tr>
      <w:tr w:rsidR="007015CC" w:rsidRPr="00537DA3" w14:paraId="561A5EB8" w14:textId="77777777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B141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Sanções</w:t>
            </w:r>
            <w:proofErr w:type="spellEnd"/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B21A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Ver item de sanções do TR.</w:t>
            </w:r>
          </w:p>
        </w:tc>
      </w:tr>
    </w:tbl>
    <w:p w14:paraId="4CB0996D" w14:textId="77777777" w:rsidR="007015CC" w:rsidRPr="00537DA3" w:rsidRDefault="007015CC" w:rsidP="0022243A">
      <w:pPr>
        <w:widowControl w:val="0"/>
        <w:tabs>
          <w:tab w:val="left" w:pos="1410"/>
        </w:tabs>
        <w:autoSpaceDE w:val="0"/>
        <w:autoSpaceDN w:val="0"/>
        <w:spacing w:before="139" w:after="0" w:line="240" w:lineRule="auto"/>
        <w:ind w:left="1409" w:right="-31"/>
        <w:jc w:val="both"/>
        <w:outlineLvl w:val="0"/>
        <w:rPr>
          <w:rFonts w:eastAsia="Times New Roman" w:cs="Tahoma"/>
          <w:lang w:eastAsia="pt-BR" w:bidi="pt-BR"/>
        </w:rPr>
      </w:pPr>
    </w:p>
    <w:p w14:paraId="2DFAC99C" w14:textId="77777777" w:rsidR="007015CC" w:rsidRPr="00537DA3" w:rsidRDefault="007015CC" w:rsidP="0022243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firstLine="0"/>
        <w:jc w:val="both"/>
        <w:outlineLvl w:val="0"/>
        <w:rPr>
          <w:rFonts w:eastAsia="Times New Roman" w:cs="Tahoma"/>
          <w:b/>
          <w:lang w:val="x-none" w:eastAsia="pt-BR" w:bidi="pt-BR"/>
        </w:rPr>
      </w:pPr>
      <w:r w:rsidRPr="00537DA3">
        <w:rPr>
          <w:rFonts w:eastAsia="Times New Roman" w:cs="Tahoma"/>
          <w:b/>
          <w:lang w:val="x-none" w:eastAsia="pt-BR" w:bidi="pt-BR"/>
        </w:rPr>
        <w:t>FAIXAS DE AJUSTE DE PAGAMENTO</w:t>
      </w:r>
    </w:p>
    <w:p w14:paraId="09152571" w14:textId="77777777"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val="x-none" w:eastAsia="pt-BR" w:bidi="pt-BR"/>
        </w:rPr>
      </w:pPr>
      <w:r w:rsidRPr="00537DA3">
        <w:rPr>
          <w:rFonts w:eastAsia="Times New Roman" w:cs="Tahoma"/>
          <w:lang w:val="x-none" w:eastAsia="pt-BR" w:bidi="pt-BR"/>
        </w:rPr>
        <w:t>As pontuações de qualidade devem ser totalizadas para o mês de referência, conforme métodos apresentados nas tabelas acima.</w:t>
      </w:r>
    </w:p>
    <w:p w14:paraId="0B4A0345" w14:textId="77777777"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val="x-none" w:eastAsia="pt-BR" w:bidi="pt-BR"/>
        </w:rPr>
      </w:pPr>
      <w:r w:rsidRPr="00537DA3">
        <w:rPr>
          <w:rFonts w:eastAsia="Times New Roman" w:cs="Tahoma"/>
          <w:lang w:val="x-none" w:eastAsia="pt-BR" w:bidi="pt-BR"/>
        </w:rPr>
        <w:t>A aplicação dos critérios de averiguação da qualidade resultará em uma pontuação final no intervalo de 0 a 100 pontos, correspondente à soma das pontuações obtidas para cada indicador, conforme fórmula abaixo:</w:t>
      </w:r>
    </w:p>
    <w:p w14:paraId="316C2FC8" w14:textId="77777777" w:rsidR="007015CC" w:rsidRPr="00537DA3" w:rsidRDefault="007015CC" w:rsidP="0022243A">
      <w:pPr>
        <w:widowControl w:val="0"/>
        <w:tabs>
          <w:tab w:val="left" w:pos="1410"/>
        </w:tabs>
        <w:autoSpaceDE w:val="0"/>
        <w:autoSpaceDN w:val="0"/>
        <w:spacing w:before="189" w:after="0" w:line="240" w:lineRule="auto"/>
        <w:ind w:left="1409" w:right="252"/>
        <w:jc w:val="both"/>
        <w:rPr>
          <w:rFonts w:eastAsia="Arial" w:cs="Arial"/>
          <w:lang w:eastAsia="pt-BR" w:bidi="pt-BR"/>
        </w:rPr>
      </w:pPr>
    </w:p>
    <w:tbl>
      <w:tblPr>
        <w:tblW w:w="7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0"/>
      </w:tblGrid>
      <w:tr w:rsidR="007015CC" w:rsidRPr="00537DA3" w14:paraId="0E76193D" w14:textId="77777777" w:rsidTr="004E445C">
        <w:trPr>
          <w:trHeight w:val="509"/>
          <w:jc w:val="center"/>
        </w:trPr>
        <w:tc>
          <w:tcPr>
            <w:tcW w:w="7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CA99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Arial" w:cs="Arial"/>
                <w:lang w:eastAsia="pt-BR" w:bidi="pt-BR"/>
              </w:rPr>
              <w:t>Pontuação total do serviço = Pontos “Indicador 1” + Pontos “Indicador 2” + Pontos “Indicador 3” + Pontos “Indicador 4” + Pontos “Indicador 5”.</w:t>
            </w:r>
          </w:p>
        </w:tc>
      </w:tr>
      <w:tr w:rsidR="007015CC" w:rsidRPr="00537DA3" w14:paraId="655A7649" w14:textId="77777777" w:rsidTr="004E445C">
        <w:trPr>
          <w:trHeight w:val="509"/>
          <w:jc w:val="center"/>
        </w:trPr>
        <w:tc>
          <w:tcPr>
            <w:tcW w:w="7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01D7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</w:tbl>
    <w:p w14:paraId="5A78BEE9" w14:textId="77777777" w:rsidR="007015CC" w:rsidRPr="00537DA3" w:rsidRDefault="007015CC" w:rsidP="0022243A">
      <w:pPr>
        <w:widowControl w:val="0"/>
        <w:autoSpaceDE w:val="0"/>
        <w:autoSpaceDN w:val="0"/>
        <w:spacing w:after="0" w:line="240" w:lineRule="auto"/>
        <w:ind w:left="387"/>
        <w:jc w:val="both"/>
        <w:rPr>
          <w:rFonts w:eastAsia="Arial" w:cs="Arial"/>
          <w:lang w:eastAsia="pt-BR" w:bidi="pt-BR"/>
        </w:rPr>
      </w:pPr>
    </w:p>
    <w:p w14:paraId="6540DC2A" w14:textId="77777777"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val="x-none" w:eastAsia="pt-BR" w:bidi="pt-BR"/>
        </w:rPr>
      </w:pPr>
      <w:r w:rsidRPr="00537DA3">
        <w:rPr>
          <w:rFonts w:eastAsia="Times New Roman" w:cs="Tahoma"/>
          <w:lang w:val="x-none" w:eastAsia="pt-BR" w:bidi="pt-BR"/>
        </w:rPr>
        <w:t>Os pagamentos devidos, relativos a cada mês de referência, devem ser ajustados pela pontuação total do serviço, conforme tabela e fórmula apresentadas abaixo:</w:t>
      </w:r>
    </w:p>
    <w:p w14:paraId="044B2A34" w14:textId="77777777" w:rsidR="007015CC" w:rsidRPr="00537DA3" w:rsidRDefault="007015CC" w:rsidP="0022243A">
      <w:pPr>
        <w:widowControl w:val="0"/>
        <w:autoSpaceDE w:val="0"/>
        <w:autoSpaceDN w:val="0"/>
        <w:spacing w:before="2" w:after="0" w:line="240" w:lineRule="auto"/>
        <w:jc w:val="both"/>
        <w:rPr>
          <w:rFonts w:eastAsia="Arial" w:cs="Arial"/>
          <w:lang w:eastAsia="pt-BR" w:bidi="pt-BR"/>
        </w:rPr>
      </w:pPr>
    </w:p>
    <w:tbl>
      <w:tblPr>
        <w:tblStyle w:val="TableNormal2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3010"/>
        <w:gridCol w:w="3058"/>
      </w:tblGrid>
      <w:tr w:rsidR="007015CC" w:rsidRPr="00537DA3" w14:paraId="7330776D" w14:textId="77777777" w:rsidTr="004E445C">
        <w:trPr>
          <w:trHeight w:val="691"/>
          <w:jc w:val="center"/>
        </w:trPr>
        <w:tc>
          <w:tcPr>
            <w:tcW w:w="3010" w:type="dxa"/>
          </w:tcPr>
          <w:p w14:paraId="529EB26E" w14:textId="77777777" w:rsidR="007015CC" w:rsidRPr="00537DA3" w:rsidRDefault="007015CC" w:rsidP="0022243A">
            <w:pPr>
              <w:spacing w:line="237" w:lineRule="auto"/>
              <w:ind w:left="343" w:right="354"/>
              <w:jc w:val="both"/>
              <w:rPr>
                <w:rFonts w:asciiTheme="minorHAnsi" w:eastAsia="Arial" w:hAnsiTheme="minorHAnsi" w:cs="Arial"/>
                <w:b/>
                <w:lang w:val="pt-BR" w:eastAsia="pt-BR" w:bidi="pt-BR"/>
              </w:rPr>
            </w:pPr>
            <w:r w:rsidRPr="00537DA3">
              <w:rPr>
                <w:rFonts w:asciiTheme="minorHAnsi" w:eastAsia="Arial" w:hAnsiTheme="minorHAnsi" w:cs="Arial"/>
                <w:b/>
                <w:lang w:val="pt-BR" w:eastAsia="pt-BR" w:bidi="pt-BR"/>
              </w:rPr>
              <w:t>Faixas de pontuação de qualidade da ordem de</w:t>
            </w:r>
          </w:p>
          <w:p w14:paraId="2D2FFFE0" w14:textId="77777777" w:rsidR="007015CC" w:rsidRPr="00537DA3" w:rsidRDefault="007015CC" w:rsidP="0022243A">
            <w:pPr>
              <w:spacing w:line="215" w:lineRule="exact"/>
              <w:ind w:left="343" w:right="353"/>
              <w:jc w:val="both"/>
              <w:rPr>
                <w:rFonts w:asciiTheme="minorHAnsi" w:eastAsia="Arial" w:hAnsiTheme="minorHAnsi" w:cs="Arial"/>
                <w:b/>
                <w:lang w:eastAsia="pt-BR" w:bidi="pt-BR"/>
              </w:rPr>
            </w:pPr>
            <w:proofErr w:type="spellStart"/>
            <w:r w:rsidRPr="00537DA3">
              <w:rPr>
                <w:rFonts w:asciiTheme="minorHAnsi" w:eastAsia="Arial" w:hAnsiTheme="minorHAnsi" w:cs="Arial"/>
                <w:b/>
                <w:lang w:eastAsia="pt-BR" w:bidi="pt-BR"/>
              </w:rPr>
              <w:t>serviço</w:t>
            </w:r>
            <w:proofErr w:type="spellEnd"/>
          </w:p>
        </w:tc>
        <w:tc>
          <w:tcPr>
            <w:tcW w:w="3010" w:type="dxa"/>
          </w:tcPr>
          <w:p w14:paraId="25780D04" w14:textId="77777777" w:rsidR="007015CC" w:rsidRPr="00537DA3" w:rsidRDefault="007015CC" w:rsidP="0022243A">
            <w:pPr>
              <w:spacing w:before="6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</w:p>
          <w:p w14:paraId="099827BA" w14:textId="77777777" w:rsidR="007015CC" w:rsidRPr="00537DA3" w:rsidRDefault="007015CC" w:rsidP="0022243A">
            <w:pPr>
              <w:jc w:val="both"/>
              <w:rPr>
                <w:rFonts w:asciiTheme="minorHAnsi" w:eastAsia="Arial" w:hAnsiTheme="minorHAnsi" w:cs="Arial"/>
                <w:b/>
                <w:lang w:eastAsia="pt-BR" w:bidi="pt-BR"/>
              </w:rPr>
            </w:pPr>
            <w:proofErr w:type="spellStart"/>
            <w:r w:rsidRPr="00537DA3">
              <w:rPr>
                <w:rFonts w:asciiTheme="minorHAnsi" w:eastAsia="Arial" w:hAnsiTheme="minorHAnsi" w:cs="Arial"/>
                <w:b/>
                <w:lang w:eastAsia="pt-BR" w:bidi="pt-BR"/>
              </w:rPr>
              <w:t>Pagamento</w:t>
            </w:r>
            <w:proofErr w:type="spellEnd"/>
            <w:r w:rsidRPr="00537DA3">
              <w:rPr>
                <w:rFonts w:asciiTheme="minorHAnsi" w:eastAsia="Arial" w:hAnsiTheme="minorHAnsi" w:cs="Arial"/>
                <w:b/>
                <w:lang w:eastAsia="pt-BR" w:bidi="pt-BR"/>
              </w:rPr>
              <w:t xml:space="preserve"> </w:t>
            </w:r>
            <w:proofErr w:type="spellStart"/>
            <w:r w:rsidRPr="00537DA3">
              <w:rPr>
                <w:rFonts w:asciiTheme="minorHAnsi" w:eastAsia="Arial" w:hAnsiTheme="minorHAnsi" w:cs="Arial"/>
                <w:b/>
                <w:lang w:eastAsia="pt-BR" w:bidi="pt-BR"/>
              </w:rPr>
              <w:t>devido</w:t>
            </w:r>
            <w:proofErr w:type="spellEnd"/>
          </w:p>
        </w:tc>
        <w:tc>
          <w:tcPr>
            <w:tcW w:w="3058" w:type="dxa"/>
          </w:tcPr>
          <w:p w14:paraId="2D38B2CF" w14:textId="77777777" w:rsidR="007015CC" w:rsidRPr="00537DA3" w:rsidRDefault="007015CC" w:rsidP="0022243A">
            <w:pPr>
              <w:spacing w:before="110"/>
              <w:ind w:left="1152" w:right="257" w:hanging="922"/>
              <w:jc w:val="both"/>
              <w:rPr>
                <w:rFonts w:asciiTheme="minorHAnsi" w:eastAsia="Arial" w:hAnsiTheme="minorHAnsi" w:cs="Arial"/>
                <w:b/>
                <w:lang w:val="pt-BR" w:eastAsia="pt-BR" w:bidi="pt-BR"/>
              </w:rPr>
            </w:pPr>
            <w:r w:rsidRPr="00537DA3">
              <w:rPr>
                <w:rFonts w:asciiTheme="minorHAnsi" w:eastAsia="Arial" w:hAnsiTheme="minorHAnsi" w:cs="Arial"/>
                <w:b/>
                <w:lang w:val="pt-BR" w:eastAsia="pt-BR" w:bidi="pt-BR"/>
              </w:rPr>
              <w:t>Fator de Ajuste de nível de serviço</w:t>
            </w:r>
          </w:p>
        </w:tc>
      </w:tr>
      <w:tr w:rsidR="007015CC" w:rsidRPr="00537DA3" w14:paraId="20F7EC0A" w14:textId="77777777" w:rsidTr="004E445C">
        <w:trPr>
          <w:trHeight w:val="335"/>
          <w:jc w:val="center"/>
        </w:trPr>
        <w:tc>
          <w:tcPr>
            <w:tcW w:w="3010" w:type="dxa"/>
          </w:tcPr>
          <w:p w14:paraId="256294B3" w14:textId="77777777" w:rsidR="007015CC" w:rsidRPr="00537DA3" w:rsidRDefault="007015CC" w:rsidP="0022243A">
            <w:pPr>
              <w:spacing w:before="50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 xml:space="preserve">De 80 a 100 </w:t>
            </w:r>
            <w:proofErr w:type="spellStart"/>
            <w:r w:rsidRPr="00537DA3">
              <w:rPr>
                <w:rFonts w:asciiTheme="minorHAnsi" w:eastAsia="Arial" w:hAnsiTheme="minorHAnsi" w:cs="Arial"/>
                <w:lang w:eastAsia="pt-BR" w:bidi="pt-BR"/>
              </w:rPr>
              <w:t>pontos</w:t>
            </w:r>
            <w:proofErr w:type="spellEnd"/>
          </w:p>
        </w:tc>
        <w:tc>
          <w:tcPr>
            <w:tcW w:w="3010" w:type="dxa"/>
          </w:tcPr>
          <w:p w14:paraId="51EF537E" w14:textId="77777777" w:rsidR="007015CC" w:rsidRPr="00537DA3" w:rsidRDefault="007015CC" w:rsidP="0022243A">
            <w:pPr>
              <w:spacing w:before="50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 xml:space="preserve">100% do valor </w:t>
            </w:r>
            <w:proofErr w:type="spellStart"/>
            <w:r w:rsidRPr="00537DA3">
              <w:rPr>
                <w:rFonts w:asciiTheme="minorHAnsi" w:eastAsia="Arial" w:hAnsiTheme="minorHAnsi" w:cs="Arial"/>
                <w:lang w:eastAsia="pt-BR" w:bidi="pt-BR"/>
              </w:rPr>
              <w:t>previsto</w:t>
            </w:r>
            <w:proofErr w:type="spellEnd"/>
          </w:p>
        </w:tc>
        <w:tc>
          <w:tcPr>
            <w:tcW w:w="3058" w:type="dxa"/>
          </w:tcPr>
          <w:p w14:paraId="6562F904" w14:textId="77777777" w:rsidR="007015CC" w:rsidRPr="00537DA3" w:rsidRDefault="007015CC" w:rsidP="0022243A">
            <w:pPr>
              <w:spacing w:before="50"/>
              <w:ind w:left="108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1,00</w:t>
            </w:r>
          </w:p>
        </w:tc>
      </w:tr>
      <w:tr w:rsidR="007015CC" w:rsidRPr="00537DA3" w14:paraId="4B793161" w14:textId="77777777" w:rsidTr="004E445C">
        <w:trPr>
          <w:trHeight w:val="333"/>
          <w:jc w:val="center"/>
        </w:trPr>
        <w:tc>
          <w:tcPr>
            <w:tcW w:w="3010" w:type="dxa"/>
          </w:tcPr>
          <w:p w14:paraId="62271073" w14:textId="77777777" w:rsidR="007015CC" w:rsidRPr="00537DA3" w:rsidRDefault="007015CC" w:rsidP="0022243A">
            <w:pPr>
              <w:spacing w:before="50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 xml:space="preserve">De 70 a 79 </w:t>
            </w:r>
            <w:proofErr w:type="spellStart"/>
            <w:r w:rsidRPr="00537DA3">
              <w:rPr>
                <w:rFonts w:asciiTheme="minorHAnsi" w:eastAsia="Arial" w:hAnsiTheme="minorHAnsi" w:cs="Arial"/>
                <w:lang w:eastAsia="pt-BR" w:bidi="pt-BR"/>
              </w:rPr>
              <w:t>pontos</w:t>
            </w:r>
            <w:proofErr w:type="spellEnd"/>
          </w:p>
        </w:tc>
        <w:tc>
          <w:tcPr>
            <w:tcW w:w="3010" w:type="dxa"/>
          </w:tcPr>
          <w:p w14:paraId="0FAEFD4C" w14:textId="77777777" w:rsidR="007015CC" w:rsidRPr="00537DA3" w:rsidRDefault="007015CC" w:rsidP="0022243A">
            <w:pPr>
              <w:spacing w:before="50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 xml:space="preserve">97% do valor </w:t>
            </w:r>
            <w:proofErr w:type="spellStart"/>
            <w:r w:rsidRPr="00537DA3">
              <w:rPr>
                <w:rFonts w:asciiTheme="minorHAnsi" w:eastAsia="Arial" w:hAnsiTheme="minorHAnsi" w:cs="Arial"/>
                <w:lang w:eastAsia="pt-BR" w:bidi="pt-BR"/>
              </w:rPr>
              <w:t>previsto</w:t>
            </w:r>
            <w:proofErr w:type="spellEnd"/>
          </w:p>
        </w:tc>
        <w:tc>
          <w:tcPr>
            <w:tcW w:w="3058" w:type="dxa"/>
          </w:tcPr>
          <w:p w14:paraId="47380734" w14:textId="77777777" w:rsidR="007015CC" w:rsidRPr="00537DA3" w:rsidRDefault="007015CC" w:rsidP="0022243A">
            <w:pPr>
              <w:spacing w:before="50"/>
              <w:ind w:left="108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0,97</w:t>
            </w:r>
          </w:p>
        </w:tc>
      </w:tr>
      <w:tr w:rsidR="007015CC" w:rsidRPr="00537DA3" w14:paraId="6F2B057B" w14:textId="77777777" w:rsidTr="004E445C">
        <w:trPr>
          <w:trHeight w:val="357"/>
          <w:jc w:val="center"/>
        </w:trPr>
        <w:tc>
          <w:tcPr>
            <w:tcW w:w="3010" w:type="dxa"/>
            <w:tcBorders>
              <w:bottom w:val="single" w:sz="4" w:space="0" w:color="000000"/>
            </w:tcBorders>
          </w:tcPr>
          <w:p w14:paraId="036827C4" w14:textId="77777777" w:rsidR="007015CC" w:rsidRPr="00537DA3" w:rsidRDefault="007015CC" w:rsidP="0022243A">
            <w:pPr>
              <w:spacing w:before="62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 xml:space="preserve">De 60 a 69 </w:t>
            </w:r>
            <w:proofErr w:type="spellStart"/>
            <w:r w:rsidRPr="00537DA3">
              <w:rPr>
                <w:rFonts w:asciiTheme="minorHAnsi" w:eastAsia="Arial" w:hAnsiTheme="minorHAnsi" w:cs="Arial"/>
                <w:lang w:eastAsia="pt-BR" w:bidi="pt-BR"/>
              </w:rPr>
              <w:t>pontos</w:t>
            </w:r>
            <w:proofErr w:type="spellEnd"/>
          </w:p>
        </w:tc>
        <w:tc>
          <w:tcPr>
            <w:tcW w:w="3010" w:type="dxa"/>
            <w:tcBorders>
              <w:bottom w:val="single" w:sz="4" w:space="0" w:color="000000"/>
            </w:tcBorders>
          </w:tcPr>
          <w:p w14:paraId="4DCA2F4B" w14:textId="77777777" w:rsidR="007015CC" w:rsidRPr="00537DA3" w:rsidRDefault="007015CC" w:rsidP="0022243A">
            <w:pPr>
              <w:spacing w:before="62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 xml:space="preserve">95% do valor </w:t>
            </w:r>
            <w:proofErr w:type="spellStart"/>
            <w:r w:rsidRPr="00537DA3">
              <w:rPr>
                <w:rFonts w:asciiTheme="minorHAnsi" w:eastAsia="Arial" w:hAnsiTheme="minorHAnsi" w:cs="Arial"/>
                <w:lang w:eastAsia="pt-BR" w:bidi="pt-BR"/>
              </w:rPr>
              <w:t>previsto</w:t>
            </w:r>
            <w:proofErr w:type="spellEnd"/>
          </w:p>
        </w:tc>
        <w:tc>
          <w:tcPr>
            <w:tcW w:w="3058" w:type="dxa"/>
            <w:tcBorders>
              <w:bottom w:val="single" w:sz="4" w:space="0" w:color="000000"/>
            </w:tcBorders>
          </w:tcPr>
          <w:p w14:paraId="608526B6" w14:textId="77777777" w:rsidR="007015CC" w:rsidRPr="00537DA3" w:rsidRDefault="007015CC" w:rsidP="0022243A">
            <w:pPr>
              <w:spacing w:before="62"/>
              <w:ind w:left="108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0,95</w:t>
            </w:r>
          </w:p>
        </w:tc>
      </w:tr>
      <w:tr w:rsidR="007015CC" w:rsidRPr="00537DA3" w14:paraId="7A865094" w14:textId="77777777" w:rsidTr="004E445C">
        <w:trPr>
          <w:trHeight w:val="292"/>
          <w:jc w:val="center"/>
        </w:trPr>
        <w:tc>
          <w:tcPr>
            <w:tcW w:w="3010" w:type="dxa"/>
            <w:tcBorders>
              <w:top w:val="single" w:sz="4" w:space="0" w:color="000000"/>
            </w:tcBorders>
          </w:tcPr>
          <w:p w14:paraId="607E3911" w14:textId="77777777" w:rsidR="007015CC" w:rsidRPr="00537DA3" w:rsidRDefault="007015CC" w:rsidP="0022243A">
            <w:pPr>
              <w:spacing w:before="28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 xml:space="preserve">De 50 a 59 </w:t>
            </w:r>
            <w:proofErr w:type="spellStart"/>
            <w:r w:rsidRPr="00537DA3">
              <w:rPr>
                <w:rFonts w:asciiTheme="minorHAnsi" w:eastAsia="Arial" w:hAnsiTheme="minorHAnsi" w:cs="Arial"/>
                <w:lang w:eastAsia="pt-BR" w:bidi="pt-BR"/>
              </w:rPr>
              <w:t>pontos</w:t>
            </w:r>
            <w:proofErr w:type="spellEnd"/>
          </w:p>
        </w:tc>
        <w:tc>
          <w:tcPr>
            <w:tcW w:w="3010" w:type="dxa"/>
            <w:tcBorders>
              <w:top w:val="single" w:sz="4" w:space="0" w:color="000000"/>
            </w:tcBorders>
          </w:tcPr>
          <w:p w14:paraId="656024E7" w14:textId="77777777" w:rsidR="007015CC" w:rsidRPr="00537DA3" w:rsidRDefault="007015CC" w:rsidP="0022243A">
            <w:pPr>
              <w:spacing w:before="28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 xml:space="preserve">93% do valor </w:t>
            </w:r>
            <w:proofErr w:type="spellStart"/>
            <w:r w:rsidRPr="00537DA3">
              <w:rPr>
                <w:rFonts w:asciiTheme="minorHAnsi" w:eastAsia="Arial" w:hAnsiTheme="minorHAnsi" w:cs="Arial"/>
                <w:lang w:eastAsia="pt-BR" w:bidi="pt-BR"/>
              </w:rPr>
              <w:t>previsto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</w:tcBorders>
          </w:tcPr>
          <w:p w14:paraId="3474A90E" w14:textId="77777777" w:rsidR="007015CC" w:rsidRPr="00537DA3" w:rsidRDefault="007015CC" w:rsidP="0022243A">
            <w:pPr>
              <w:spacing w:before="28"/>
              <w:ind w:left="108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0,93</w:t>
            </w:r>
          </w:p>
        </w:tc>
      </w:tr>
      <w:tr w:rsidR="007015CC" w:rsidRPr="00537DA3" w14:paraId="57F00006" w14:textId="77777777" w:rsidTr="004E445C">
        <w:trPr>
          <w:trHeight w:val="333"/>
          <w:jc w:val="center"/>
        </w:trPr>
        <w:tc>
          <w:tcPr>
            <w:tcW w:w="3010" w:type="dxa"/>
          </w:tcPr>
          <w:p w14:paraId="0DCE3D72" w14:textId="77777777" w:rsidR="007015CC" w:rsidRPr="00537DA3" w:rsidRDefault="007015CC" w:rsidP="0022243A">
            <w:pPr>
              <w:spacing w:before="50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 xml:space="preserve">De 40 a 49 </w:t>
            </w:r>
            <w:proofErr w:type="spellStart"/>
            <w:r w:rsidRPr="00537DA3">
              <w:rPr>
                <w:rFonts w:asciiTheme="minorHAnsi" w:eastAsia="Arial" w:hAnsiTheme="minorHAnsi" w:cs="Arial"/>
                <w:lang w:eastAsia="pt-BR" w:bidi="pt-BR"/>
              </w:rPr>
              <w:t>pontos</w:t>
            </w:r>
            <w:proofErr w:type="spellEnd"/>
          </w:p>
        </w:tc>
        <w:tc>
          <w:tcPr>
            <w:tcW w:w="3010" w:type="dxa"/>
          </w:tcPr>
          <w:p w14:paraId="3C1805AC" w14:textId="77777777" w:rsidR="007015CC" w:rsidRPr="00537DA3" w:rsidRDefault="007015CC" w:rsidP="0022243A">
            <w:pPr>
              <w:spacing w:before="50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 xml:space="preserve">90% do valor </w:t>
            </w:r>
            <w:proofErr w:type="spellStart"/>
            <w:r w:rsidRPr="00537DA3">
              <w:rPr>
                <w:rFonts w:asciiTheme="minorHAnsi" w:eastAsia="Arial" w:hAnsiTheme="minorHAnsi" w:cs="Arial"/>
                <w:lang w:eastAsia="pt-BR" w:bidi="pt-BR"/>
              </w:rPr>
              <w:t>previsto</w:t>
            </w:r>
            <w:proofErr w:type="spellEnd"/>
          </w:p>
        </w:tc>
        <w:tc>
          <w:tcPr>
            <w:tcW w:w="3058" w:type="dxa"/>
          </w:tcPr>
          <w:p w14:paraId="009E675D" w14:textId="77777777" w:rsidR="007015CC" w:rsidRPr="00537DA3" w:rsidRDefault="007015CC" w:rsidP="0022243A">
            <w:pPr>
              <w:spacing w:before="50"/>
              <w:ind w:left="108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0,90</w:t>
            </w:r>
          </w:p>
        </w:tc>
      </w:tr>
      <w:tr w:rsidR="007015CC" w:rsidRPr="00537DA3" w14:paraId="2FA25990" w14:textId="77777777" w:rsidTr="004E445C">
        <w:trPr>
          <w:trHeight w:val="566"/>
          <w:jc w:val="center"/>
        </w:trPr>
        <w:tc>
          <w:tcPr>
            <w:tcW w:w="3010" w:type="dxa"/>
          </w:tcPr>
          <w:p w14:paraId="2D3DCA96" w14:textId="77777777" w:rsidR="007015CC" w:rsidRPr="00537DA3" w:rsidRDefault="007015CC" w:rsidP="0022243A">
            <w:pPr>
              <w:spacing w:before="165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proofErr w:type="spellStart"/>
            <w:r w:rsidRPr="00537DA3">
              <w:rPr>
                <w:rFonts w:asciiTheme="minorHAnsi" w:eastAsia="Arial" w:hAnsiTheme="minorHAnsi" w:cs="Arial"/>
                <w:lang w:eastAsia="pt-BR" w:bidi="pt-BR"/>
              </w:rPr>
              <w:t>Abaixo</w:t>
            </w:r>
            <w:proofErr w:type="spellEnd"/>
            <w:r w:rsidRPr="00537DA3">
              <w:rPr>
                <w:rFonts w:asciiTheme="minorHAnsi" w:eastAsia="Arial" w:hAnsiTheme="minorHAnsi" w:cs="Arial"/>
                <w:lang w:eastAsia="pt-BR" w:bidi="pt-BR"/>
              </w:rPr>
              <w:t xml:space="preserve"> de 40 </w:t>
            </w:r>
            <w:proofErr w:type="spellStart"/>
            <w:r w:rsidRPr="00537DA3">
              <w:rPr>
                <w:rFonts w:asciiTheme="minorHAnsi" w:eastAsia="Arial" w:hAnsiTheme="minorHAnsi" w:cs="Arial"/>
                <w:lang w:eastAsia="pt-BR" w:bidi="pt-BR"/>
              </w:rPr>
              <w:t>pontos</w:t>
            </w:r>
            <w:proofErr w:type="spellEnd"/>
          </w:p>
        </w:tc>
        <w:tc>
          <w:tcPr>
            <w:tcW w:w="3010" w:type="dxa"/>
          </w:tcPr>
          <w:p w14:paraId="3691AAB8" w14:textId="77777777" w:rsidR="007015CC" w:rsidRPr="00537DA3" w:rsidRDefault="007015CC" w:rsidP="0022243A">
            <w:pPr>
              <w:spacing w:before="50"/>
              <w:ind w:left="110" w:right="473"/>
              <w:jc w:val="both"/>
              <w:rPr>
                <w:rFonts w:asciiTheme="minorHAnsi" w:eastAsia="Arial" w:hAnsiTheme="minorHAnsi" w:cs="Arial"/>
                <w:lang w:val="pt-BR"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val="pt-BR" w:eastAsia="pt-BR" w:bidi="pt-BR"/>
              </w:rPr>
              <w:t>90% do valor previsto mais multa</w:t>
            </w:r>
          </w:p>
        </w:tc>
        <w:tc>
          <w:tcPr>
            <w:tcW w:w="3058" w:type="dxa"/>
          </w:tcPr>
          <w:p w14:paraId="0D4F209A" w14:textId="77777777" w:rsidR="007015CC" w:rsidRPr="00537DA3" w:rsidRDefault="007015CC" w:rsidP="0022243A">
            <w:pPr>
              <w:spacing w:before="50"/>
              <w:ind w:left="108"/>
              <w:jc w:val="both"/>
              <w:rPr>
                <w:rFonts w:asciiTheme="minorHAnsi" w:eastAsia="Arial" w:hAnsiTheme="minorHAnsi" w:cs="Arial"/>
                <w:lang w:val="pt-BR"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val="pt-BR" w:eastAsia="pt-BR" w:bidi="pt-BR"/>
              </w:rPr>
              <w:t>0,90 + Avaliar necessidade de aplicação de multa contratual</w:t>
            </w:r>
          </w:p>
        </w:tc>
      </w:tr>
    </w:tbl>
    <w:p w14:paraId="0252A3D6" w14:textId="77777777" w:rsidR="007015CC" w:rsidRPr="00537DA3" w:rsidRDefault="007015CC" w:rsidP="0022243A">
      <w:pPr>
        <w:widowControl w:val="0"/>
        <w:autoSpaceDE w:val="0"/>
        <w:autoSpaceDN w:val="0"/>
        <w:spacing w:after="0" w:line="240" w:lineRule="auto"/>
        <w:jc w:val="both"/>
        <w:rPr>
          <w:rFonts w:eastAsia="Arial" w:cs="Arial"/>
          <w:lang w:eastAsia="pt-BR" w:bidi="pt-BR"/>
        </w:rPr>
      </w:pPr>
    </w:p>
    <w:tbl>
      <w:tblPr>
        <w:tblW w:w="6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5"/>
      </w:tblGrid>
      <w:tr w:rsidR="007015CC" w:rsidRPr="00537DA3" w14:paraId="239D2299" w14:textId="77777777" w:rsidTr="004E445C">
        <w:trPr>
          <w:trHeight w:val="329"/>
          <w:jc w:val="center"/>
        </w:trPr>
        <w:tc>
          <w:tcPr>
            <w:tcW w:w="6185" w:type="dxa"/>
          </w:tcPr>
          <w:p w14:paraId="3763F6E6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  <w:p w14:paraId="1103AB34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Valor devido por ordem de serviço = [(Valor mensal previsto) x (Fator de ajuste de nível de serviço)]</w:t>
            </w:r>
          </w:p>
          <w:p w14:paraId="54CBA59C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</w:tbl>
    <w:p w14:paraId="5E4501A6" w14:textId="77777777"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val="x-none" w:eastAsia="pt-BR" w:bidi="pt-BR"/>
        </w:rPr>
      </w:pPr>
      <w:r w:rsidRPr="00537DA3">
        <w:rPr>
          <w:rFonts w:eastAsia="Times New Roman" w:cs="Tahoma"/>
          <w:lang w:val="x-none" w:eastAsia="pt-BR" w:bidi="pt-BR"/>
        </w:rPr>
        <w:t>A avaliação abaixo de 40 pontos por três vezes ensejará em rescisão do contrato.</w:t>
      </w:r>
    </w:p>
    <w:p w14:paraId="185D34BE" w14:textId="77777777" w:rsidR="007015CC" w:rsidRPr="00537DA3" w:rsidRDefault="007015CC" w:rsidP="0022243A">
      <w:pPr>
        <w:widowControl w:val="0"/>
        <w:autoSpaceDE w:val="0"/>
        <w:autoSpaceDN w:val="0"/>
        <w:spacing w:before="8" w:after="0" w:line="240" w:lineRule="auto"/>
        <w:jc w:val="both"/>
        <w:rPr>
          <w:rFonts w:eastAsia="Arial" w:cs="Arial"/>
          <w:lang w:eastAsia="pt-BR" w:bidi="pt-BR"/>
        </w:rPr>
      </w:pPr>
    </w:p>
    <w:p w14:paraId="4ABD2507" w14:textId="77777777" w:rsidR="007015CC" w:rsidRPr="00537DA3" w:rsidRDefault="007015CC" w:rsidP="0022243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firstLine="0"/>
        <w:jc w:val="both"/>
        <w:outlineLvl w:val="0"/>
        <w:rPr>
          <w:rFonts w:eastAsia="Times New Roman" w:cs="Tahoma"/>
          <w:b/>
          <w:lang w:val="x-none" w:eastAsia="pt-BR" w:bidi="pt-BR"/>
        </w:rPr>
      </w:pPr>
      <w:r w:rsidRPr="00537DA3">
        <w:rPr>
          <w:rFonts w:eastAsia="Times New Roman" w:cs="Tahoma"/>
          <w:b/>
          <w:lang w:val="x-none" w:eastAsia="pt-BR" w:bidi="pt-BR"/>
        </w:rPr>
        <w:t>CHECK LIST PARA A AVALIAÇÃO DE NÍVEL DOS SERVIÇOS</w:t>
      </w:r>
    </w:p>
    <w:p w14:paraId="55426CBC" w14:textId="77777777" w:rsidR="007015CC" w:rsidRPr="00537DA3" w:rsidRDefault="007015CC" w:rsidP="0022243A">
      <w:pPr>
        <w:widowControl w:val="0"/>
        <w:tabs>
          <w:tab w:val="left" w:pos="1410"/>
        </w:tabs>
        <w:autoSpaceDE w:val="0"/>
        <w:autoSpaceDN w:val="0"/>
        <w:spacing w:after="0" w:line="240" w:lineRule="auto"/>
        <w:ind w:left="1409"/>
        <w:jc w:val="both"/>
        <w:outlineLvl w:val="0"/>
        <w:rPr>
          <w:rFonts w:eastAsia="Arial" w:cs="Arial"/>
          <w:b/>
          <w:bCs/>
          <w:lang w:eastAsia="pt-BR" w:bidi="pt-BR"/>
        </w:rPr>
      </w:pPr>
    </w:p>
    <w:tbl>
      <w:tblPr>
        <w:tblW w:w="89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2806"/>
        <w:gridCol w:w="1154"/>
        <w:gridCol w:w="1567"/>
      </w:tblGrid>
      <w:tr w:rsidR="007015CC" w:rsidRPr="00537DA3" w14:paraId="40F422D9" w14:textId="77777777" w:rsidTr="004E445C">
        <w:trPr>
          <w:trHeight w:val="60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52576A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INDICADOR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F065A9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CRITÉRIOS/FAIXAS DE PONTUAÇÃO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78CA74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PONTOS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FB979D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AVALIAÇÃO TOTAL</w:t>
            </w:r>
          </w:p>
        </w:tc>
      </w:tr>
      <w:tr w:rsidR="007015CC" w:rsidRPr="00537DA3" w14:paraId="668B02AB" w14:textId="77777777" w:rsidTr="004E445C">
        <w:trPr>
          <w:trHeight w:val="870"/>
          <w:jc w:val="center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E9BD3D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eastAsia="pt-BR"/>
              </w:rPr>
              <w:t>1 – Tempo de resposta às solicitações da contratante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C844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Sem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atrasos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C353" w14:textId="77777777" w:rsidR="007015CC" w:rsidRPr="00585112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val="en-US"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35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3333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14:paraId="27C9F64A" w14:textId="77777777" w:rsidTr="004E445C">
        <w:trPr>
          <w:trHeight w:val="300"/>
          <w:jc w:val="center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3D79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459D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1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resposta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com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atraso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7F36" w14:textId="77777777" w:rsidR="007015CC" w:rsidRPr="00585112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val="en-US"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30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1908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14:paraId="7FEC0F57" w14:textId="77777777" w:rsidTr="004E445C">
        <w:trPr>
          <w:trHeight w:val="300"/>
          <w:jc w:val="center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3913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3D41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2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respostas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com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atraso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DF06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25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BF0D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14:paraId="060D5B8D" w14:textId="77777777" w:rsidTr="004E445C">
        <w:trPr>
          <w:trHeight w:val="300"/>
          <w:jc w:val="center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7099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57F4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3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respostas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com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atraso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F239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20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5298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14:paraId="5AEBDC21" w14:textId="77777777" w:rsidTr="004E445C">
        <w:trPr>
          <w:trHeight w:val="300"/>
          <w:jc w:val="center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EAE4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0F48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4 respostas ou mais com atraso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30EC" w14:textId="77777777" w:rsidR="007015CC" w:rsidRPr="00585112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val="en-US"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15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99A2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14:paraId="273B38E0" w14:textId="77777777" w:rsidTr="004E445C">
        <w:trPr>
          <w:trHeight w:val="300"/>
          <w:jc w:val="center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68B6A1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eastAsia="pt-BR"/>
              </w:rPr>
              <w:t>2 – Atendimento dos critérios de sustentabilidade ambiental na execução do serviço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13C2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Sem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ocorrências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13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30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6F80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14:paraId="5AC52F95" w14:textId="77777777" w:rsidTr="004E445C">
        <w:trPr>
          <w:trHeight w:val="300"/>
          <w:jc w:val="center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A5C5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397B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1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ocorrência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DF06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25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E3FC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14:paraId="481367B2" w14:textId="77777777" w:rsidTr="004E445C">
        <w:trPr>
          <w:trHeight w:val="300"/>
          <w:jc w:val="center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5CB1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CBEB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2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ocorrências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B324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20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2B77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14:paraId="260AAD0B" w14:textId="77777777" w:rsidTr="004E445C">
        <w:trPr>
          <w:trHeight w:val="300"/>
          <w:jc w:val="center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EE0F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797D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3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ocorrências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6130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15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51CC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14:paraId="7E409317" w14:textId="77777777" w:rsidTr="004E445C">
        <w:trPr>
          <w:trHeight w:val="570"/>
          <w:jc w:val="center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3FBD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E6BC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4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ou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mais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ocorrências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B987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10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4ADB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14:paraId="2D3E41BB" w14:textId="77777777" w:rsidTr="004E445C">
        <w:trPr>
          <w:trHeight w:val="1095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57C9E7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 xml:space="preserve">3 – </w:t>
            </w:r>
            <w:proofErr w:type="spellStart"/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Qualidade</w:t>
            </w:r>
            <w:proofErr w:type="spellEnd"/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 xml:space="preserve"> dos </w:t>
            </w:r>
            <w:proofErr w:type="spellStart"/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serviços</w:t>
            </w:r>
            <w:proofErr w:type="spellEnd"/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 xml:space="preserve"> </w:t>
            </w:r>
            <w:proofErr w:type="spellStart"/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prestados</w:t>
            </w:r>
            <w:proofErr w:type="spellEnd"/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4FCC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Conforme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resultados</w:t>
            </w:r>
            <w:proofErr w:type="spellEnd"/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 da </w:t>
            </w:r>
            <w:proofErr w:type="spellStart"/>
            <w:r w:rsidRPr="00537DA3">
              <w:rPr>
                <w:rFonts w:eastAsia="Times New Roman" w:cs="Arial"/>
                <w:color w:val="000000"/>
                <w:lang w:val="en-US" w:eastAsia="pt-BR"/>
              </w:rPr>
              <w:t>pesquisa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3DBF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0 – </w:t>
            </w:r>
            <w:r>
              <w:rPr>
                <w:rFonts w:eastAsia="Times New Roman" w:cs="Arial"/>
                <w:color w:val="000000"/>
                <w:lang w:val="en-US" w:eastAsia="pt-BR"/>
              </w:rPr>
              <w:t>35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8CCB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14:paraId="00257A85" w14:textId="77777777" w:rsidTr="004E445C">
        <w:trPr>
          <w:trHeight w:val="300"/>
          <w:jc w:val="center"/>
        </w:trPr>
        <w:tc>
          <w:tcPr>
            <w:tcW w:w="7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71AF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PONTUAÇÃO TOTAL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1CBF" w14:textId="77777777"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100</w:t>
            </w:r>
          </w:p>
        </w:tc>
      </w:tr>
      <w:bookmarkEnd w:id="0"/>
    </w:tbl>
    <w:p w14:paraId="38D9FD76" w14:textId="77777777" w:rsidR="007015CC" w:rsidRDefault="007015CC" w:rsidP="0022243A">
      <w:pPr>
        <w:jc w:val="both"/>
      </w:pPr>
    </w:p>
    <w:p w14:paraId="1DDD6ABC" w14:textId="77777777" w:rsidR="000E5A5B" w:rsidRDefault="000E5A5B" w:rsidP="0022243A">
      <w:pPr>
        <w:jc w:val="both"/>
      </w:pPr>
    </w:p>
    <w:p w14:paraId="525473D4" w14:textId="77777777" w:rsidR="000E5A5B" w:rsidRDefault="000E5A5B" w:rsidP="0022243A">
      <w:pPr>
        <w:jc w:val="both"/>
      </w:pPr>
    </w:p>
    <w:p w14:paraId="0CEC7B70" w14:textId="77777777" w:rsidR="000E5A5B" w:rsidRDefault="000E5A5B" w:rsidP="000E5A5B">
      <w:pPr>
        <w:jc w:val="both"/>
      </w:pPr>
      <w:r>
        <w:t>Equipe de Planejamento:</w:t>
      </w:r>
    </w:p>
    <w:p w14:paraId="67482EFC" w14:textId="77777777" w:rsidR="000E5A5B" w:rsidRDefault="000E5A5B" w:rsidP="000E5A5B">
      <w:pPr>
        <w:jc w:val="both"/>
      </w:pPr>
    </w:p>
    <w:p w14:paraId="573F5555" w14:textId="77777777" w:rsidR="000E5A5B" w:rsidRDefault="000E5A5B" w:rsidP="000E5A5B">
      <w:pPr>
        <w:jc w:val="both"/>
      </w:pPr>
      <w:r>
        <w:t>____________________________________________</w:t>
      </w:r>
    </w:p>
    <w:p w14:paraId="33B98B46" w14:textId="77777777" w:rsidR="000E5A5B" w:rsidRDefault="000E5A5B" w:rsidP="000E5A5B">
      <w:pPr>
        <w:jc w:val="both"/>
      </w:pPr>
      <w:r>
        <w:t xml:space="preserve">Carlos Eduardo da Costa - </w:t>
      </w:r>
      <w:proofErr w:type="spellStart"/>
      <w:r>
        <w:t>Mat</w:t>
      </w:r>
      <w:proofErr w:type="spellEnd"/>
      <w:r>
        <w:t>: 1930657</w:t>
      </w:r>
    </w:p>
    <w:p w14:paraId="7020DDC2" w14:textId="77777777" w:rsidR="000E5A5B" w:rsidRDefault="000E5A5B" w:rsidP="000E5A5B">
      <w:pPr>
        <w:jc w:val="both"/>
      </w:pPr>
    </w:p>
    <w:p w14:paraId="37E859CE" w14:textId="77777777" w:rsidR="000E5A5B" w:rsidRDefault="000E5A5B" w:rsidP="000E5A5B">
      <w:pPr>
        <w:jc w:val="both"/>
      </w:pPr>
      <w:r>
        <w:t>___________________________________________</w:t>
      </w:r>
    </w:p>
    <w:p w14:paraId="67CA1744" w14:textId="77777777" w:rsidR="000E5A5B" w:rsidRDefault="000E5A5B" w:rsidP="000E5A5B">
      <w:pPr>
        <w:jc w:val="both"/>
      </w:pPr>
      <w:r>
        <w:t xml:space="preserve">Rogerio Pereira de Lima – </w:t>
      </w:r>
      <w:proofErr w:type="spellStart"/>
      <w:r>
        <w:t>Mat</w:t>
      </w:r>
      <w:proofErr w:type="spellEnd"/>
      <w:r>
        <w:t>: 1933190</w:t>
      </w:r>
    </w:p>
    <w:p w14:paraId="4EEB66F7" w14:textId="77777777" w:rsidR="000E5A5B" w:rsidRDefault="000E5A5B" w:rsidP="000E5A5B">
      <w:pPr>
        <w:jc w:val="both"/>
      </w:pPr>
    </w:p>
    <w:p w14:paraId="37D9F4B6" w14:textId="77777777" w:rsidR="000E5A5B" w:rsidRDefault="000E5A5B" w:rsidP="000E5A5B">
      <w:pPr>
        <w:jc w:val="both"/>
      </w:pPr>
      <w:r>
        <w:t>____________________________________________</w:t>
      </w:r>
    </w:p>
    <w:p w14:paraId="3F8DC1EF" w14:textId="77777777" w:rsidR="000E5A5B" w:rsidRDefault="000E5A5B" w:rsidP="000E5A5B">
      <w:pPr>
        <w:jc w:val="both"/>
      </w:pPr>
      <w:proofErr w:type="spellStart"/>
      <w:r>
        <w:t>Antonio</w:t>
      </w:r>
      <w:proofErr w:type="spellEnd"/>
      <w:r>
        <w:t xml:space="preserve"> Cleide de Morais - </w:t>
      </w:r>
      <w:proofErr w:type="spellStart"/>
      <w:r>
        <w:t>Mat</w:t>
      </w:r>
      <w:proofErr w:type="spellEnd"/>
      <w:r>
        <w:t>: 1265960</w:t>
      </w:r>
    </w:p>
    <w:p w14:paraId="3C55C32B" w14:textId="77777777" w:rsidR="000E5A5B" w:rsidRDefault="000E5A5B" w:rsidP="000E5A5B">
      <w:pPr>
        <w:jc w:val="both"/>
      </w:pPr>
    </w:p>
    <w:p w14:paraId="412D1E31" w14:textId="77777777" w:rsidR="00A54056" w:rsidRDefault="000E5A5B" w:rsidP="000E5A5B">
      <w:pPr>
        <w:jc w:val="center"/>
      </w:pPr>
      <w:r>
        <w:t xml:space="preserve">João Pessoa, </w:t>
      </w:r>
      <w:proofErr w:type="gramStart"/>
      <w:r>
        <w:t>31  de</w:t>
      </w:r>
      <w:proofErr w:type="gramEnd"/>
      <w:r>
        <w:t xml:space="preserve"> outubro de 2019</w:t>
      </w:r>
    </w:p>
    <w:sectPr w:rsidR="00A540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C73D8"/>
    <w:multiLevelType w:val="multilevel"/>
    <w:tmpl w:val="A0125B92"/>
    <w:lvl w:ilvl="0">
      <w:start w:val="1"/>
      <w:numFmt w:val="decimal"/>
      <w:lvlText w:val="%1."/>
      <w:lvlJc w:val="left"/>
      <w:pPr>
        <w:ind w:left="1409" w:hanging="360"/>
      </w:pPr>
      <w:rPr>
        <w:rFonts w:ascii="Arial" w:eastAsia="Arial" w:hAnsi="Arial" w:cs="Arial" w:hint="default"/>
        <w:b/>
        <w:bCs/>
        <w:w w:val="97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409" w:hanging="435"/>
      </w:pPr>
      <w:rPr>
        <w:rFonts w:ascii="Arial" w:eastAsia="Arial" w:hAnsi="Arial" w:cs="Arial" w:hint="default"/>
        <w:w w:val="96"/>
        <w:sz w:val="20"/>
        <w:szCs w:val="20"/>
        <w:lang w:val="pt-BR" w:eastAsia="pt-BR" w:bidi="pt-BR"/>
      </w:rPr>
    </w:lvl>
    <w:lvl w:ilvl="2">
      <w:start w:val="1"/>
      <w:numFmt w:val="decimal"/>
      <w:lvlText w:val="%3"/>
      <w:lvlJc w:val="left"/>
      <w:pPr>
        <w:ind w:left="1548" w:hanging="166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3639" w:hanging="16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88" w:hanging="16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738" w:hanging="16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88" w:hanging="16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37" w:hanging="16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87" w:hanging="166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5CC"/>
    <w:rsid w:val="000E5A5B"/>
    <w:rsid w:val="0022243A"/>
    <w:rsid w:val="002848B3"/>
    <w:rsid w:val="00481200"/>
    <w:rsid w:val="00505C26"/>
    <w:rsid w:val="007015CC"/>
    <w:rsid w:val="00A66AAD"/>
    <w:rsid w:val="00A6719F"/>
    <w:rsid w:val="00EA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25C1"/>
  <w15:docId w15:val="{3B6E3B83-0A8E-4F7D-B154-B39AC298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5C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2">
    <w:name w:val="Table Normal2"/>
    <w:uiPriority w:val="2"/>
    <w:semiHidden/>
    <w:unhideWhenUsed/>
    <w:qFormat/>
    <w:rsid w:val="007015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8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1030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Karolina Yonara Lucena de Castro</cp:lastModifiedBy>
  <cp:revision>7</cp:revision>
  <cp:lastPrinted>2020-10-02T18:14:00Z</cp:lastPrinted>
  <dcterms:created xsi:type="dcterms:W3CDTF">2019-09-24T19:47:00Z</dcterms:created>
  <dcterms:modified xsi:type="dcterms:W3CDTF">2020-10-02T18:14:00Z</dcterms:modified>
</cp:coreProperties>
</file>