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4C9" w:rsidRDefault="003524C9" w:rsidP="003524C9">
      <w:pPr>
        <w:spacing w:after="0" w:line="360" w:lineRule="auto"/>
        <w:ind w:right="-15"/>
        <w:jc w:val="center"/>
        <w:rPr>
          <w:rFonts w:ascii="Times New Roman" w:hAnsi="Times New Roman" w:cs="Times New Roman"/>
          <w:b/>
          <w:bCs/>
          <w:sz w:val="24"/>
        </w:rPr>
      </w:pPr>
      <w:r>
        <w:rPr>
          <w:rFonts w:ascii="Times New Roman" w:hAnsi="Times New Roman" w:cs="Times New Roman"/>
          <w:b/>
          <w:bCs/>
          <w:sz w:val="24"/>
        </w:rPr>
        <w:t>ANEXO I</w:t>
      </w:r>
    </w:p>
    <w:p w:rsidR="008A7182" w:rsidRDefault="00B037C4">
      <w:pPr>
        <w:spacing w:after="0" w:line="360" w:lineRule="auto"/>
        <w:ind w:right="-15"/>
        <w:jc w:val="center"/>
        <w:rPr>
          <w:rFonts w:ascii="Times New Roman" w:hAnsi="Times New Roman" w:cs="Times New Roman"/>
          <w:b/>
          <w:bCs/>
          <w:sz w:val="24"/>
        </w:rPr>
      </w:pPr>
      <w:r>
        <w:rPr>
          <w:rFonts w:ascii="Times New Roman" w:hAnsi="Times New Roman" w:cs="Times New Roman"/>
          <w:b/>
          <w:bCs/>
          <w:sz w:val="24"/>
        </w:rPr>
        <w:t>TERMO DE REFERÊNCIA</w:t>
      </w:r>
    </w:p>
    <w:p w:rsidR="008A7182" w:rsidRDefault="00B037C4">
      <w:pPr>
        <w:spacing w:after="0" w:line="360" w:lineRule="auto"/>
        <w:ind w:right="-15"/>
        <w:jc w:val="center"/>
        <w:rPr>
          <w:rFonts w:ascii="Times New Roman" w:hAnsi="Times New Roman" w:cs="Times New Roman"/>
          <w:b/>
          <w:bCs/>
          <w:iCs/>
          <w:sz w:val="24"/>
        </w:rPr>
      </w:pPr>
      <w:r>
        <w:rPr>
          <w:rFonts w:ascii="Times New Roman" w:hAnsi="Times New Roman" w:cs="Times New Roman"/>
          <w:b/>
          <w:bCs/>
          <w:iCs/>
          <w:sz w:val="24"/>
        </w:rPr>
        <w:t>(PRESTAÇÃO DE SERVIÇO CONTÍNUO COM DEDICAÇÃO EXCLUSIVA DE MÃO DE OBRA)</w:t>
      </w:r>
    </w:p>
    <w:p w:rsidR="008A7182" w:rsidRDefault="00B037C4">
      <w:pPr>
        <w:spacing w:after="0" w:line="360" w:lineRule="auto"/>
        <w:jc w:val="center"/>
        <w:rPr>
          <w:rFonts w:ascii="Times New Roman" w:hAnsi="Times New Roman" w:cs="Times New Roman"/>
          <w:bCs/>
          <w:iCs/>
          <w:sz w:val="24"/>
        </w:rPr>
      </w:pPr>
      <w:r>
        <w:rPr>
          <w:rFonts w:ascii="Times New Roman" w:hAnsi="Times New Roman" w:cs="Times New Roman"/>
          <w:bCs/>
          <w:iCs/>
          <w:sz w:val="24"/>
        </w:rPr>
        <w:t>INSTITUTO FEDERAL DE EDUCAÇÃO, CIÊNCIA E TECNOLOGIA DA PARAÍBA</w:t>
      </w:r>
    </w:p>
    <w:p w:rsidR="008A7182" w:rsidRDefault="00B037C4">
      <w:pPr>
        <w:spacing w:after="0" w:line="360" w:lineRule="auto"/>
        <w:jc w:val="center"/>
        <w:rPr>
          <w:rFonts w:ascii="Times New Roman" w:hAnsi="Times New Roman" w:cs="Times New Roman"/>
          <w:bCs/>
          <w:iCs/>
          <w:sz w:val="24"/>
        </w:rPr>
      </w:pPr>
      <w:r>
        <w:rPr>
          <w:rFonts w:ascii="Times New Roman" w:hAnsi="Times New Roman" w:cs="Times New Roman"/>
          <w:bCs/>
          <w:iCs/>
          <w:sz w:val="24"/>
        </w:rPr>
        <w:t>Campus João Pessoa</w:t>
      </w:r>
    </w:p>
    <w:p w:rsidR="008A7182" w:rsidRDefault="00B037C4">
      <w:pPr>
        <w:spacing w:after="0" w:line="360" w:lineRule="auto"/>
        <w:jc w:val="center"/>
        <w:rPr>
          <w:rFonts w:ascii="Times New Roman" w:hAnsi="Times New Roman" w:cs="Times New Roman"/>
          <w:bCs/>
          <w:sz w:val="24"/>
        </w:rPr>
      </w:pPr>
      <w:r>
        <w:rPr>
          <w:rFonts w:ascii="Times New Roman" w:hAnsi="Times New Roman" w:cs="Times New Roman"/>
          <w:bCs/>
          <w:sz w:val="24"/>
        </w:rPr>
        <w:t>PREGÃO Nº 16/2019</w:t>
      </w:r>
    </w:p>
    <w:p w:rsidR="008A7182" w:rsidRDefault="00B037C4">
      <w:pPr>
        <w:spacing w:after="0" w:line="360" w:lineRule="auto"/>
        <w:jc w:val="center"/>
        <w:rPr>
          <w:rFonts w:ascii="Times New Roman" w:hAnsi="Times New Roman" w:cs="Times New Roman"/>
          <w:bCs/>
          <w:sz w:val="24"/>
        </w:rPr>
      </w:pPr>
      <w:r>
        <w:rPr>
          <w:rFonts w:ascii="Times New Roman" w:hAnsi="Times New Roman" w:cs="Times New Roman"/>
          <w:bCs/>
          <w:sz w:val="24"/>
        </w:rPr>
        <w:t>(Processo Administrativo n.º 23326.008068.2019-88)</w:t>
      </w:r>
    </w:p>
    <w:p w:rsidR="008A7182" w:rsidRDefault="00B037C4">
      <w:pPr>
        <w:pStyle w:val="Nivel1"/>
        <w:numPr>
          <w:ilvl w:val="0"/>
          <w:numId w:val="1"/>
        </w:numPr>
        <w:spacing w:before="0" w:after="200" w:line="360" w:lineRule="auto"/>
        <w:rPr>
          <w:rFonts w:ascii="Times New Roman" w:hAnsi="Times New Roman"/>
          <w:color w:val="auto"/>
          <w:sz w:val="24"/>
          <w:szCs w:val="24"/>
        </w:rPr>
      </w:pPr>
      <w:r>
        <w:rPr>
          <w:rFonts w:ascii="Times New Roman" w:hAnsi="Times New Roman"/>
          <w:color w:val="auto"/>
          <w:sz w:val="24"/>
          <w:szCs w:val="24"/>
        </w:rPr>
        <w:t>DO OBJETO</w:t>
      </w:r>
    </w:p>
    <w:p w:rsidR="008A7182" w:rsidRDefault="00B037C4">
      <w:pPr>
        <w:numPr>
          <w:ilvl w:val="1"/>
          <w:numId w:val="1"/>
        </w:numPr>
        <w:spacing w:before="120" w:after="0" w:line="360" w:lineRule="auto"/>
        <w:ind w:left="0" w:firstLine="567"/>
        <w:jc w:val="both"/>
        <w:rPr>
          <w:rFonts w:ascii="Times New Roman" w:hAnsi="Times New Roman" w:cs="Times New Roman"/>
          <w:sz w:val="24"/>
        </w:rPr>
      </w:pPr>
      <w:r>
        <w:rPr>
          <w:rFonts w:ascii="Times New Roman" w:hAnsi="Times New Roman" w:cs="Times New Roman"/>
          <w:sz w:val="24"/>
        </w:rPr>
        <w:t>Contratação de empresa especializada na prestação de serviços de locação de mão de obra (apoio administrativo), conforme condições, quantidades e exigências estabelecidas neste instrumento:</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93"/>
        <w:gridCol w:w="935"/>
        <w:gridCol w:w="2299"/>
        <w:gridCol w:w="854"/>
        <w:gridCol w:w="743"/>
        <w:gridCol w:w="1108"/>
        <w:gridCol w:w="1143"/>
        <w:gridCol w:w="1310"/>
      </w:tblGrid>
      <w:tr w:rsidR="008A7182">
        <w:trPr>
          <w:trHeight w:val="255"/>
        </w:trPr>
        <w:tc>
          <w:tcPr>
            <w:tcW w:w="8985" w:type="dxa"/>
            <w:gridSpan w:val="8"/>
            <w:tcBorders>
              <w:top w:val="single" w:sz="4" w:space="0" w:color="000000"/>
              <w:left w:val="single" w:sz="4" w:space="0" w:color="000000"/>
              <w:bottom w:val="single" w:sz="4" w:space="0" w:color="000000"/>
              <w:right w:val="single" w:sz="4" w:space="0" w:color="000000"/>
            </w:tcBorders>
            <w:shd w:val="clear" w:color="000000" w:fill="757171"/>
            <w:vAlign w:val="center"/>
          </w:tcPr>
          <w:p w:rsidR="008A7182" w:rsidRDefault="008A7182">
            <w:pPr>
              <w:spacing w:after="0"/>
              <w:jc w:val="center"/>
            </w:pPr>
          </w:p>
          <w:p w:rsidR="008A7182" w:rsidRDefault="00B037C4">
            <w:pPr>
              <w:spacing w:after="0"/>
              <w:jc w:val="center"/>
            </w:pPr>
            <w:r>
              <w:rPr>
                <w:rFonts w:cs="Arial"/>
                <w:b/>
                <w:bCs/>
                <w:color w:val="FFFFFF"/>
                <w:sz w:val="18"/>
                <w:szCs w:val="18"/>
                <w:lang w:val="en-US"/>
              </w:rPr>
              <w:t>UASG: 158</w:t>
            </w:r>
            <w:r w:rsidR="003546CD">
              <w:rPr>
                <w:rFonts w:cs="Arial"/>
                <w:b/>
                <w:bCs/>
                <w:color w:val="FFFFFF"/>
                <w:sz w:val="18"/>
                <w:szCs w:val="18"/>
                <w:lang w:val="en-US"/>
              </w:rPr>
              <w:t>496</w:t>
            </w:r>
            <w:r>
              <w:rPr>
                <w:rFonts w:cs="Arial"/>
                <w:b/>
                <w:bCs/>
                <w:color w:val="FFFFFF"/>
                <w:sz w:val="18"/>
                <w:szCs w:val="18"/>
              </w:rPr>
              <w:t xml:space="preserve"> - IFPB</w:t>
            </w:r>
            <w:r>
              <w:rPr>
                <w:rFonts w:cs="Arial"/>
                <w:b/>
                <w:bCs/>
                <w:color w:val="FFFFFF"/>
                <w:sz w:val="18"/>
                <w:szCs w:val="18"/>
                <w:lang w:val="en-US"/>
              </w:rPr>
              <w:t xml:space="preserve"> </w:t>
            </w:r>
            <w:r w:rsidR="003546CD">
              <w:rPr>
                <w:rFonts w:cs="Arial"/>
                <w:b/>
                <w:bCs/>
                <w:color w:val="FFFFFF"/>
                <w:sz w:val="18"/>
                <w:szCs w:val="18"/>
                <w:lang w:val="en-US"/>
              </w:rPr>
              <w:t>JP</w:t>
            </w:r>
          </w:p>
        </w:tc>
      </w:tr>
      <w:tr w:rsidR="008A7182">
        <w:trPr>
          <w:trHeight w:val="314"/>
        </w:trPr>
        <w:tc>
          <w:tcPr>
            <w:tcW w:w="8985" w:type="dxa"/>
            <w:gridSpan w:val="8"/>
            <w:tcBorders>
              <w:top w:val="single" w:sz="4" w:space="0" w:color="000000"/>
              <w:left w:val="single" w:sz="4" w:space="0" w:color="000000"/>
              <w:bottom w:val="single" w:sz="4" w:space="0" w:color="000000"/>
              <w:right w:val="single" w:sz="4" w:space="0" w:color="000000"/>
            </w:tcBorders>
            <w:shd w:val="clear" w:color="000000" w:fill="757171"/>
            <w:vAlign w:val="center"/>
          </w:tcPr>
          <w:p w:rsidR="008A7182" w:rsidRDefault="008A7182">
            <w:pPr>
              <w:spacing w:after="0"/>
              <w:jc w:val="center"/>
            </w:pPr>
          </w:p>
          <w:p w:rsidR="008A7182" w:rsidRDefault="00B037C4">
            <w:pPr>
              <w:spacing w:after="0"/>
              <w:jc w:val="center"/>
            </w:pPr>
            <w:r>
              <w:rPr>
                <w:rFonts w:cs="Arial"/>
                <w:b/>
                <w:bCs/>
                <w:color w:val="FFFFFF"/>
                <w:sz w:val="18"/>
                <w:szCs w:val="18"/>
                <w:lang w:val="en-US"/>
              </w:rPr>
              <w:t>GRUPO I</w:t>
            </w:r>
          </w:p>
        </w:tc>
      </w:tr>
      <w:tr w:rsidR="008A7182" w:rsidTr="00CF7177">
        <w:trPr>
          <w:trHeight w:val="90"/>
        </w:trPr>
        <w:tc>
          <w:tcPr>
            <w:tcW w:w="593" w:type="dxa"/>
            <w:tcBorders>
              <w:left w:val="single" w:sz="4" w:space="0" w:color="000000"/>
              <w:bottom w:val="single" w:sz="4" w:space="0" w:color="000000"/>
              <w:right w:val="single" w:sz="4" w:space="0" w:color="000000"/>
            </w:tcBorders>
            <w:shd w:val="clear" w:color="000000" w:fill="AEAAAA"/>
            <w:vAlign w:val="center"/>
          </w:tcPr>
          <w:p w:rsidR="008A7182" w:rsidRDefault="00B037C4">
            <w:pPr>
              <w:spacing w:after="0"/>
              <w:jc w:val="center"/>
            </w:pPr>
            <w:r>
              <w:rPr>
                <w:rFonts w:cs="Arial"/>
                <w:b/>
                <w:bCs/>
                <w:sz w:val="18"/>
                <w:szCs w:val="18"/>
              </w:rPr>
              <w:t>Item</w:t>
            </w:r>
          </w:p>
        </w:tc>
        <w:tc>
          <w:tcPr>
            <w:tcW w:w="935" w:type="dxa"/>
            <w:tcBorders>
              <w:bottom w:val="single" w:sz="4" w:space="0" w:color="000000"/>
              <w:right w:val="single" w:sz="4" w:space="0" w:color="000000"/>
            </w:tcBorders>
            <w:shd w:val="clear" w:color="000000" w:fill="AEAAAA"/>
            <w:vAlign w:val="center"/>
          </w:tcPr>
          <w:p w:rsidR="008A7182" w:rsidRDefault="00B037C4">
            <w:pPr>
              <w:spacing w:after="0"/>
              <w:jc w:val="center"/>
            </w:pPr>
            <w:r>
              <w:rPr>
                <w:rFonts w:cs="Arial"/>
                <w:b/>
                <w:bCs/>
                <w:sz w:val="18"/>
                <w:szCs w:val="18"/>
              </w:rPr>
              <w:t>CATSER</w:t>
            </w:r>
          </w:p>
        </w:tc>
        <w:tc>
          <w:tcPr>
            <w:tcW w:w="2299" w:type="dxa"/>
            <w:tcBorders>
              <w:bottom w:val="single" w:sz="4" w:space="0" w:color="000000"/>
              <w:right w:val="single" w:sz="4" w:space="0" w:color="000000"/>
            </w:tcBorders>
            <w:shd w:val="clear" w:color="000000" w:fill="AEAAAA"/>
            <w:vAlign w:val="center"/>
          </w:tcPr>
          <w:p w:rsidR="008A7182" w:rsidRDefault="00B037C4">
            <w:pPr>
              <w:spacing w:after="0"/>
              <w:jc w:val="center"/>
            </w:pPr>
            <w:r>
              <w:rPr>
                <w:rFonts w:cs="Arial"/>
                <w:b/>
                <w:bCs/>
                <w:sz w:val="18"/>
                <w:szCs w:val="18"/>
              </w:rPr>
              <w:t>Descrição</w:t>
            </w:r>
          </w:p>
        </w:tc>
        <w:tc>
          <w:tcPr>
            <w:tcW w:w="854" w:type="dxa"/>
            <w:tcBorders>
              <w:bottom w:val="single" w:sz="4" w:space="0" w:color="000000"/>
              <w:right w:val="single" w:sz="4" w:space="0" w:color="000000"/>
            </w:tcBorders>
            <w:shd w:val="clear" w:color="000000" w:fill="AEAAAA"/>
            <w:vAlign w:val="center"/>
          </w:tcPr>
          <w:p w:rsidR="008A7182" w:rsidRDefault="00B037C4">
            <w:pPr>
              <w:spacing w:after="0"/>
              <w:jc w:val="center"/>
            </w:pPr>
            <w:r>
              <w:rPr>
                <w:rFonts w:cs="Arial"/>
                <w:b/>
                <w:bCs/>
                <w:sz w:val="18"/>
                <w:szCs w:val="18"/>
              </w:rPr>
              <w:t>Unidade</w:t>
            </w:r>
          </w:p>
        </w:tc>
        <w:tc>
          <w:tcPr>
            <w:tcW w:w="743" w:type="dxa"/>
            <w:tcBorders>
              <w:bottom w:val="single" w:sz="4" w:space="0" w:color="000000"/>
              <w:right w:val="single" w:sz="4" w:space="0" w:color="000000"/>
            </w:tcBorders>
            <w:shd w:val="clear" w:color="000000" w:fill="AEAAAA"/>
            <w:vAlign w:val="center"/>
          </w:tcPr>
          <w:p w:rsidR="008A7182" w:rsidRDefault="00B037C4">
            <w:pPr>
              <w:spacing w:after="0"/>
              <w:jc w:val="center"/>
            </w:pPr>
            <w:proofErr w:type="spellStart"/>
            <w:r>
              <w:rPr>
                <w:rFonts w:cs="Arial"/>
                <w:b/>
                <w:bCs/>
                <w:sz w:val="18"/>
                <w:szCs w:val="18"/>
              </w:rPr>
              <w:t>Qtde</w:t>
            </w:r>
            <w:proofErr w:type="spellEnd"/>
            <w:r>
              <w:rPr>
                <w:rFonts w:cs="Arial"/>
                <w:b/>
                <w:bCs/>
                <w:sz w:val="18"/>
                <w:szCs w:val="18"/>
              </w:rPr>
              <w:t>.</w:t>
            </w:r>
          </w:p>
        </w:tc>
        <w:tc>
          <w:tcPr>
            <w:tcW w:w="1108" w:type="dxa"/>
            <w:tcBorders>
              <w:bottom w:val="single" w:sz="4" w:space="0" w:color="000000"/>
            </w:tcBorders>
            <w:shd w:val="clear" w:color="000000" w:fill="AEAAAA"/>
            <w:vAlign w:val="center"/>
          </w:tcPr>
          <w:p w:rsidR="008A7182" w:rsidRDefault="00B037C4">
            <w:pPr>
              <w:spacing w:after="0"/>
              <w:jc w:val="center"/>
            </w:pPr>
            <w:r>
              <w:rPr>
                <w:rFonts w:cs="Arial"/>
                <w:b/>
                <w:bCs/>
                <w:sz w:val="18"/>
                <w:szCs w:val="18"/>
              </w:rPr>
              <w:t>Valor</w:t>
            </w:r>
            <w:r w:rsidRPr="00B037C4">
              <w:rPr>
                <w:rFonts w:cs="Arial"/>
                <w:b/>
                <w:bCs/>
                <w:sz w:val="18"/>
                <w:szCs w:val="18"/>
              </w:rPr>
              <w:t xml:space="preserve"> </w:t>
            </w:r>
          </w:p>
          <w:p w:rsidR="008A7182" w:rsidRDefault="00B037C4">
            <w:pPr>
              <w:spacing w:after="0"/>
              <w:jc w:val="center"/>
            </w:pPr>
            <w:r w:rsidRPr="00B037C4">
              <w:rPr>
                <w:rFonts w:cs="Arial"/>
                <w:b/>
                <w:bCs/>
                <w:sz w:val="18"/>
                <w:szCs w:val="18"/>
              </w:rPr>
              <w:t>Unitário</w:t>
            </w:r>
          </w:p>
          <w:p w:rsidR="008A7182" w:rsidRDefault="00B037C4">
            <w:pPr>
              <w:spacing w:after="0"/>
              <w:jc w:val="center"/>
            </w:pPr>
            <w:r w:rsidRPr="00B037C4">
              <w:rPr>
                <w:rFonts w:cs="Arial"/>
                <w:b/>
                <w:bCs/>
                <w:sz w:val="18"/>
                <w:szCs w:val="18"/>
              </w:rPr>
              <w:t xml:space="preserve">Máximo Aceitável </w:t>
            </w:r>
          </w:p>
          <w:p w:rsidR="008A7182" w:rsidRDefault="00B037C4">
            <w:pPr>
              <w:spacing w:after="0"/>
              <w:jc w:val="center"/>
            </w:pPr>
            <w:r>
              <w:rPr>
                <w:rFonts w:cs="Arial"/>
                <w:b/>
                <w:bCs/>
                <w:sz w:val="18"/>
                <w:szCs w:val="18"/>
              </w:rPr>
              <w:t>(Mês)</w:t>
            </w:r>
          </w:p>
        </w:tc>
        <w:tc>
          <w:tcPr>
            <w:tcW w:w="1143" w:type="dxa"/>
            <w:tcBorders>
              <w:bottom w:val="single" w:sz="4" w:space="0" w:color="000000"/>
              <w:right w:val="single" w:sz="4" w:space="0" w:color="000000"/>
            </w:tcBorders>
            <w:shd w:val="clear" w:color="000000" w:fill="AEAAAA"/>
            <w:vAlign w:val="center"/>
          </w:tcPr>
          <w:p w:rsidR="008A7182" w:rsidRDefault="00B037C4">
            <w:pPr>
              <w:spacing w:after="0"/>
              <w:jc w:val="center"/>
            </w:pPr>
            <w:bookmarkStart w:id="0" w:name="__DdeLink__6424_1910317064"/>
            <w:r>
              <w:rPr>
                <w:rFonts w:cs="Arial"/>
                <w:b/>
                <w:bCs/>
                <w:sz w:val="18"/>
                <w:szCs w:val="18"/>
              </w:rPr>
              <w:t>Valor</w:t>
            </w:r>
            <w:r w:rsidRPr="00B037C4">
              <w:rPr>
                <w:rFonts w:cs="Arial"/>
                <w:b/>
                <w:bCs/>
                <w:sz w:val="18"/>
                <w:szCs w:val="18"/>
              </w:rPr>
              <w:t xml:space="preserve"> </w:t>
            </w:r>
          </w:p>
          <w:p w:rsidR="008A7182" w:rsidRDefault="00CF7177">
            <w:pPr>
              <w:spacing w:after="0"/>
              <w:jc w:val="center"/>
            </w:pPr>
            <w:r>
              <w:rPr>
                <w:rFonts w:cs="Arial"/>
                <w:b/>
                <w:bCs/>
                <w:sz w:val="18"/>
                <w:szCs w:val="18"/>
              </w:rPr>
              <w:t>Total</w:t>
            </w:r>
          </w:p>
          <w:p w:rsidR="008A7182" w:rsidRDefault="00B037C4">
            <w:pPr>
              <w:spacing w:after="0"/>
              <w:jc w:val="center"/>
            </w:pPr>
            <w:r w:rsidRPr="00B037C4">
              <w:rPr>
                <w:rFonts w:cs="Arial"/>
                <w:b/>
                <w:bCs/>
                <w:sz w:val="18"/>
                <w:szCs w:val="18"/>
              </w:rPr>
              <w:t xml:space="preserve">Máximo Aceitável </w:t>
            </w:r>
          </w:p>
          <w:p w:rsidR="008A7182" w:rsidRDefault="00B037C4">
            <w:pPr>
              <w:spacing w:after="0"/>
              <w:jc w:val="center"/>
            </w:pPr>
            <w:r>
              <w:rPr>
                <w:rFonts w:cs="Arial"/>
                <w:b/>
                <w:bCs/>
                <w:sz w:val="18"/>
                <w:szCs w:val="18"/>
              </w:rPr>
              <w:t>(</w:t>
            </w:r>
            <w:r w:rsidR="00CF7177">
              <w:rPr>
                <w:rFonts w:cs="Arial"/>
                <w:b/>
                <w:bCs/>
                <w:sz w:val="18"/>
                <w:szCs w:val="18"/>
              </w:rPr>
              <w:t>Mês</w:t>
            </w:r>
            <w:r>
              <w:rPr>
                <w:rFonts w:cs="Arial"/>
                <w:b/>
                <w:bCs/>
                <w:sz w:val="18"/>
                <w:szCs w:val="18"/>
              </w:rPr>
              <w:t>)</w:t>
            </w:r>
            <w:bookmarkEnd w:id="0"/>
          </w:p>
        </w:tc>
        <w:tc>
          <w:tcPr>
            <w:tcW w:w="1310" w:type="dxa"/>
            <w:tcBorders>
              <w:bottom w:val="single" w:sz="4" w:space="0" w:color="000000"/>
              <w:right w:val="single" w:sz="4" w:space="0" w:color="000000"/>
            </w:tcBorders>
            <w:shd w:val="clear" w:color="000000" w:fill="AEAAAA"/>
            <w:vAlign w:val="center"/>
          </w:tcPr>
          <w:p w:rsidR="008A7182" w:rsidRDefault="00B037C4">
            <w:pPr>
              <w:spacing w:after="0"/>
              <w:jc w:val="center"/>
            </w:pPr>
            <w:r>
              <w:rPr>
                <w:rFonts w:cs="Arial"/>
                <w:b/>
                <w:bCs/>
                <w:sz w:val="18"/>
                <w:szCs w:val="18"/>
              </w:rPr>
              <w:t xml:space="preserve">Valor </w:t>
            </w:r>
          </w:p>
          <w:p w:rsidR="008A7182" w:rsidRDefault="00B037C4">
            <w:pPr>
              <w:spacing w:after="0"/>
              <w:jc w:val="center"/>
            </w:pPr>
            <w:r>
              <w:rPr>
                <w:rFonts w:cs="Arial"/>
                <w:b/>
                <w:bCs/>
                <w:sz w:val="18"/>
                <w:szCs w:val="18"/>
              </w:rPr>
              <w:t xml:space="preserve">Total </w:t>
            </w:r>
          </w:p>
          <w:p w:rsidR="008A7182" w:rsidRDefault="00B037C4">
            <w:pPr>
              <w:spacing w:after="0"/>
              <w:jc w:val="center"/>
            </w:pPr>
            <w:r w:rsidRPr="00B037C4">
              <w:rPr>
                <w:rFonts w:cs="Arial"/>
                <w:b/>
                <w:bCs/>
                <w:sz w:val="18"/>
                <w:szCs w:val="18"/>
              </w:rPr>
              <w:t>Máximo Aceitável Total</w:t>
            </w:r>
          </w:p>
          <w:p w:rsidR="008A7182" w:rsidRDefault="00B037C4">
            <w:pPr>
              <w:spacing w:after="0"/>
              <w:jc w:val="center"/>
            </w:pPr>
            <w:r>
              <w:rPr>
                <w:rFonts w:cs="Arial"/>
                <w:b/>
                <w:bCs/>
                <w:sz w:val="18"/>
                <w:szCs w:val="18"/>
              </w:rPr>
              <w:t>(Ano)</w:t>
            </w:r>
          </w:p>
        </w:tc>
      </w:tr>
      <w:tr w:rsidR="00B037C4" w:rsidTr="00CF7177">
        <w:trPr>
          <w:trHeight w:val="90"/>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1</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MONITOR DE SISTEMAS ELETRÔNICOS DE SEGURANÇA INTERNO (6% DE INSALUBRIDADE) - CBO 9513-15</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 xml:space="preserve">quarenta </w:t>
            </w:r>
            <w:r w:rsidRPr="00B037C4">
              <w:rPr>
                <w:rFonts w:ascii="Arial" w:hAnsi="Arial" w:cs="Arial"/>
                <w:i/>
                <w:iCs/>
                <w:sz w:val="18"/>
                <w:szCs w:val="18"/>
                <w:lang w:val="pt-BR" w:eastAsia="pt-BR"/>
              </w:rPr>
              <w:lastRenderedPageBreak/>
              <w:t>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lastRenderedPageBreak/>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pPr>
            <w:r>
              <w:rPr>
                <w:rFonts w:ascii="Arial" w:eastAsiaTheme="minorHAnsi" w:hAnsi="Arial" w:cs="Arial"/>
                <w:iCs/>
                <w:sz w:val="18"/>
                <w:szCs w:val="18"/>
                <w:lang w:val="pt-BR" w:eastAsia="pt-BR" w:bidi="ar-SA"/>
              </w:rPr>
              <w:t>02</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3.529,19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7.058,38 </w:t>
            </w:r>
          </w:p>
          <w:p w:rsidR="00B037C4" w:rsidRDefault="00B037C4">
            <w:pPr>
              <w:spacing w:after="0"/>
              <w:jc w:val="center"/>
              <w:rPr>
                <w:rFonts w:cs="Arial"/>
                <w:color w:val="000000"/>
                <w:sz w:val="18"/>
                <w:szCs w:val="18"/>
                <w:lang w:val="en-US"/>
              </w:rP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84.700,51 </w:t>
            </w:r>
          </w:p>
          <w:p w:rsidR="00B037C4" w:rsidRDefault="00B037C4">
            <w:pPr>
              <w:spacing w:after="0"/>
              <w:jc w:val="center"/>
              <w:rPr>
                <w:rFonts w:cs="Arial"/>
                <w:color w:val="000000"/>
                <w:sz w:val="18"/>
                <w:szCs w:val="18"/>
                <w:lang w:val="en-US"/>
              </w:rPr>
            </w:pPr>
          </w:p>
        </w:tc>
      </w:tr>
      <w:tr w:rsidR="00B037C4" w:rsidTr="00CF7177">
        <w:trPr>
          <w:trHeight w:val="1125"/>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rPr>
                <w:rFonts w:cs="Arial"/>
                <w:color w:val="000000"/>
                <w:sz w:val="18"/>
                <w:szCs w:val="18"/>
              </w:rPr>
            </w:pPr>
            <w:r>
              <w:rPr>
                <w:rFonts w:cs="Arial"/>
                <w:color w:val="000000"/>
                <w:sz w:val="18"/>
                <w:szCs w:val="18"/>
              </w:rPr>
              <w:t>2</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rPr>
                <w:rFonts w:cs="Arial"/>
                <w:color w:val="000000"/>
                <w:sz w:val="18"/>
                <w:szCs w:val="18"/>
                <w:lang w:val="en-US"/>
              </w:rP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ALMOXARIFE - CBO 4141-05</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pPr>
            <w:r>
              <w:rPr>
                <w:rFonts w:ascii="Arial" w:eastAsiaTheme="minorHAnsi" w:hAnsi="Arial" w:cs="Arial"/>
                <w:iCs/>
                <w:sz w:val="18"/>
                <w:szCs w:val="18"/>
                <w:lang w:val="en-US" w:eastAsia="pt-BR" w:bidi="ar-SA"/>
              </w:rPr>
              <w:t>02</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4.404,08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8.808,15 </w:t>
            </w:r>
          </w:p>
          <w:p w:rsidR="00B037C4" w:rsidRDefault="00B037C4">
            <w:pPr>
              <w:spacing w:after="0"/>
              <w:jc w:val="center"/>
              <w:rPr>
                <w:rFonts w:cs="Arial"/>
                <w:color w:val="000000"/>
                <w:sz w:val="18"/>
                <w:szCs w:val="18"/>
                <w:lang w:val="en-US"/>
              </w:rP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105.697,80 </w:t>
            </w:r>
          </w:p>
          <w:p w:rsidR="00B037C4" w:rsidRDefault="00B037C4">
            <w:pPr>
              <w:spacing w:after="0"/>
              <w:jc w:val="center"/>
              <w:rPr>
                <w:rFonts w:cs="Arial"/>
                <w:color w:val="000000"/>
                <w:sz w:val="18"/>
                <w:szCs w:val="18"/>
                <w:lang w:val="en-US"/>
              </w:rPr>
            </w:pPr>
          </w:p>
        </w:tc>
      </w:tr>
      <w:tr w:rsidR="00B037C4" w:rsidTr="00CF7177">
        <w:trPr>
          <w:trHeight w:val="975"/>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3</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RECEPCIONISTA - CBO 4221</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pPr>
            <w:r>
              <w:rPr>
                <w:rFonts w:ascii="Arial" w:eastAsiaTheme="minorHAnsi" w:hAnsi="Arial" w:cs="Arial"/>
                <w:iCs/>
                <w:sz w:val="18"/>
                <w:szCs w:val="18"/>
                <w:lang w:val="en-US" w:eastAsia="pt-BR" w:bidi="ar-SA"/>
              </w:rPr>
              <w:t>30</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3.380,30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101.409,04 </w:t>
            </w:r>
          </w:p>
          <w:p w:rsidR="00B037C4" w:rsidRDefault="00B037C4">
            <w:pPr>
              <w:spacing w:after="0"/>
              <w:jc w:val="center"/>
              <w:rPr>
                <w:rFonts w:cs="Arial"/>
                <w:color w:val="000000"/>
                <w:sz w:val="18"/>
                <w:szCs w:val="18"/>
                <w:lang w:val="en-US"/>
              </w:rP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1.216.908,46 </w:t>
            </w:r>
          </w:p>
          <w:p w:rsidR="00B037C4" w:rsidRDefault="00B037C4">
            <w:pPr>
              <w:spacing w:after="0"/>
              <w:jc w:val="center"/>
              <w:rPr>
                <w:rFonts w:cs="Arial"/>
                <w:color w:val="000000"/>
                <w:sz w:val="18"/>
                <w:szCs w:val="18"/>
                <w:lang w:val="en-US"/>
              </w:rPr>
            </w:pPr>
          </w:p>
        </w:tc>
      </w:tr>
      <w:tr w:rsidR="00B037C4" w:rsidTr="00CF7177">
        <w:trPr>
          <w:trHeight w:val="1182"/>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4</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OPERADOR DE MÁQUINA FOTOCOPIADORA - CBO 4151-30</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pPr>
            <w:r>
              <w:rPr>
                <w:rFonts w:ascii="Arial" w:hAnsi="Arial"/>
                <w:sz w:val="18"/>
                <w:szCs w:val="18"/>
              </w:rPr>
              <w:t>01</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4.489,94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4.489,94 </w:t>
            </w:r>
          </w:p>
          <w:p w:rsidR="00B037C4" w:rsidRDefault="00B037C4">
            <w:pPr>
              <w:spacing w:after="0"/>
              <w:jc w:val="center"/>
              <w:rPr>
                <w:rFonts w:cs="Arial"/>
                <w:color w:val="000000"/>
                <w:sz w:val="18"/>
                <w:szCs w:val="18"/>
                <w:lang w:val="en-US"/>
              </w:rP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53.879,22 </w:t>
            </w:r>
          </w:p>
          <w:p w:rsidR="00B037C4" w:rsidRDefault="00B037C4">
            <w:pPr>
              <w:spacing w:after="0"/>
              <w:jc w:val="center"/>
              <w:rPr>
                <w:rFonts w:cs="Arial"/>
                <w:color w:val="000000"/>
                <w:sz w:val="18"/>
                <w:szCs w:val="18"/>
                <w:lang w:val="en-US"/>
              </w:rPr>
            </w:pPr>
          </w:p>
        </w:tc>
      </w:tr>
      <w:tr w:rsidR="00B037C4" w:rsidTr="00CF7177">
        <w:trPr>
          <w:trHeight w:val="1050"/>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5</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COPEIRO - CBO 5134-25</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pPr>
            <w:r>
              <w:rPr>
                <w:rFonts w:ascii="Arial" w:hAnsi="Arial"/>
                <w:sz w:val="18"/>
                <w:szCs w:val="18"/>
              </w:rPr>
              <w:t>03</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3.333,78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10.001,33 </w:t>
            </w:r>
          </w:p>
          <w:p w:rsidR="00B037C4" w:rsidRDefault="00B037C4">
            <w:pPr>
              <w:spacing w:after="0"/>
              <w:jc w:val="center"/>
              <w:rPr>
                <w:rFonts w:cs="Arial"/>
                <w:color w:val="000000"/>
                <w:sz w:val="18"/>
                <w:szCs w:val="18"/>
                <w:lang w:val="en-US"/>
              </w:rP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120.015,99 </w:t>
            </w:r>
          </w:p>
          <w:p w:rsidR="00B037C4" w:rsidRDefault="00B037C4">
            <w:pPr>
              <w:spacing w:after="0"/>
              <w:jc w:val="center"/>
              <w:rPr>
                <w:rFonts w:cs="Arial"/>
                <w:color w:val="000000"/>
                <w:sz w:val="18"/>
                <w:szCs w:val="18"/>
                <w:lang w:val="en-US"/>
              </w:rPr>
            </w:pPr>
          </w:p>
        </w:tc>
      </w:tr>
      <w:tr w:rsidR="00B037C4" w:rsidTr="00CF7177">
        <w:trPr>
          <w:trHeight w:val="1050"/>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6</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 xml:space="preserve">MONTADOR DE EQUIPAMENTOS ELETRÔNICOS </w:t>
            </w:r>
            <w:r w:rsidRPr="00B037C4">
              <w:rPr>
                <w:rFonts w:ascii="Arial" w:hAnsi="Arial" w:cs="Arial"/>
                <w:b/>
                <w:bCs/>
                <w:i/>
                <w:iCs/>
                <w:sz w:val="18"/>
                <w:szCs w:val="18"/>
                <w:lang w:val="pt-BR" w:eastAsia="pt-BR"/>
              </w:rPr>
              <w:lastRenderedPageBreak/>
              <w:t>(COMPUTADORES E EQUIPAMENTOS AUXILIARES) - CBO 7311-10</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lastRenderedPageBreak/>
              <w:t>Posto</w:t>
            </w:r>
          </w:p>
        </w:tc>
        <w:tc>
          <w:tcPr>
            <w:tcW w:w="743" w:type="dxa"/>
            <w:tcBorders>
              <w:bottom w:val="single" w:sz="4" w:space="0" w:color="000000"/>
              <w:right w:val="single" w:sz="4" w:space="0" w:color="000000"/>
            </w:tcBorders>
            <w:shd w:val="clear" w:color="auto" w:fill="auto"/>
            <w:vAlign w:val="center"/>
          </w:tcPr>
          <w:p w:rsidR="005D0FEF" w:rsidRDefault="00B037C4" w:rsidP="005D0FEF">
            <w:pPr>
              <w:pStyle w:val="TableParagraph"/>
              <w:snapToGrid w:val="0"/>
              <w:spacing w:before="2" w:after="0"/>
              <w:ind w:left="150" w:right="138"/>
              <w:jc w:val="center"/>
              <w:rPr>
                <w:rFonts w:ascii="Arial" w:hAnsi="Arial"/>
                <w:sz w:val="18"/>
                <w:szCs w:val="18"/>
              </w:rPr>
            </w:pPr>
            <w:r>
              <w:rPr>
                <w:rFonts w:ascii="Arial" w:hAnsi="Arial"/>
                <w:sz w:val="18"/>
                <w:szCs w:val="18"/>
              </w:rPr>
              <w:t>0</w:t>
            </w:r>
            <w:r w:rsidR="005D0FEF">
              <w:rPr>
                <w:rFonts w:ascii="Arial" w:hAnsi="Arial"/>
                <w:sz w:val="18"/>
                <w:szCs w:val="18"/>
              </w:rPr>
              <w:t>3</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3.333,78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10.001,33 </w:t>
            </w:r>
          </w:p>
          <w:p w:rsidR="00B037C4" w:rsidRDefault="00B037C4">
            <w:pPr>
              <w:spacing w:after="0"/>
              <w:jc w:val="cente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120.015,99 </w:t>
            </w:r>
          </w:p>
          <w:p w:rsidR="00B037C4" w:rsidRDefault="00B037C4">
            <w:pPr>
              <w:spacing w:after="0"/>
              <w:jc w:val="center"/>
            </w:pPr>
          </w:p>
        </w:tc>
      </w:tr>
      <w:tr w:rsidR="00B037C4" w:rsidTr="00CF7177">
        <w:trPr>
          <w:trHeight w:val="1050"/>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7</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JARDINEIRO - CBO 6220-10</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rPr>
                <w:rFonts w:ascii="Arial" w:hAnsi="Arial"/>
                <w:sz w:val="18"/>
                <w:szCs w:val="18"/>
              </w:rPr>
            </w:pPr>
            <w:r>
              <w:rPr>
                <w:rFonts w:ascii="Arial" w:hAnsi="Arial"/>
                <w:sz w:val="18"/>
                <w:szCs w:val="18"/>
              </w:rPr>
              <w:t>02</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3.380,30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6.760,60 </w:t>
            </w:r>
          </w:p>
          <w:p w:rsidR="00B037C4" w:rsidRDefault="00B037C4">
            <w:pPr>
              <w:spacing w:after="0"/>
              <w:jc w:val="cente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81.127,23 </w:t>
            </w:r>
          </w:p>
          <w:p w:rsidR="00B037C4" w:rsidRDefault="00B037C4">
            <w:pPr>
              <w:spacing w:after="0"/>
              <w:jc w:val="center"/>
            </w:pPr>
          </w:p>
        </w:tc>
      </w:tr>
      <w:tr w:rsidR="00B037C4" w:rsidTr="00CF7177">
        <w:trPr>
          <w:trHeight w:val="1050"/>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8</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TRABALHADOR EM SERVIÇOS DE MANUTENÇÃO DE EDIFICAÇÕES - CBO 5143</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rPr>
                <w:rFonts w:ascii="Arial" w:hAnsi="Arial"/>
                <w:sz w:val="18"/>
                <w:szCs w:val="18"/>
              </w:rPr>
            </w:pPr>
            <w:r>
              <w:rPr>
                <w:rFonts w:ascii="Arial" w:hAnsi="Arial"/>
                <w:sz w:val="18"/>
                <w:szCs w:val="18"/>
              </w:rPr>
              <w:t>02</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5.423,41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10.846,81 </w:t>
            </w:r>
          </w:p>
          <w:p w:rsidR="00B037C4" w:rsidRDefault="00B037C4">
            <w:pPr>
              <w:spacing w:after="0"/>
              <w:jc w:val="cente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130.161,72 </w:t>
            </w:r>
          </w:p>
          <w:p w:rsidR="00B037C4" w:rsidRDefault="00B037C4">
            <w:pPr>
              <w:spacing w:after="0"/>
              <w:jc w:val="center"/>
            </w:pPr>
          </w:p>
        </w:tc>
        <w:bookmarkStart w:id="1" w:name="_GoBack"/>
        <w:bookmarkEnd w:id="1"/>
      </w:tr>
      <w:tr w:rsidR="00B037C4" w:rsidTr="00CF7177">
        <w:trPr>
          <w:trHeight w:val="1050"/>
        </w:trPr>
        <w:tc>
          <w:tcPr>
            <w:tcW w:w="593" w:type="dxa"/>
            <w:tcBorders>
              <w:left w:val="single" w:sz="4" w:space="0" w:color="000000"/>
              <w:bottom w:val="single" w:sz="4" w:space="0" w:color="000000"/>
              <w:right w:val="single" w:sz="4" w:space="0" w:color="000000"/>
            </w:tcBorders>
            <w:shd w:val="clear" w:color="auto" w:fill="auto"/>
            <w:vAlign w:val="center"/>
          </w:tcPr>
          <w:p w:rsidR="00B037C4" w:rsidRDefault="00B037C4">
            <w:pPr>
              <w:spacing w:after="0"/>
              <w:jc w:val="center"/>
            </w:pPr>
            <w:r>
              <w:t>9</w:t>
            </w:r>
          </w:p>
        </w:tc>
        <w:tc>
          <w:tcPr>
            <w:tcW w:w="935"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bottom w:val="single" w:sz="4" w:space="0" w:color="000000"/>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 xml:space="preserve">TRABALHADOR EM SERVIÇOS DE MANUTENÇÃO DE EDIFICAÇÕES (30% </w:t>
            </w:r>
            <w:r w:rsidR="007008B9">
              <w:rPr>
                <w:rFonts w:ascii="Arial" w:hAnsi="Arial" w:cs="Arial"/>
                <w:b/>
                <w:bCs/>
                <w:i/>
                <w:iCs/>
                <w:sz w:val="18"/>
                <w:szCs w:val="18"/>
                <w:lang w:val="pt-BR" w:eastAsia="pt-BR"/>
              </w:rPr>
              <w:t>PERICULOSIDADE</w:t>
            </w:r>
            <w:r w:rsidRPr="00B037C4">
              <w:rPr>
                <w:rFonts w:ascii="Arial" w:hAnsi="Arial" w:cs="Arial"/>
                <w:b/>
                <w:bCs/>
                <w:i/>
                <w:iCs/>
                <w:sz w:val="18"/>
                <w:szCs w:val="18"/>
                <w:lang w:val="pt-BR" w:eastAsia="pt-BR"/>
              </w:rPr>
              <w:t>) - CBO 5143</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bottom w:val="single" w:sz="4" w:space="0" w:color="000000"/>
              <w:right w:val="single" w:sz="4" w:space="0" w:color="000000"/>
            </w:tcBorders>
            <w:shd w:val="clear" w:color="auto" w:fill="auto"/>
            <w:vAlign w:val="center"/>
          </w:tcPr>
          <w:p w:rsidR="00B037C4" w:rsidRDefault="00B037C4">
            <w:pPr>
              <w:spacing w:after="0"/>
              <w:jc w:val="center"/>
            </w:pPr>
            <w:r>
              <w:rPr>
                <w:rFonts w:cs="Arial"/>
                <w:color w:val="000000"/>
                <w:sz w:val="18"/>
                <w:szCs w:val="18"/>
              </w:rPr>
              <w:t>Posto</w:t>
            </w:r>
          </w:p>
        </w:tc>
        <w:tc>
          <w:tcPr>
            <w:tcW w:w="743" w:type="dxa"/>
            <w:tcBorders>
              <w:bottom w:val="single" w:sz="4" w:space="0" w:color="000000"/>
              <w:right w:val="single" w:sz="4" w:space="0" w:color="000000"/>
            </w:tcBorders>
            <w:shd w:val="clear" w:color="auto" w:fill="auto"/>
            <w:vAlign w:val="center"/>
          </w:tcPr>
          <w:p w:rsidR="00B037C4" w:rsidRDefault="00B037C4">
            <w:pPr>
              <w:pStyle w:val="TableParagraph"/>
              <w:snapToGrid w:val="0"/>
              <w:spacing w:before="2" w:after="0"/>
              <w:ind w:left="150" w:right="138"/>
              <w:jc w:val="center"/>
              <w:rPr>
                <w:rFonts w:ascii="Arial" w:hAnsi="Arial"/>
                <w:sz w:val="18"/>
                <w:szCs w:val="18"/>
              </w:rPr>
            </w:pPr>
            <w:r>
              <w:rPr>
                <w:rFonts w:ascii="Arial" w:hAnsi="Arial"/>
                <w:sz w:val="18"/>
                <w:szCs w:val="18"/>
              </w:rPr>
              <w:t>02</w:t>
            </w:r>
          </w:p>
        </w:tc>
        <w:tc>
          <w:tcPr>
            <w:tcW w:w="1108" w:type="dxa"/>
            <w:tcBorders>
              <w:bottom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6.651,31 </w:t>
            </w:r>
          </w:p>
          <w:p w:rsidR="00B037C4" w:rsidRDefault="00B037C4">
            <w:pPr>
              <w:spacing w:after="0"/>
              <w:jc w:val="center"/>
            </w:pPr>
          </w:p>
        </w:tc>
        <w:tc>
          <w:tcPr>
            <w:tcW w:w="1143"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13.302,62 </w:t>
            </w:r>
          </w:p>
          <w:p w:rsidR="00B037C4" w:rsidRDefault="00B037C4">
            <w:pPr>
              <w:spacing w:after="0"/>
              <w:jc w:val="center"/>
            </w:pPr>
          </w:p>
        </w:tc>
        <w:tc>
          <w:tcPr>
            <w:tcW w:w="1310" w:type="dxa"/>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159.631,45 </w:t>
            </w:r>
          </w:p>
          <w:p w:rsidR="00B037C4" w:rsidRDefault="00B037C4">
            <w:pPr>
              <w:spacing w:after="0"/>
              <w:jc w:val="center"/>
            </w:pPr>
          </w:p>
        </w:tc>
      </w:tr>
      <w:tr w:rsidR="00B037C4" w:rsidTr="00CF7177">
        <w:trPr>
          <w:trHeight w:val="1050"/>
        </w:trPr>
        <w:tc>
          <w:tcPr>
            <w:tcW w:w="593" w:type="dxa"/>
            <w:tcBorders>
              <w:left w:val="single" w:sz="4" w:space="0" w:color="000000"/>
              <w:right w:val="single" w:sz="4" w:space="0" w:color="000000"/>
            </w:tcBorders>
            <w:shd w:val="clear" w:color="auto" w:fill="auto"/>
            <w:vAlign w:val="center"/>
          </w:tcPr>
          <w:p w:rsidR="00B037C4" w:rsidRDefault="00B037C4">
            <w:pPr>
              <w:spacing w:after="0"/>
              <w:jc w:val="center"/>
            </w:pPr>
            <w:r>
              <w:t>10</w:t>
            </w:r>
          </w:p>
        </w:tc>
        <w:tc>
          <w:tcPr>
            <w:tcW w:w="935" w:type="dxa"/>
            <w:tcBorders>
              <w:right w:val="single" w:sz="4" w:space="0" w:color="000000"/>
            </w:tcBorders>
            <w:shd w:val="clear" w:color="auto" w:fill="auto"/>
            <w:vAlign w:val="center"/>
          </w:tcPr>
          <w:p w:rsidR="00B037C4" w:rsidRDefault="00B037C4">
            <w:pPr>
              <w:spacing w:after="0"/>
              <w:jc w:val="center"/>
            </w:pPr>
            <w:r>
              <w:rPr>
                <w:rFonts w:cs="Arial"/>
                <w:color w:val="000000"/>
                <w:sz w:val="18"/>
                <w:szCs w:val="18"/>
                <w:lang w:val="en-US"/>
              </w:rPr>
              <w:t>5380</w:t>
            </w:r>
          </w:p>
        </w:tc>
        <w:tc>
          <w:tcPr>
            <w:tcW w:w="2299" w:type="dxa"/>
            <w:tcBorders>
              <w:right w:val="single" w:sz="4" w:space="0" w:color="000000"/>
            </w:tcBorders>
            <w:shd w:val="clear" w:color="auto" w:fill="auto"/>
            <w:vAlign w:val="center"/>
          </w:tcPr>
          <w:p w:rsidR="00B037C4" w:rsidRDefault="00B037C4">
            <w:pPr>
              <w:pStyle w:val="TableParagraph"/>
              <w:spacing w:before="106" w:after="0"/>
              <w:ind w:left="69"/>
              <w:jc w:val="both"/>
            </w:pPr>
            <w:r>
              <w:rPr>
                <w:rFonts w:ascii="Arial" w:hAnsi="Arial" w:cs="Arial"/>
                <w:i/>
                <w:iCs/>
                <w:sz w:val="18"/>
                <w:szCs w:val="18"/>
                <w:lang w:val="pt-BR" w:eastAsia="pt-BR"/>
              </w:rPr>
              <w:t>PRESTA</w:t>
            </w:r>
            <w:r w:rsidRPr="00B037C4">
              <w:rPr>
                <w:rFonts w:ascii="Arial" w:hAnsi="Arial" w:cs="Arial"/>
                <w:i/>
                <w:iCs/>
                <w:sz w:val="18"/>
                <w:szCs w:val="18"/>
                <w:lang w:val="pt-BR" w:eastAsia="pt-BR"/>
              </w:rPr>
              <w:t>ÇÃ</w:t>
            </w:r>
            <w:r>
              <w:rPr>
                <w:rFonts w:ascii="Arial" w:hAnsi="Arial" w:cs="Arial"/>
                <w:i/>
                <w:iCs/>
                <w:sz w:val="18"/>
                <w:szCs w:val="18"/>
                <w:lang w:val="pt-BR" w:eastAsia="pt-BR"/>
              </w:rPr>
              <w:t>O DE SERVI</w:t>
            </w:r>
            <w:r w:rsidRPr="00B037C4">
              <w:rPr>
                <w:rFonts w:ascii="Arial" w:hAnsi="Arial" w:cs="Arial"/>
                <w:i/>
                <w:iCs/>
                <w:sz w:val="18"/>
                <w:szCs w:val="18"/>
                <w:lang w:val="pt-BR" w:eastAsia="pt-BR"/>
              </w:rPr>
              <w:t>Ç</w:t>
            </w:r>
            <w:r>
              <w:rPr>
                <w:rFonts w:ascii="Arial" w:hAnsi="Arial" w:cs="Arial"/>
                <w:i/>
                <w:iCs/>
                <w:sz w:val="18"/>
                <w:szCs w:val="18"/>
                <w:lang w:val="pt-BR" w:eastAsia="pt-BR"/>
              </w:rPr>
              <w:t>OS DE APOIO ADMINISTRATIVO</w:t>
            </w:r>
            <w:r w:rsidRPr="00B037C4">
              <w:rPr>
                <w:rFonts w:ascii="Arial" w:hAnsi="Arial" w:cs="Arial"/>
                <w:i/>
                <w:iCs/>
                <w:sz w:val="18"/>
                <w:szCs w:val="18"/>
                <w:lang w:val="pt-BR" w:eastAsia="pt-BR"/>
              </w:rPr>
              <w:t xml:space="preserve"> - </w:t>
            </w:r>
            <w:r>
              <w:rPr>
                <w:rFonts w:ascii="Arial" w:hAnsi="Arial" w:cs="Arial"/>
                <w:i/>
                <w:iCs/>
                <w:sz w:val="18"/>
                <w:szCs w:val="18"/>
                <w:lang w:val="pt-BR" w:eastAsia="pt-BR"/>
              </w:rPr>
              <w:t>Posto de serviços</w:t>
            </w:r>
            <w:r w:rsidRPr="00B037C4">
              <w:rPr>
                <w:rFonts w:ascii="Arial" w:hAnsi="Arial" w:cs="Arial"/>
                <w:i/>
                <w:iCs/>
                <w:sz w:val="18"/>
                <w:szCs w:val="18"/>
                <w:lang w:val="pt-BR" w:eastAsia="pt-BR"/>
              </w:rPr>
              <w:t xml:space="preserve">: </w:t>
            </w:r>
            <w:r w:rsidRPr="00B037C4">
              <w:rPr>
                <w:rFonts w:ascii="Arial" w:hAnsi="Arial" w:cs="Arial"/>
                <w:b/>
                <w:bCs/>
                <w:i/>
                <w:iCs/>
                <w:sz w:val="18"/>
                <w:szCs w:val="18"/>
                <w:lang w:val="pt-BR" w:eastAsia="pt-BR"/>
              </w:rPr>
              <w:t xml:space="preserve">TÉCNICO EM HIGIENE </w:t>
            </w:r>
            <w:r w:rsidRPr="00B037C4">
              <w:rPr>
                <w:rFonts w:ascii="Arial" w:hAnsi="Arial" w:cs="Arial"/>
                <w:b/>
                <w:bCs/>
                <w:i/>
                <w:iCs/>
                <w:sz w:val="18"/>
                <w:szCs w:val="18"/>
                <w:lang w:val="pt-BR" w:eastAsia="pt-BR"/>
              </w:rPr>
              <w:lastRenderedPageBreak/>
              <w:t>BUCAL - CBO 3224-05</w:t>
            </w:r>
            <w:r>
              <w:rPr>
                <w:rFonts w:ascii="Arial" w:hAnsi="Arial" w:cs="Arial"/>
                <w:i/>
                <w:iCs/>
                <w:sz w:val="18"/>
                <w:szCs w:val="18"/>
                <w:lang w:val="pt-BR" w:eastAsia="pt-BR"/>
              </w:rPr>
              <w:t xml:space="preserve">, em </w:t>
            </w:r>
            <w:r w:rsidRPr="00B037C4">
              <w:rPr>
                <w:rFonts w:ascii="Arial" w:hAnsi="Arial" w:cs="Arial"/>
                <w:i/>
                <w:iCs/>
                <w:sz w:val="18"/>
                <w:szCs w:val="18"/>
                <w:lang w:val="pt-BR" w:eastAsia="pt-BR"/>
              </w:rPr>
              <w:t>jornada semanal</w:t>
            </w:r>
            <w:r>
              <w:rPr>
                <w:rFonts w:ascii="Arial" w:hAnsi="Arial" w:cs="Arial"/>
                <w:i/>
                <w:iCs/>
                <w:sz w:val="18"/>
                <w:szCs w:val="18"/>
                <w:lang w:val="pt-BR" w:eastAsia="pt-BR"/>
              </w:rPr>
              <w:t xml:space="preserve"> de </w:t>
            </w:r>
            <w:r w:rsidRPr="00B037C4">
              <w:rPr>
                <w:rFonts w:ascii="Arial" w:hAnsi="Arial" w:cs="Arial"/>
                <w:i/>
                <w:iCs/>
                <w:sz w:val="18"/>
                <w:szCs w:val="18"/>
                <w:lang w:val="pt-BR" w:eastAsia="pt-BR"/>
              </w:rPr>
              <w:t>44</w:t>
            </w:r>
            <w:r>
              <w:rPr>
                <w:rFonts w:ascii="Arial" w:hAnsi="Arial" w:cs="Arial"/>
                <w:i/>
                <w:iCs/>
                <w:sz w:val="18"/>
                <w:szCs w:val="18"/>
                <w:lang w:val="pt-BR" w:eastAsia="pt-BR"/>
              </w:rPr>
              <w:t xml:space="preserve"> (</w:t>
            </w:r>
            <w:r w:rsidRPr="00B037C4">
              <w:rPr>
                <w:rFonts w:ascii="Arial" w:hAnsi="Arial" w:cs="Arial"/>
                <w:i/>
                <w:iCs/>
                <w:sz w:val="18"/>
                <w:szCs w:val="18"/>
                <w:lang w:val="pt-BR" w:eastAsia="pt-BR"/>
              </w:rPr>
              <w:t>quarenta e quatro</w:t>
            </w:r>
            <w:r>
              <w:rPr>
                <w:rFonts w:ascii="Arial" w:hAnsi="Arial" w:cs="Arial"/>
                <w:i/>
                <w:iCs/>
                <w:sz w:val="18"/>
                <w:szCs w:val="18"/>
                <w:lang w:val="pt-BR" w:eastAsia="pt-BR"/>
              </w:rPr>
              <w:t>) horas</w:t>
            </w:r>
          </w:p>
        </w:tc>
        <w:tc>
          <w:tcPr>
            <w:tcW w:w="854" w:type="dxa"/>
            <w:tcBorders>
              <w:right w:val="single" w:sz="4" w:space="0" w:color="000000"/>
            </w:tcBorders>
            <w:shd w:val="clear" w:color="auto" w:fill="auto"/>
            <w:vAlign w:val="center"/>
          </w:tcPr>
          <w:p w:rsidR="00B037C4" w:rsidRDefault="00B037C4">
            <w:pPr>
              <w:spacing w:after="0"/>
              <w:jc w:val="center"/>
            </w:pPr>
            <w:r>
              <w:rPr>
                <w:rFonts w:cs="Arial"/>
                <w:color w:val="000000"/>
                <w:sz w:val="18"/>
                <w:szCs w:val="18"/>
              </w:rPr>
              <w:lastRenderedPageBreak/>
              <w:t>Posto</w:t>
            </w:r>
          </w:p>
        </w:tc>
        <w:tc>
          <w:tcPr>
            <w:tcW w:w="743" w:type="dxa"/>
            <w:tcBorders>
              <w:right w:val="single" w:sz="4" w:space="0" w:color="000000"/>
            </w:tcBorders>
            <w:shd w:val="clear" w:color="auto" w:fill="auto"/>
            <w:vAlign w:val="center"/>
          </w:tcPr>
          <w:p w:rsidR="00B037C4" w:rsidRDefault="00B037C4">
            <w:pPr>
              <w:pStyle w:val="TableParagraph"/>
              <w:snapToGrid w:val="0"/>
              <w:spacing w:before="2" w:after="0"/>
              <w:ind w:left="150" w:right="138"/>
              <w:jc w:val="center"/>
              <w:rPr>
                <w:rFonts w:ascii="Arial" w:hAnsi="Arial"/>
                <w:sz w:val="18"/>
                <w:szCs w:val="18"/>
              </w:rPr>
            </w:pPr>
            <w:r>
              <w:rPr>
                <w:rFonts w:ascii="Arial" w:hAnsi="Arial"/>
                <w:sz w:val="18"/>
                <w:szCs w:val="18"/>
              </w:rPr>
              <w:t>01</w:t>
            </w:r>
          </w:p>
        </w:tc>
        <w:tc>
          <w:tcPr>
            <w:tcW w:w="1108" w:type="dxa"/>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5.426,10 </w:t>
            </w:r>
          </w:p>
          <w:p w:rsidR="00B037C4" w:rsidRDefault="00B037C4">
            <w:pPr>
              <w:spacing w:after="0"/>
              <w:jc w:val="center"/>
            </w:pPr>
          </w:p>
        </w:tc>
        <w:tc>
          <w:tcPr>
            <w:tcW w:w="1143" w:type="dxa"/>
            <w:tcBorders>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5.426,10 </w:t>
            </w:r>
          </w:p>
          <w:p w:rsidR="00B037C4" w:rsidRDefault="00B037C4">
            <w:pPr>
              <w:spacing w:after="0"/>
              <w:jc w:val="center"/>
            </w:pPr>
          </w:p>
        </w:tc>
        <w:tc>
          <w:tcPr>
            <w:tcW w:w="1310" w:type="dxa"/>
            <w:tcBorders>
              <w:right w:val="single" w:sz="4" w:space="0" w:color="000000"/>
            </w:tcBorders>
            <w:shd w:val="clear" w:color="auto" w:fill="auto"/>
            <w:vAlign w:val="center"/>
          </w:tcPr>
          <w:p w:rsidR="00CF7177" w:rsidRDefault="00CF7177" w:rsidP="00CF7177">
            <w:pPr>
              <w:spacing w:after="0" w:line="240" w:lineRule="auto"/>
              <w:jc w:val="center"/>
              <w:rPr>
                <w:rFonts w:ascii="Calibri" w:hAnsi="Calibri" w:cs="Times New Roman"/>
                <w:color w:val="000000"/>
                <w:sz w:val="22"/>
                <w:szCs w:val="22"/>
              </w:rPr>
            </w:pPr>
            <w:r>
              <w:rPr>
                <w:rFonts w:ascii="Calibri" w:hAnsi="Calibri"/>
                <w:color w:val="000000"/>
                <w:sz w:val="22"/>
                <w:szCs w:val="22"/>
              </w:rPr>
              <w:t xml:space="preserve">R$                       65.113,15 </w:t>
            </w:r>
          </w:p>
          <w:p w:rsidR="00B037C4" w:rsidRDefault="00B037C4">
            <w:pPr>
              <w:spacing w:after="0"/>
              <w:jc w:val="center"/>
            </w:pPr>
          </w:p>
        </w:tc>
      </w:tr>
      <w:tr w:rsidR="00CF7177" w:rsidTr="005A49CD">
        <w:trPr>
          <w:trHeight w:val="1050"/>
        </w:trPr>
        <w:tc>
          <w:tcPr>
            <w:tcW w:w="6532" w:type="dxa"/>
            <w:gridSpan w:val="6"/>
            <w:tcBorders>
              <w:left w:val="single" w:sz="4" w:space="0" w:color="000000"/>
              <w:bottom w:val="single" w:sz="4" w:space="0" w:color="000000"/>
            </w:tcBorders>
            <w:shd w:val="clear" w:color="auto" w:fill="auto"/>
            <w:vAlign w:val="center"/>
          </w:tcPr>
          <w:p w:rsidR="00CF7177" w:rsidRPr="00CF7177" w:rsidRDefault="00CF7177" w:rsidP="00CF7177">
            <w:pPr>
              <w:spacing w:after="0" w:line="240" w:lineRule="auto"/>
              <w:jc w:val="center"/>
              <w:rPr>
                <w:rFonts w:ascii="Calibri" w:hAnsi="Calibri"/>
                <w:b/>
                <w:bCs/>
                <w:color w:val="000000"/>
                <w:sz w:val="22"/>
                <w:szCs w:val="22"/>
              </w:rPr>
            </w:pPr>
            <w:r w:rsidRPr="00CF7177">
              <w:rPr>
                <w:rFonts w:ascii="Calibri" w:hAnsi="Calibri"/>
                <w:b/>
                <w:bCs/>
                <w:color w:val="000000"/>
                <w:sz w:val="22"/>
                <w:szCs w:val="22"/>
              </w:rPr>
              <w:t>TOTAL GLOBAL</w:t>
            </w:r>
          </w:p>
        </w:tc>
        <w:tc>
          <w:tcPr>
            <w:tcW w:w="2453" w:type="dxa"/>
            <w:gridSpan w:val="2"/>
            <w:tcBorders>
              <w:bottom w:val="single" w:sz="4" w:space="0" w:color="000000"/>
              <w:right w:val="single" w:sz="4" w:space="0" w:color="000000"/>
            </w:tcBorders>
            <w:shd w:val="clear" w:color="auto" w:fill="auto"/>
            <w:vAlign w:val="center"/>
          </w:tcPr>
          <w:p w:rsidR="00CF7177" w:rsidRDefault="00CF7177" w:rsidP="00CF7177">
            <w:pPr>
              <w:spacing w:after="0" w:line="240" w:lineRule="auto"/>
              <w:jc w:val="center"/>
              <w:rPr>
                <w:rFonts w:ascii="Calibri" w:hAnsi="Calibri"/>
                <w:color w:val="000000"/>
                <w:sz w:val="22"/>
                <w:szCs w:val="22"/>
              </w:rPr>
            </w:pPr>
            <w:r>
              <w:rPr>
                <w:rFonts w:ascii="Calibri" w:hAnsi="Calibri"/>
                <w:color w:val="000000"/>
                <w:sz w:val="22"/>
                <w:szCs w:val="22"/>
              </w:rPr>
              <w:t>R$ 2.137.251,5</w:t>
            </w:r>
            <w:r w:rsidR="00EA7214">
              <w:rPr>
                <w:rFonts w:ascii="Calibri" w:hAnsi="Calibri"/>
                <w:color w:val="000000"/>
                <w:sz w:val="22"/>
                <w:szCs w:val="22"/>
              </w:rPr>
              <w:t>2</w:t>
            </w:r>
          </w:p>
        </w:tc>
      </w:tr>
    </w:tbl>
    <w:p w:rsidR="008A7182" w:rsidRDefault="00B037C4">
      <w:pPr>
        <w:numPr>
          <w:ilvl w:val="1"/>
          <w:numId w:val="1"/>
        </w:numPr>
        <w:spacing w:before="120" w:after="0" w:line="360" w:lineRule="auto"/>
        <w:ind w:hanging="149"/>
        <w:jc w:val="both"/>
        <w:rPr>
          <w:rFonts w:ascii="Times New Roman" w:hAnsi="Times New Roman" w:cs="Times New Roman"/>
          <w:i/>
          <w:color w:val="FF0000"/>
          <w:sz w:val="24"/>
        </w:rPr>
      </w:pPr>
      <w:r>
        <w:rPr>
          <w:rFonts w:ascii="Times New Roman" w:hAnsi="Times New Roman" w:cs="Times New Roman"/>
          <w:sz w:val="24"/>
        </w:rPr>
        <w:t>O objeto da licitação tem a natureza de serviço comum continuado comum terceirizado com dedicação exclusiva de mão de obra.</w:t>
      </w:r>
    </w:p>
    <w:p w:rsidR="008A7182" w:rsidRDefault="00B037C4">
      <w:pPr>
        <w:numPr>
          <w:ilvl w:val="1"/>
          <w:numId w:val="1"/>
        </w:numPr>
        <w:spacing w:before="120" w:after="0" w:line="360" w:lineRule="auto"/>
        <w:ind w:hanging="149"/>
        <w:jc w:val="both"/>
        <w:rPr>
          <w:rFonts w:ascii="Times New Roman" w:hAnsi="Times New Roman" w:cs="Times New Roman"/>
          <w:sz w:val="24"/>
        </w:rPr>
      </w:pPr>
      <w:r>
        <w:rPr>
          <w:rFonts w:ascii="Times New Roman" w:hAnsi="Times New Roman" w:cs="Times New Roman"/>
          <w:sz w:val="24"/>
        </w:rPr>
        <w:t>Os quantitativos e respectivos códigos dos itens são os discriminados na tabela acima</w:t>
      </w:r>
      <w:r w:rsidR="002D6F1E">
        <w:rPr>
          <w:rFonts w:ascii="Times New Roman" w:hAnsi="Times New Roman" w:cs="Times New Roman"/>
          <w:sz w:val="24"/>
        </w:rPr>
        <w:t>.</w:t>
      </w:r>
    </w:p>
    <w:p w:rsidR="008A7182" w:rsidRDefault="00B037C4">
      <w:pPr>
        <w:numPr>
          <w:ilvl w:val="1"/>
          <w:numId w:val="1"/>
        </w:numPr>
        <w:spacing w:before="120" w:after="0" w:line="360" w:lineRule="auto"/>
        <w:ind w:hanging="149"/>
        <w:jc w:val="both"/>
        <w:rPr>
          <w:rFonts w:ascii="Times New Roman" w:hAnsi="Times New Roman" w:cs="Times New Roman"/>
          <w:sz w:val="24"/>
        </w:rPr>
      </w:pPr>
      <w:r>
        <w:rPr>
          <w:rFonts w:ascii="Times New Roman" w:hAnsi="Times New Roman" w:cs="Times New Roman"/>
          <w:sz w:val="24"/>
        </w:rPr>
        <w:t>A presente contratação adotará como regime de execução por Preço Global.</w:t>
      </w:r>
    </w:p>
    <w:p w:rsidR="008A7182" w:rsidRDefault="00B037C4">
      <w:pPr>
        <w:numPr>
          <w:ilvl w:val="1"/>
          <w:numId w:val="1"/>
        </w:numPr>
        <w:spacing w:before="120" w:after="0" w:line="360" w:lineRule="auto"/>
        <w:ind w:hanging="149"/>
        <w:jc w:val="both"/>
        <w:rPr>
          <w:rFonts w:ascii="Times New Roman" w:hAnsi="Times New Roman" w:cs="Times New Roman"/>
          <w:sz w:val="24"/>
        </w:rPr>
      </w:pPr>
      <w:r>
        <w:rPr>
          <w:rFonts w:ascii="Times New Roman" w:hAnsi="Times New Roman" w:cs="Times New Roman"/>
          <w:sz w:val="24"/>
        </w:rPr>
        <w:t>O prazo de vigência do contrato é de 12 (doze) meses podendo ser prorrogado por interesse das partes até o limite de 60 (sessenta) meses, com base no artigo 57, II, da Lei 8.666, de 1993.</w:t>
      </w:r>
    </w:p>
    <w:p w:rsidR="008A7182" w:rsidRDefault="00B037C4">
      <w:pPr>
        <w:numPr>
          <w:ilvl w:val="1"/>
          <w:numId w:val="1"/>
        </w:numPr>
        <w:spacing w:before="120" w:after="0" w:line="360" w:lineRule="auto"/>
        <w:ind w:left="709" w:hanging="142"/>
        <w:jc w:val="both"/>
        <w:rPr>
          <w:rFonts w:ascii="Times New Roman" w:hAnsi="Times New Roman" w:cs="Times New Roman"/>
          <w:sz w:val="24"/>
        </w:rPr>
      </w:pPr>
      <w:r>
        <w:rPr>
          <w:rFonts w:ascii="Times New Roman" w:hAnsi="Times New Roman" w:cs="Times New Roman"/>
          <w:sz w:val="24"/>
        </w:rPr>
        <w:t xml:space="preserve">Os grupos foram formados com base nos critérios de afinidade entre as categorias acima especificadas, em conformidade com os pareceres nº 81/2014 e 196/2014 da AGU-IFPB. </w:t>
      </w:r>
    </w:p>
    <w:p w:rsidR="008A7182" w:rsidRDefault="00B037C4">
      <w:pPr>
        <w:numPr>
          <w:ilvl w:val="1"/>
          <w:numId w:val="1"/>
        </w:numPr>
        <w:spacing w:before="120" w:after="0" w:line="360" w:lineRule="auto"/>
        <w:ind w:left="709" w:hanging="142"/>
        <w:jc w:val="both"/>
        <w:rPr>
          <w:rFonts w:ascii="Times New Roman" w:hAnsi="Times New Roman" w:cs="Times New Roman"/>
          <w:sz w:val="24"/>
        </w:rPr>
      </w:pPr>
      <w:r>
        <w:rPr>
          <w:rFonts w:ascii="Times New Roman" w:hAnsi="Times New Roman" w:cs="Times New Roman"/>
          <w:sz w:val="24"/>
        </w:rPr>
        <w:t>Os percentuais de insalubridade e periculosidade incidentes serão estabelecidos, conforme Consolidação das Leis do Trabalho e convenção coletiva de trabalho e ou Dissídio Coletivo.</w:t>
      </w:r>
    </w:p>
    <w:p w:rsidR="008A7182" w:rsidRDefault="00B037C4">
      <w:pPr>
        <w:numPr>
          <w:ilvl w:val="1"/>
          <w:numId w:val="1"/>
        </w:numPr>
        <w:spacing w:before="120" w:after="0" w:line="360" w:lineRule="auto"/>
        <w:ind w:left="709" w:hanging="142"/>
        <w:jc w:val="both"/>
        <w:rPr>
          <w:rFonts w:ascii="Times New Roman" w:hAnsi="Times New Roman" w:cs="Times New Roman"/>
          <w:sz w:val="24"/>
        </w:rPr>
      </w:pPr>
      <w:r>
        <w:rPr>
          <w:rFonts w:ascii="Times New Roman" w:hAnsi="Times New Roman" w:cs="Times New Roman"/>
          <w:sz w:val="24"/>
        </w:rPr>
        <w:t xml:space="preserve">Para o item 1, da Tabela 1, o percentual de gratificação se deu em conformidade com a Convenção Coletiva de Trabalho CCT 2020/2020 PB000041/2020 de 14 de fevereiro de 2020. </w:t>
      </w:r>
    </w:p>
    <w:p w:rsidR="008A7182" w:rsidRDefault="00B037C4">
      <w:pPr>
        <w:numPr>
          <w:ilvl w:val="1"/>
          <w:numId w:val="1"/>
        </w:numPr>
        <w:spacing w:before="120" w:after="0" w:line="360" w:lineRule="auto"/>
        <w:ind w:left="709" w:hanging="142"/>
        <w:jc w:val="both"/>
        <w:rPr>
          <w:rFonts w:ascii="Times New Roman" w:hAnsi="Times New Roman" w:cs="Times New Roman"/>
          <w:sz w:val="24"/>
        </w:rPr>
      </w:pPr>
      <w:r>
        <w:rPr>
          <w:rFonts w:ascii="Times New Roman" w:hAnsi="Times New Roman" w:cs="Times New Roman"/>
          <w:sz w:val="24"/>
        </w:rPr>
        <w:lastRenderedPageBreak/>
        <w:t xml:space="preserve">Para o item 9, da Tabela 1, o percentual de </w:t>
      </w:r>
      <w:r w:rsidR="007008B9">
        <w:rPr>
          <w:rFonts w:ascii="Times New Roman" w:hAnsi="Times New Roman" w:cs="Times New Roman"/>
          <w:sz w:val="24"/>
        </w:rPr>
        <w:t>periculosidade</w:t>
      </w:r>
      <w:r>
        <w:rPr>
          <w:rFonts w:ascii="Times New Roman" w:hAnsi="Times New Roman" w:cs="Times New Roman"/>
          <w:sz w:val="24"/>
        </w:rPr>
        <w:t xml:space="preserve"> se deu em conformidade com o inciso I e § 2º do art. 193 da CLT. </w:t>
      </w:r>
    </w:p>
    <w:p w:rsidR="008A7182" w:rsidRDefault="00B037C4">
      <w:pPr>
        <w:numPr>
          <w:ilvl w:val="1"/>
          <w:numId w:val="1"/>
        </w:numPr>
        <w:spacing w:before="120" w:after="0" w:line="360" w:lineRule="auto"/>
        <w:ind w:left="709" w:hanging="142"/>
        <w:jc w:val="both"/>
        <w:rPr>
          <w:rFonts w:ascii="Times New Roman" w:hAnsi="Times New Roman" w:cs="Times New Roman"/>
          <w:sz w:val="24"/>
        </w:rPr>
      </w:pPr>
      <w:r>
        <w:rPr>
          <w:rFonts w:ascii="Times New Roman" w:hAnsi="Times New Roman" w:cs="Times New Roman"/>
          <w:sz w:val="24"/>
        </w:rPr>
        <w:t>Para o item 10, da Tabela 1, o percentual de insalubridade se deu em conformidade com o inciso I e § 2º do art. 193 da CLT e Dissídio Coletivo DC 0000069-54.2017.5.13.0000.</w:t>
      </w:r>
    </w:p>
    <w:p w:rsidR="008A7182" w:rsidRDefault="008A7182">
      <w:pPr>
        <w:spacing w:before="120" w:after="0" w:line="360" w:lineRule="auto"/>
        <w:ind w:left="709"/>
        <w:jc w:val="both"/>
        <w:rPr>
          <w:rFonts w:ascii="Times New Roman" w:hAnsi="Times New Roman" w:cs="Times New Roman"/>
          <w:sz w:val="24"/>
        </w:rPr>
      </w:pPr>
    </w:p>
    <w:p w:rsidR="008A7182" w:rsidRDefault="00B037C4">
      <w:pPr>
        <w:pStyle w:val="Nivel1"/>
        <w:numPr>
          <w:ilvl w:val="0"/>
          <w:numId w:val="1"/>
        </w:numPr>
        <w:spacing w:before="0" w:after="200" w:line="360" w:lineRule="auto"/>
        <w:rPr>
          <w:rFonts w:ascii="Times New Roman" w:hAnsi="Times New Roman"/>
          <w:color w:val="auto"/>
          <w:sz w:val="24"/>
          <w:szCs w:val="24"/>
        </w:rPr>
      </w:pPr>
      <w:r>
        <w:rPr>
          <w:rFonts w:ascii="Times New Roman" w:hAnsi="Times New Roman"/>
          <w:color w:val="auto"/>
          <w:sz w:val="24"/>
          <w:szCs w:val="24"/>
        </w:rPr>
        <w:t>JUSTIFICATIVA E OBJETIVO DA CONTRATAÇÃO</w:t>
      </w:r>
    </w:p>
    <w:p w:rsidR="008A7182" w:rsidRDefault="00B037C4">
      <w:pPr>
        <w:spacing w:after="0" w:line="360" w:lineRule="auto"/>
        <w:ind w:firstLine="709"/>
        <w:jc w:val="both"/>
        <w:rPr>
          <w:rFonts w:ascii="Times New Roman" w:hAnsi="Times New Roman" w:cs="Times New Roman"/>
          <w:sz w:val="24"/>
        </w:rPr>
      </w:pPr>
      <w:r>
        <w:rPr>
          <w:rFonts w:ascii="Times New Roman" w:hAnsi="Times New Roman" w:cs="Times New Roman"/>
          <w:sz w:val="24"/>
        </w:rPr>
        <w:t>2.1 A Justificativa e objetivo da contratação encontra-se pormenorizada em Tópico específico dos Estudos Preliminares, apêndice desse Termo de Referência.</w:t>
      </w:r>
    </w:p>
    <w:p w:rsidR="008A7182" w:rsidRDefault="008A7182">
      <w:pPr>
        <w:spacing w:after="0" w:line="360" w:lineRule="auto"/>
        <w:ind w:firstLine="709"/>
        <w:jc w:val="both"/>
        <w:rPr>
          <w:rFonts w:ascii="Times New Roman" w:hAnsi="Times New Roman" w:cs="Times New Roman"/>
          <w:sz w:val="24"/>
        </w:rPr>
      </w:pPr>
    </w:p>
    <w:p w:rsidR="008A7182" w:rsidRDefault="00B037C4">
      <w:pPr>
        <w:pStyle w:val="Nivel1"/>
        <w:numPr>
          <w:ilvl w:val="0"/>
          <w:numId w:val="1"/>
        </w:numPr>
        <w:spacing w:before="0" w:after="200" w:line="360" w:lineRule="auto"/>
        <w:rPr>
          <w:rFonts w:ascii="Times New Roman" w:hAnsi="Times New Roman"/>
          <w:color w:val="auto"/>
          <w:sz w:val="24"/>
          <w:szCs w:val="24"/>
        </w:rPr>
      </w:pPr>
      <w:r>
        <w:rPr>
          <w:rFonts w:ascii="Times New Roman" w:hAnsi="Times New Roman"/>
          <w:color w:val="auto"/>
          <w:sz w:val="24"/>
          <w:szCs w:val="24"/>
        </w:rPr>
        <w:t>DESCRIÇÃO DA SOLUÇÃO</w:t>
      </w:r>
    </w:p>
    <w:p w:rsidR="008A7182" w:rsidRDefault="00B037C4">
      <w:pPr>
        <w:spacing w:after="0" w:line="360" w:lineRule="auto"/>
        <w:ind w:firstLine="709"/>
        <w:jc w:val="both"/>
        <w:rPr>
          <w:rFonts w:ascii="Times New Roman" w:hAnsi="Times New Roman" w:cs="Times New Roman"/>
          <w:sz w:val="24"/>
        </w:rPr>
      </w:pPr>
      <w:r>
        <w:rPr>
          <w:rFonts w:ascii="Times New Roman" w:hAnsi="Times New Roman" w:cs="Times New Roman"/>
          <w:sz w:val="24"/>
        </w:rPr>
        <w:t>3.1 A descrição da solução como um todo, conforme minudenciado nos Estudos Preliminares, abrange a prestação de serviço terceirizado para as atividades administrativas acessórias, e que se encontram extintos na Administração Pública Federal do Instituto Federal da Paraíba, Campus João Pessoa.</w:t>
      </w:r>
    </w:p>
    <w:p w:rsidR="008A7182" w:rsidRDefault="008A7182">
      <w:pPr>
        <w:suppressAutoHyphens/>
        <w:spacing w:after="0" w:line="360" w:lineRule="auto"/>
        <w:ind w:left="716"/>
        <w:jc w:val="both"/>
        <w:rPr>
          <w:rFonts w:ascii="Times New Roman" w:hAnsi="Times New Roman" w:cs="Times New Roman"/>
          <w:b/>
          <w:bCs/>
          <w:sz w:val="24"/>
        </w:rPr>
      </w:pPr>
    </w:p>
    <w:p w:rsidR="008A7182" w:rsidRDefault="00B037C4">
      <w:pPr>
        <w:pStyle w:val="Nivel1"/>
        <w:numPr>
          <w:ilvl w:val="0"/>
          <w:numId w:val="1"/>
        </w:numPr>
        <w:spacing w:before="0" w:after="200" w:line="360" w:lineRule="auto"/>
        <w:rPr>
          <w:rFonts w:ascii="Times New Roman" w:hAnsi="Times New Roman"/>
          <w:color w:val="auto"/>
          <w:sz w:val="24"/>
          <w:szCs w:val="24"/>
        </w:rPr>
      </w:pPr>
      <w:r>
        <w:rPr>
          <w:rFonts w:ascii="Times New Roman" w:hAnsi="Times New Roman"/>
          <w:color w:val="auto"/>
          <w:sz w:val="24"/>
          <w:szCs w:val="24"/>
        </w:rPr>
        <w:t>DA CLASSIFICAÇÃO DOS SERVIÇOS E FORMA DE SELEÇÃO DO FORNECEDOR</w:t>
      </w:r>
    </w:p>
    <w:p w:rsidR="008A7182" w:rsidRDefault="00B037C4">
      <w:pPr>
        <w:pStyle w:val="PargrafodaLista"/>
        <w:numPr>
          <w:ilvl w:val="1"/>
          <w:numId w:val="7"/>
        </w:numPr>
        <w:spacing w:line="360" w:lineRule="auto"/>
        <w:jc w:val="both"/>
        <w:rPr>
          <w:rFonts w:ascii="Times New Roman" w:hAnsi="Times New Roman" w:cs="Times New Roman"/>
          <w:sz w:val="24"/>
        </w:rPr>
      </w:pPr>
      <w:r>
        <w:rPr>
          <w:rFonts w:ascii="Times New Roman" w:hAnsi="Times New Roman" w:cs="Times New Roman"/>
          <w:sz w:val="24"/>
        </w:rPr>
        <w:tab/>
        <w:t>Trata-se de serviço comum, com fornecimento de mão de obra em regime de dedicação exclusiva, a ser contratado mediante licitação, na modalidade pregão, em sua forma eletrônica.</w:t>
      </w:r>
    </w:p>
    <w:p w:rsidR="008A7182" w:rsidRDefault="00B037C4">
      <w:pPr>
        <w:pStyle w:val="PargrafodaLista"/>
        <w:numPr>
          <w:ilvl w:val="1"/>
          <w:numId w:val="7"/>
        </w:numPr>
        <w:spacing w:line="360" w:lineRule="auto"/>
        <w:jc w:val="both"/>
        <w:rPr>
          <w:rFonts w:ascii="Times New Roman" w:hAnsi="Times New Roman" w:cs="Times New Roman"/>
          <w:sz w:val="24"/>
        </w:rPr>
      </w:pPr>
      <w:r>
        <w:rPr>
          <w:rFonts w:ascii="Times New Roman" w:hAnsi="Times New Roman" w:cs="Times New Roman"/>
          <w:sz w:val="24"/>
        </w:rPr>
        <w:t>Os serviços a serem contratados enquadram-se nos pressupostos do Decreto n° 9.507, de 21 de setembro de 2018, não se constituindo em quaisquer das atividades, previstas no art. 3º do aludido decreto, cuja execução indireta é vedada.</w:t>
      </w:r>
    </w:p>
    <w:p w:rsidR="008A7182" w:rsidRDefault="00B037C4">
      <w:pPr>
        <w:pStyle w:val="PargrafodaLista"/>
        <w:numPr>
          <w:ilvl w:val="1"/>
          <w:numId w:val="7"/>
        </w:numPr>
        <w:spacing w:line="360" w:lineRule="auto"/>
        <w:jc w:val="both"/>
        <w:rPr>
          <w:rFonts w:ascii="Times New Roman" w:hAnsi="Times New Roman" w:cs="Times New Roman"/>
          <w:sz w:val="24"/>
        </w:rPr>
      </w:pPr>
      <w:r>
        <w:rPr>
          <w:rFonts w:ascii="Times New Roman" w:hAnsi="Times New Roman" w:cs="Times New Roman"/>
          <w:sz w:val="24"/>
        </w:rPr>
        <w:lastRenderedPageBreak/>
        <w:t>A prestação dos serviços não gera vínculo empregatício entre os empregados da Contratada e a Administração Contratante, vedando-se qualquer relação entre estes que caracterize pessoalidade e subordinação direta.</w:t>
      </w:r>
    </w:p>
    <w:p w:rsidR="008A7182" w:rsidRDefault="00B037C4">
      <w:pPr>
        <w:pStyle w:val="PargrafodaLista"/>
        <w:numPr>
          <w:ilvl w:val="1"/>
          <w:numId w:val="7"/>
        </w:numPr>
        <w:spacing w:line="360" w:lineRule="auto"/>
        <w:jc w:val="both"/>
        <w:rPr>
          <w:rFonts w:ascii="Times New Roman" w:hAnsi="Times New Roman" w:cs="Times New Roman"/>
          <w:sz w:val="24"/>
        </w:rPr>
      </w:pPr>
      <w:r>
        <w:rPr>
          <w:rFonts w:ascii="Times New Roman" w:hAnsi="Times New Roman" w:cs="Times New Roman"/>
          <w:sz w:val="24"/>
        </w:rPr>
        <w:t>Os serviços a serem contratados enquadram-se nos pressupostos do Decreto n° 9.507, de 21 de setembro de 2018, não se constituindo em quaisquer das atividades, previstas no art. 3º do aludido decreto, cuja execução indireta é vedada.</w:t>
      </w:r>
    </w:p>
    <w:p w:rsidR="008A7182" w:rsidRDefault="00B037C4">
      <w:pPr>
        <w:pStyle w:val="PargrafodaLista"/>
        <w:numPr>
          <w:ilvl w:val="1"/>
          <w:numId w:val="7"/>
        </w:numPr>
        <w:spacing w:line="360" w:lineRule="auto"/>
        <w:jc w:val="both"/>
        <w:rPr>
          <w:rFonts w:ascii="Times New Roman" w:hAnsi="Times New Roman" w:cs="Times New Roman"/>
          <w:sz w:val="24"/>
        </w:rPr>
      </w:pPr>
      <w:r>
        <w:rPr>
          <w:rFonts w:ascii="Times New Roman" w:hAnsi="Times New Roman" w:cs="Times New Roman"/>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8A7182" w:rsidRDefault="00B037C4">
      <w:pPr>
        <w:pStyle w:val="PargrafodaLista"/>
        <w:numPr>
          <w:ilvl w:val="1"/>
          <w:numId w:val="7"/>
        </w:numPr>
        <w:spacing w:line="360" w:lineRule="auto"/>
        <w:jc w:val="both"/>
        <w:rPr>
          <w:rFonts w:ascii="Times New Roman" w:hAnsi="Times New Roman" w:cs="Times New Roman"/>
          <w:sz w:val="24"/>
        </w:rPr>
      </w:pPr>
      <w:r>
        <w:rPr>
          <w:rFonts w:ascii="Times New Roman" w:hAnsi="Times New Roman" w:cs="Times New Roman"/>
          <w:sz w:val="24"/>
        </w:rPr>
        <w:t>A prestação dos serviços não gera vínculo empregatício entre os empregados da Contratada e a Administração Contratante, vedando-se qualquer relação entre estes que caracterize pessoalidade e subordinação direta.</w:t>
      </w:r>
    </w:p>
    <w:p w:rsidR="008A7182" w:rsidRDefault="008A7182">
      <w:pPr>
        <w:spacing w:after="0" w:line="360" w:lineRule="auto"/>
        <w:ind w:left="716"/>
        <w:jc w:val="both"/>
        <w:rPr>
          <w:rFonts w:ascii="Times New Roman" w:hAnsi="Times New Roman" w:cs="Times New Roman"/>
          <w:sz w:val="24"/>
        </w:rPr>
      </w:pPr>
    </w:p>
    <w:p w:rsidR="008A7182" w:rsidRDefault="00B037C4">
      <w:pPr>
        <w:pStyle w:val="Nivel1"/>
        <w:numPr>
          <w:ilvl w:val="0"/>
          <w:numId w:val="1"/>
        </w:numPr>
        <w:spacing w:before="0" w:after="200" w:line="360" w:lineRule="auto"/>
        <w:rPr>
          <w:rFonts w:ascii="Times New Roman" w:hAnsi="Times New Roman"/>
          <w:color w:val="auto"/>
          <w:sz w:val="24"/>
          <w:szCs w:val="24"/>
        </w:rPr>
      </w:pPr>
      <w:r>
        <w:rPr>
          <w:rFonts w:ascii="Times New Roman" w:hAnsi="Times New Roman"/>
          <w:color w:val="auto"/>
          <w:sz w:val="24"/>
          <w:szCs w:val="24"/>
        </w:rPr>
        <w:t>REQUISITOS DA CONTRATAÇÃO</w:t>
      </w:r>
    </w:p>
    <w:p w:rsidR="008A7182" w:rsidRDefault="00B037C4">
      <w:pPr>
        <w:suppressAutoHyphens/>
        <w:spacing w:after="0" w:line="360" w:lineRule="auto"/>
        <w:ind w:left="311"/>
        <w:jc w:val="both"/>
        <w:rPr>
          <w:rFonts w:ascii="Times New Roman" w:hAnsi="Times New Roman" w:cs="Times New Roman"/>
          <w:sz w:val="24"/>
        </w:rPr>
      </w:pPr>
      <w:r>
        <w:rPr>
          <w:rFonts w:ascii="Times New Roman" w:hAnsi="Times New Roman" w:cs="Times New Roman"/>
          <w:sz w:val="24"/>
        </w:rPr>
        <w:t>5.1 Conforme Estudos Preliminares, os requisitos da contratação abrangem o seguinte:</w:t>
      </w:r>
    </w:p>
    <w:p w:rsidR="008A7182" w:rsidRDefault="00B037C4">
      <w:pPr>
        <w:suppressAutoHyphens/>
        <w:spacing w:after="0" w:line="360" w:lineRule="auto"/>
        <w:ind w:left="567"/>
        <w:jc w:val="both"/>
        <w:rPr>
          <w:rFonts w:ascii="Times New Roman" w:hAnsi="Times New Roman" w:cs="Times New Roman"/>
          <w:i/>
          <w:iCs/>
          <w:sz w:val="24"/>
        </w:rPr>
      </w:pPr>
      <w:r>
        <w:rPr>
          <w:rFonts w:ascii="Times New Roman" w:hAnsi="Times New Roman" w:cs="Times New Roman"/>
          <w:sz w:val="24"/>
        </w:rPr>
        <w:t>5.1.1 O licitante deverá entregar declaração onde afirma que tem pleno conhecimento das condições necessárias para a prestação dos serviços;</w:t>
      </w:r>
    </w:p>
    <w:p w:rsidR="008A7182" w:rsidRDefault="00B037C4">
      <w:pPr>
        <w:suppressAutoHyphens/>
        <w:spacing w:after="0" w:line="360" w:lineRule="auto"/>
        <w:ind w:left="567"/>
        <w:jc w:val="both"/>
        <w:rPr>
          <w:rFonts w:ascii="Times New Roman" w:hAnsi="Times New Roman" w:cs="Times New Roman"/>
          <w:i/>
          <w:iCs/>
          <w:sz w:val="24"/>
        </w:rPr>
      </w:pPr>
      <w:r>
        <w:rPr>
          <w:rFonts w:ascii="Times New Roman" w:hAnsi="Times New Roman" w:cs="Times New Roman"/>
          <w:sz w:val="24"/>
        </w:rPr>
        <w:t>5.1.2 São documentos relativos à Qualificação Técnica, condicionantes à habilitação da licitante:</w:t>
      </w:r>
    </w:p>
    <w:p w:rsidR="008A7182" w:rsidRDefault="00B037C4">
      <w:pPr>
        <w:pStyle w:val="PargrafodaLista"/>
        <w:numPr>
          <w:ilvl w:val="3"/>
          <w:numId w:val="6"/>
        </w:numPr>
        <w:suppressAutoHyphens/>
        <w:spacing w:line="360" w:lineRule="auto"/>
        <w:jc w:val="both"/>
        <w:rPr>
          <w:rFonts w:ascii="Times New Roman" w:hAnsi="Times New Roman" w:cs="Times New Roman"/>
          <w:sz w:val="24"/>
        </w:rPr>
      </w:pPr>
      <w:r>
        <w:rPr>
          <w:rFonts w:ascii="Times New Roman" w:hAnsi="Times New Roman" w:cs="Times New Roman"/>
          <w:sz w:val="24"/>
        </w:rPr>
        <w:t xml:space="preserve">Atestado de Capacidade Técnico-Operacional em nome da licitante, emitido por órgão ou empresa de direito público ou privado, que comprove a execução de atividade de prestação do serviço terceirizado para as atividades administrativas acessórias por parte da proponente, no percentual de, no mínimo, 50% (cinquenta por cento) do quantitativo estimado para a contratação </w:t>
      </w:r>
      <w:r>
        <w:rPr>
          <w:rFonts w:ascii="Times New Roman" w:hAnsi="Times New Roman" w:cs="Times New Roman"/>
          <w:sz w:val="24"/>
        </w:rPr>
        <w:lastRenderedPageBreak/>
        <w:t>deste Termo de Referência, considerando-se ainda as características do objeto e dos prazos de execução do contrato; demonstrando detalhadamente os serviços já executados pela CONTRATADA que sejam semelhantes ao objeto a ser contratado, como forma de assegurar, uma garantia de qualidade dos serviços a serem realizados.</w:t>
      </w:r>
    </w:p>
    <w:p w:rsidR="008A7182" w:rsidRDefault="00B037C4">
      <w:pPr>
        <w:suppressAutoHyphens/>
        <w:spacing w:after="0" w:line="360" w:lineRule="auto"/>
        <w:ind w:left="567"/>
        <w:jc w:val="both"/>
        <w:rPr>
          <w:rFonts w:ascii="Times New Roman" w:hAnsi="Times New Roman" w:cs="Times New Roman"/>
          <w:sz w:val="24"/>
        </w:rPr>
      </w:pPr>
      <w:r>
        <w:rPr>
          <w:rFonts w:ascii="Times New Roman" w:hAnsi="Times New Roman" w:cs="Times New Roman"/>
          <w:sz w:val="24"/>
        </w:rPr>
        <w:t>5.1.3 São condições necessárias para a prestação dos serviços terceirizados para as atividades administrativas acessórias com fornecimento de mão de obra dedicada no campus João Pessoa do IFPB:</w:t>
      </w:r>
    </w:p>
    <w:p w:rsidR="008A7182" w:rsidRDefault="00B037C4">
      <w:pPr>
        <w:suppressAutoHyphens/>
        <w:spacing w:after="0" w:line="360" w:lineRule="auto"/>
        <w:ind w:left="1922"/>
        <w:jc w:val="both"/>
        <w:rPr>
          <w:rFonts w:ascii="Times New Roman" w:hAnsi="Times New Roman" w:cs="Times New Roman"/>
          <w:sz w:val="24"/>
        </w:rPr>
      </w:pPr>
      <w:r>
        <w:rPr>
          <w:rFonts w:ascii="Times New Roman" w:hAnsi="Times New Roman" w:cs="Times New Roman"/>
          <w:sz w:val="24"/>
        </w:rPr>
        <w:t>a) declaração de que o licitante possui ou instalará escritório na cidade de localização da Administração, a ser comprovado no prazo máximo de 60(sessenta) dias contado a partir da vigência do contrato;</w:t>
      </w:r>
    </w:p>
    <w:p w:rsidR="008A7182" w:rsidRDefault="00B037C4">
      <w:pPr>
        <w:suppressAutoHyphens/>
        <w:spacing w:after="0" w:line="360" w:lineRule="auto"/>
        <w:ind w:left="1922"/>
        <w:jc w:val="both"/>
        <w:rPr>
          <w:rFonts w:ascii="Times New Roman" w:hAnsi="Times New Roman" w:cs="Times New Roman"/>
          <w:sz w:val="24"/>
        </w:rPr>
      </w:pPr>
      <w:r>
        <w:rPr>
          <w:rFonts w:ascii="Times New Roman" w:hAnsi="Times New Roman" w:cs="Times New Roman"/>
          <w:sz w:val="24"/>
        </w:rPr>
        <w:t>b) comprovação que já executou objeto compatível, em prazo, com o que está sendo licitado, mediante a comprovação de experiência mínima de três anos na execução de objeto semelhante ao da contratação, podendo ser aceito o somatório de atestados;</w:t>
      </w:r>
    </w:p>
    <w:p w:rsidR="008A7182" w:rsidRDefault="00B037C4">
      <w:pPr>
        <w:suppressAutoHyphens/>
        <w:spacing w:after="0" w:line="360" w:lineRule="auto"/>
        <w:ind w:firstLine="708"/>
        <w:jc w:val="both"/>
        <w:rPr>
          <w:rFonts w:ascii="Times New Roman" w:hAnsi="Times New Roman" w:cs="Times New Roman"/>
          <w:sz w:val="24"/>
        </w:rPr>
      </w:pPr>
      <w:r>
        <w:rPr>
          <w:rFonts w:ascii="Times New Roman" w:hAnsi="Times New Roman" w:cs="Times New Roman"/>
          <w:sz w:val="24"/>
        </w:rPr>
        <w:t>5.1.4 É admitida a apresentação de atestados referentes a períodos sucessivos não contínuos, para fins da comprovação de que trata a alínea "b" do subitem 5.1.3. acima, não havendo obrigatoriedade de os três anos serem ininterruptos.</w:t>
      </w:r>
    </w:p>
    <w:p w:rsidR="008A7182" w:rsidRDefault="00B037C4">
      <w:pPr>
        <w:suppressAutoHyphens/>
        <w:spacing w:after="0" w:line="360" w:lineRule="auto"/>
        <w:ind w:firstLine="708"/>
        <w:jc w:val="both"/>
        <w:rPr>
          <w:rFonts w:ascii="Times New Roman" w:hAnsi="Times New Roman" w:cs="Times New Roman"/>
          <w:sz w:val="24"/>
        </w:rPr>
      </w:pPr>
      <w:r>
        <w:rPr>
          <w:rFonts w:ascii="Times New Roman" w:hAnsi="Times New Roman" w:cs="Times New Roman"/>
          <w:sz w:val="24"/>
        </w:rPr>
        <w:t>5.1.5 Será aceito o somatório de atestados que comprovem que o licitante gerencia ou gerenciou serviços de terceirização compatíveis com o objeto licitado por período não inferior a 3 (três) anos.</w:t>
      </w:r>
    </w:p>
    <w:p w:rsidR="008A7182" w:rsidRDefault="00B037C4">
      <w:pPr>
        <w:suppressAutoHyphens/>
        <w:spacing w:after="0" w:line="360" w:lineRule="auto"/>
        <w:ind w:firstLine="708"/>
        <w:jc w:val="both"/>
        <w:rPr>
          <w:rFonts w:ascii="Times New Roman" w:hAnsi="Times New Roman" w:cs="Times New Roman"/>
          <w:sz w:val="24"/>
        </w:rPr>
      </w:pPr>
      <w:r>
        <w:rPr>
          <w:rFonts w:ascii="Times New Roman" w:hAnsi="Times New Roman" w:cs="Times New Roman"/>
          <w:sz w:val="24"/>
        </w:rPr>
        <w:t>5.1.6 Somente serão aceitos atestados expedidos após a conclusão do contrato ou se decorrido, pelo menos, um ano do início de sua execução, exceto se firmado para ser executado em prazo inferior.</w:t>
      </w:r>
    </w:p>
    <w:p w:rsidR="008A7182" w:rsidRDefault="00B037C4">
      <w:pPr>
        <w:suppressAutoHyphens/>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5.1.7 Poderá ser admitida, para fins de comprovação de quantitativo mínimo do serviço, a apresentação de diferentes atestados de serviços executados de forma concomitante, pois essa </w:t>
      </w:r>
      <w:r>
        <w:rPr>
          <w:rFonts w:ascii="Times New Roman" w:hAnsi="Times New Roman" w:cs="Times New Roman"/>
          <w:sz w:val="24"/>
        </w:rPr>
        <w:lastRenderedPageBreak/>
        <w:t>situação se equivale, para fins de comprovação de capacidade técnico-operacional, a uma única contratação.</w:t>
      </w:r>
    </w:p>
    <w:p w:rsidR="008A7182" w:rsidRDefault="00B037C4">
      <w:pPr>
        <w:suppressAutoHyphens/>
        <w:spacing w:after="0" w:line="360" w:lineRule="auto"/>
        <w:ind w:firstLine="708"/>
        <w:jc w:val="both"/>
        <w:rPr>
          <w:rFonts w:ascii="Times New Roman" w:hAnsi="Times New Roman" w:cs="Times New Roman"/>
          <w:sz w:val="24"/>
        </w:rPr>
      </w:pPr>
      <w:r>
        <w:rPr>
          <w:rFonts w:ascii="Times New Roman" w:hAnsi="Times New Roman" w:cs="Times New Roman"/>
          <w:sz w:val="24"/>
        </w:rPr>
        <w:t>5.1.8 O licitante deve disponibilizar todas as informações necessárias à comprovação da legitimidade dos atestados solicitados, apresentando, dentre outros documentos, cópia do contrato que deu suporte à contratação, endereço atual da contratante e local em que foram prestados os serviços.</w:t>
      </w:r>
    </w:p>
    <w:p w:rsidR="008A7182" w:rsidRDefault="00B037C4">
      <w:pPr>
        <w:suppressAutoHyphens/>
        <w:spacing w:after="0" w:line="360" w:lineRule="auto"/>
        <w:ind w:firstLine="708"/>
        <w:jc w:val="both"/>
        <w:rPr>
          <w:rFonts w:ascii="Times New Roman" w:hAnsi="Times New Roman" w:cs="Times New Roman"/>
          <w:sz w:val="24"/>
        </w:rPr>
      </w:pPr>
      <w:r>
        <w:rPr>
          <w:rFonts w:ascii="Times New Roman" w:hAnsi="Times New Roman" w:cs="Times New Roman"/>
          <w:sz w:val="24"/>
        </w:rPr>
        <w:t>5.1.9 Os critérios de habilitação fiscal, econômico-financeira e trabalhista serão apresentados no Edital de Licitação.</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t>5.2 O enquadramento das categorias profissionais que serão empregadas no serviço, dentro da Classificação Brasileira de Ocupações (CBO), caso haja disponibilização de mão de obra em regime de dedicação exclusiva, é o seguinte:</w:t>
      </w:r>
    </w:p>
    <w:p w:rsidR="008A7182" w:rsidRDefault="00B037C4">
      <w:pPr>
        <w:pStyle w:val="PargrafodaLista"/>
        <w:numPr>
          <w:ilvl w:val="2"/>
          <w:numId w:val="8"/>
        </w:numPr>
        <w:suppressAutoHyphens/>
        <w:spacing w:line="360" w:lineRule="auto"/>
        <w:jc w:val="both"/>
        <w:rPr>
          <w:rFonts w:ascii="Times New Roman" w:hAnsi="Times New Roman" w:cs="Times New Roman"/>
          <w:sz w:val="24"/>
        </w:rPr>
      </w:pPr>
      <w:r>
        <w:rPr>
          <w:rFonts w:ascii="Times New Roman" w:hAnsi="Times New Roman" w:cs="Times New Roman"/>
          <w:sz w:val="24"/>
        </w:rPr>
        <w:t>5174-10 – Porteiro;</w:t>
      </w:r>
    </w:p>
    <w:p w:rsidR="008A7182" w:rsidRDefault="00B037C4">
      <w:pPr>
        <w:pStyle w:val="PargrafodaLista"/>
        <w:numPr>
          <w:ilvl w:val="2"/>
          <w:numId w:val="8"/>
        </w:numPr>
        <w:suppressAutoHyphens/>
        <w:spacing w:line="360" w:lineRule="auto"/>
        <w:jc w:val="both"/>
        <w:rPr>
          <w:rFonts w:ascii="Times New Roman" w:hAnsi="Times New Roman" w:cs="Times New Roman"/>
          <w:sz w:val="24"/>
        </w:rPr>
      </w:pPr>
      <w:r>
        <w:rPr>
          <w:rFonts w:ascii="Times New Roman" w:hAnsi="Times New Roman" w:cs="Times New Roman"/>
          <w:sz w:val="24"/>
        </w:rPr>
        <w:t xml:space="preserve"> 4221 – Recepcionista;</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7311-10 - Instalador de equipamentos eletrônicos (computadores e equipamentos auxiliares);</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 5143 - Trabalhador nos serviços de manutenção de edificações;</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5134-25 – Copeiro;</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4151-30 - Operador de máquina copiadora (exceto operador de gráfica rápida);</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9513-15 - Monitor de sistemas eletrônicos de segurança interno;</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4141-05 – Almoxarife;</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sz w:val="24"/>
        </w:rPr>
        <w:t>6220-10 – Jardineiro;</w:t>
      </w:r>
    </w:p>
    <w:p w:rsidR="008A7182" w:rsidRDefault="00B037C4">
      <w:pPr>
        <w:numPr>
          <w:ilvl w:val="2"/>
          <w:numId w:val="8"/>
        </w:numPr>
        <w:suppressAutoHyphens/>
        <w:spacing w:after="0" w:line="360" w:lineRule="auto"/>
        <w:jc w:val="both"/>
        <w:rPr>
          <w:rFonts w:ascii="Times New Roman" w:hAnsi="Times New Roman" w:cs="Times New Roman"/>
          <w:sz w:val="24"/>
        </w:rPr>
      </w:pPr>
      <w:r>
        <w:rPr>
          <w:rFonts w:ascii="Times New Roman" w:hAnsi="Times New Roman" w:cs="Times New Roman"/>
          <w:color w:val="000000"/>
          <w:sz w:val="24"/>
        </w:rPr>
        <w:t xml:space="preserve">3224-05 – </w:t>
      </w:r>
      <w:r>
        <w:rPr>
          <w:rFonts w:ascii="Times New Roman" w:hAnsi="Times New Roman" w:cs="Times New Roman"/>
          <w:sz w:val="24"/>
          <w:shd w:val="clear" w:color="auto" w:fill="FFFFFF"/>
        </w:rPr>
        <w:t>Técnico de Higiene Bucal.</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t>5.3 Declaração do licitante de que tem pleno conhecimento das condições necessárias para a prestação do serviço.</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lastRenderedPageBreak/>
        <w:t>5.4 Não há quantidade estimada de deslocamentos. Não há a necessidade de hospedagem, estimada.</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t>5.5 As obrigações da Contratada e Contratante estão previstas neste TR.</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t>5.6 Declaração do licitante de que tem pleno conhecimento das condições necessárias para a prestação do serviço.</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t>5.7 A inobservância do prazo fixado pelo licitante para a entrega das respostas e/ou informações solicitadas em eventual diligência ou ainda o envio de informações ou documentos considerados insuficientes ou incompletos ocasionará a desclassificação da proposta.</w:t>
      </w:r>
    </w:p>
    <w:p w:rsidR="008A7182" w:rsidRDefault="00B037C4">
      <w:pPr>
        <w:suppressAutoHyphens/>
        <w:spacing w:after="0" w:line="360" w:lineRule="auto"/>
        <w:ind w:firstLine="426"/>
        <w:jc w:val="both"/>
        <w:rPr>
          <w:rFonts w:ascii="Times New Roman" w:hAnsi="Times New Roman" w:cs="Times New Roman"/>
          <w:sz w:val="24"/>
        </w:rPr>
      </w:pPr>
      <w:r>
        <w:rPr>
          <w:rFonts w:ascii="Times New Roman" w:hAnsi="Times New Roman" w:cs="Times New Roman"/>
          <w:sz w:val="24"/>
        </w:rPr>
        <w:t>5.8 Nos casos em que forem detectados erros e/ou inconsistências nas planilhas apresentadas, durante a análise da aceitação da proposta, o licitante poderá determinar à licitante vencedora, mediante diligência, a promoção de ajustes nessas planilhas, se possível, para refletir corretamente os custos envolvidos na contratação, desde que não haja majoração do preço proposto.</w:t>
      </w:r>
    </w:p>
    <w:p w:rsidR="008A7182" w:rsidRDefault="00B037C4">
      <w:pPr>
        <w:pStyle w:val="PargrafodaLista"/>
        <w:numPr>
          <w:ilvl w:val="1"/>
          <w:numId w:val="9"/>
        </w:numPr>
        <w:suppressAutoHyphens/>
        <w:spacing w:line="360" w:lineRule="auto"/>
        <w:jc w:val="both"/>
        <w:rPr>
          <w:rFonts w:ascii="Times New Roman" w:hAnsi="Times New Roman" w:cs="Times New Roman"/>
          <w:sz w:val="24"/>
        </w:rPr>
      </w:pPr>
      <w:r>
        <w:rPr>
          <w:rFonts w:ascii="Times New Roman" w:hAnsi="Times New Roman" w:cs="Times New Roman"/>
          <w:sz w:val="24"/>
        </w:rPr>
        <w:t>Critérios e práticas de sustentabilidade</w:t>
      </w:r>
    </w:p>
    <w:p w:rsidR="008A7182" w:rsidRDefault="00B037C4">
      <w:pPr>
        <w:pStyle w:val="PargrafodaLista"/>
        <w:spacing w:line="360" w:lineRule="auto"/>
        <w:ind w:left="0" w:firstLine="709"/>
        <w:jc w:val="both"/>
        <w:rPr>
          <w:rFonts w:ascii="Times New Roman" w:hAnsi="Times New Roman" w:cs="Times New Roman"/>
          <w:sz w:val="24"/>
        </w:rPr>
      </w:pPr>
      <w:r>
        <w:rPr>
          <w:rFonts w:ascii="Times New Roman" w:hAnsi="Times New Roman" w:cs="Times New Roman"/>
          <w:sz w:val="24"/>
        </w:rPr>
        <w:t xml:space="preserve">5.9.1 O Estado, no desempenho de suas atividades, é também poluidor na emissão de gases de efeito estufa e responsável pelo desperdício de recursos ambientais como a água, energia e combustíveis, além de ser um consumidor potencial de produtos que agridem o meio ambiente. </w:t>
      </w:r>
    </w:p>
    <w:p w:rsidR="008A7182" w:rsidRDefault="00B037C4">
      <w:pPr>
        <w:pStyle w:val="PargrafodaLista"/>
        <w:spacing w:line="360" w:lineRule="auto"/>
        <w:ind w:left="0" w:firstLine="709"/>
        <w:jc w:val="both"/>
        <w:rPr>
          <w:rFonts w:ascii="Times New Roman" w:hAnsi="Times New Roman" w:cs="Times New Roman"/>
          <w:sz w:val="24"/>
        </w:rPr>
      </w:pPr>
      <w:r>
        <w:rPr>
          <w:rFonts w:ascii="Times New Roman" w:hAnsi="Times New Roman" w:cs="Times New Roman"/>
          <w:sz w:val="24"/>
        </w:rPr>
        <w:t>5.9.2 Neste sentido, a administração deve buscar através de programas de gestão pública socioambientais, modificar os padrões de produção e consumo nos órgãos públicos, por meio de adoção de novos referenciais de desempenho e atuação, pela inserção da variável socioambiental nas contratações e atividades diárias, gerando economia de recursos públicos e fomentando a responsabilidade socioambiental nas instituições públicas e privadas.</w:t>
      </w:r>
    </w:p>
    <w:p w:rsidR="008A7182" w:rsidRDefault="00B037C4">
      <w:pPr>
        <w:pStyle w:val="PargrafodaLista"/>
        <w:spacing w:line="360" w:lineRule="auto"/>
        <w:ind w:left="0" w:firstLine="709"/>
        <w:jc w:val="both"/>
        <w:rPr>
          <w:rFonts w:ascii="Times New Roman" w:hAnsi="Times New Roman" w:cs="Times New Roman"/>
          <w:sz w:val="24"/>
        </w:rPr>
      </w:pPr>
      <w:r>
        <w:rPr>
          <w:rFonts w:ascii="Times New Roman" w:hAnsi="Times New Roman" w:cs="Times New Roman"/>
          <w:sz w:val="24"/>
        </w:rPr>
        <w:t>5.9.3 Desse modo, as licitações sustentáveis, assim como a coleta seletiva solidária, a educação ambiental, o uso racional dos bens públicos, bem como a promoção da melhoria do ambiente de trabalho representam algumas das ações desenvolvidas através desses programas.</w:t>
      </w:r>
    </w:p>
    <w:p w:rsidR="008A7182" w:rsidRDefault="00B037C4">
      <w:pPr>
        <w:pStyle w:val="PargrafodaLista"/>
        <w:spacing w:line="360" w:lineRule="auto"/>
        <w:ind w:left="0" w:firstLine="709"/>
        <w:jc w:val="both"/>
        <w:rPr>
          <w:rFonts w:ascii="Times New Roman" w:hAnsi="Times New Roman" w:cs="Times New Roman"/>
          <w:sz w:val="24"/>
        </w:rPr>
      </w:pPr>
      <w:r>
        <w:rPr>
          <w:rFonts w:ascii="Times New Roman" w:hAnsi="Times New Roman" w:cs="Times New Roman"/>
          <w:sz w:val="24"/>
        </w:rPr>
        <w:lastRenderedPageBreak/>
        <w:t xml:space="preserve">5.9.4 O programa da A3P (Agenda Ambiental da Administração Pública) é um exemplo de inserção de uma gestão pública socioambiental, que visa sensibilizar os gestores públicos, no sentido de promover a redução dos gastos institucionais e contribuir para a revisão dos padrões de produção e consumo com a adoção de novas práticas e procedimentos sustentáveis no âmbito da Administração Pública. </w:t>
      </w:r>
    </w:p>
    <w:p w:rsidR="008A7182" w:rsidRDefault="00B037C4">
      <w:pPr>
        <w:pStyle w:val="PargrafodaLista"/>
        <w:spacing w:line="360" w:lineRule="auto"/>
        <w:ind w:left="0" w:firstLine="709"/>
        <w:jc w:val="both"/>
        <w:rPr>
          <w:rFonts w:ascii="Times New Roman" w:hAnsi="Times New Roman" w:cs="Times New Roman"/>
          <w:sz w:val="24"/>
        </w:rPr>
      </w:pPr>
      <w:r>
        <w:rPr>
          <w:rFonts w:ascii="Times New Roman" w:hAnsi="Times New Roman" w:cs="Times New Roman"/>
          <w:sz w:val="24"/>
        </w:rPr>
        <w:t xml:space="preserve">5.9.5 A fundamentação do gestor público para a adoção de práticas de sustentabilidade ambiental quando das compras públicas sustentáveis sejam por aquisições de bens e/ou contratações de serviços, encontra-se amparada em diversos dispositivos legais, a exemplo do disposto nos </w:t>
      </w:r>
      <w:proofErr w:type="spellStart"/>
      <w:r>
        <w:rPr>
          <w:rFonts w:ascii="Times New Roman" w:hAnsi="Times New Roman" w:cs="Times New Roman"/>
          <w:sz w:val="24"/>
        </w:rPr>
        <w:t>arts</w:t>
      </w:r>
      <w:proofErr w:type="spellEnd"/>
      <w:r>
        <w:rPr>
          <w:rFonts w:ascii="Times New Roman" w:hAnsi="Times New Roman" w:cs="Times New Roman"/>
          <w:sz w:val="24"/>
        </w:rPr>
        <w:t>. 170 e 225 da Constituição Federal, no art. 2º, inciso I e no art. 9º da Lei nº 6.938/1981, no art. 3º da Lei nº 8.666/1993, na Lei nº 12.187/2009, na Instrução Normativa nº 01/2010 SLTI/MPOG, na Portaria nº 61/2008 do Ministério do Meio Ambiente, e comtemplam medidas como:</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Utilização de produtos de limpeza e conservação de superfícies e objetos inanimados que obedeçam às classificações e especificações determinadas pela ANVISA;</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Adoção de medidas para evitar o desperdício de água tratada, conforme instituído no Decreto nº48.138, de 8 de outubro de 2003;</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Observância da Resolução CONAMA nº 20, de 7 de dezembro de 1994, quanto aos equipamentos de limpeza que gerem ruídos no seu funcionamento;</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Fornecimento aos empregados dos equipamentos de segurança que se fizerem necessários, para a execução de serviços;</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Realização de um programa interno de treinamento dos empregados da contratada, nos três primeiros meses de execução contratual, para redução de consumo de energia elétrica, de consumo de água e redução de produção de resíduos sólidos, observadas as normas ambientais vigentes;</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lastRenderedPageBreak/>
        <w:t>Realização da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de papel para reciclagem, quando couber, nos termos da IN/MARE nº 6, de 3 de novembro de 1995 e do Decreto nº 5.940, de 25 de outubro de 2006;</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Respeito às Normas Brasileiras – NBR publicadas pela Associação Brasileira de Normas Técnicas sobre resíduos sólidos;</w:t>
      </w:r>
    </w:p>
    <w:p w:rsidR="008A7182" w:rsidRDefault="00B037C4">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Previsão da destinação ambiental adequada das pilhas e baterias usadas ou inservíveis, segundo disposto na Resolução CONAMA nº 257, de 30 de junho de 1999.</w:t>
      </w:r>
    </w:p>
    <w:p w:rsidR="008A7182" w:rsidRDefault="00B037C4">
      <w:pPr>
        <w:pStyle w:val="Nivel1"/>
        <w:numPr>
          <w:ilvl w:val="0"/>
          <w:numId w:val="1"/>
        </w:numPr>
        <w:spacing w:before="0" w:after="200" w:line="360" w:lineRule="auto"/>
        <w:rPr>
          <w:rFonts w:ascii="Times New Roman" w:hAnsi="Times New Roman"/>
          <w:color w:val="auto"/>
          <w:sz w:val="24"/>
          <w:szCs w:val="24"/>
        </w:rPr>
      </w:pPr>
      <w:r>
        <w:rPr>
          <w:rFonts w:ascii="Times New Roman" w:hAnsi="Times New Roman"/>
          <w:color w:val="auto"/>
          <w:sz w:val="24"/>
          <w:szCs w:val="24"/>
        </w:rPr>
        <w:t>VISTORIA PARA A LICITAÇÃO</w:t>
      </w:r>
    </w:p>
    <w:p w:rsidR="008A7182" w:rsidRDefault="00B037C4">
      <w:pPr>
        <w:pStyle w:val="Nivel1"/>
        <w:spacing w:before="0" w:after="200" w:line="360" w:lineRule="auto"/>
        <w:ind w:left="644" w:firstLine="0"/>
        <w:rPr>
          <w:rFonts w:ascii="Times New Roman" w:eastAsia="Times New Roman" w:hAnsi="Times New Roman"/>
          <w:b w:val="0"/>
          <w:i/>
          <w:color w:val="auto"/>
          <w:sz w:val="24"/>
          <w:szCs w:val="24"/>
        </w:rPr>
      </w:pPr>
      <w:r>
        <w:rPr>
          <w:rFonts w:ascii="Times New Roman" w:eastAsia="Times New Roman" w:hAnsi="Times New Roman"/>
          <w:b w:val="0"/>
          <w:iCs/>
          <w:color w:val="auto"/>
          <w:sz w:val="24"/>
          <w:szCs w:val="24"/>
        </w:rPr>
        <w:t xml:space="preserve">6.1 Para o correto dimensionamento e elaboração de sua proposta, o licitante poderá realizar vistoria nas instalações do local de execução dos serviços, acompanhado por servidor designado para esse fim, de segunda à sexta-feira, das 08 horas às 17 horas, mediante prévio agendamento através do e-mail </w:t>
      </w:r>
      <w:r>
        <w:rPr>
          <w:rFonts w:ascii="Times New Roman" w:eastAsia="Times New Roman" w:hAnsi="Times New Roman"/>
          <w:b w:val="0"/>
          <w:i/>
          <w:color w:val="auto"/>
          <w:sz w:val="24"/>
          <w:szCs w:val="24"/>
        </w:rPr>
        <w:t>daaifpb@gmail.com.</w:t>
      </w:r>
    </w:p>
    <w:p w:rsidR="008A7182" w:rsidRDefault="00B037C4">
      <w:pPr>
        <w:pStyle w:val="PargrafodaLista"/>
        <w:numPr>
          <w:ilvl w:val="1"/>
          <w:numId w:val="10"/>
        </w:numPr>
        <w:spacing w:line="360" w:lineRule="auto"/>
        <w:ind w:right="-15"/>
        <w:jc w:val="both"/>
        <w:rPr>
          <w:rFonts w:ascii="Times New Roman" w:hAnsi="Times New Roman" w:cs="Times New Roman"/>
          <w:iCs/>
          <w:sz w:val="24"/>
        </w:rPr>
      </w:pPr>
      <w:r>
        <w:rPr>
          <w:rFonts w:ascii="Times New Roman" w:hAnsi="Times New Roman" w:cs="Times New Roman"/>
          <w:iCs/>
          <w:sz w:val="24"/>
        </w:rPr>
        <w:t>O prazo para vistoria iniciar-se-á no dia útil seguinte ao da publicação do Edital, estendendo-se até o dia útil anterior à data prevista para a abertura da sessão pública.</w:t>
      </w:r>
    </w:p>
    <w:p w:rsidR="008A7182" w:rsidRDefault="00B037C4">
      <w:pPr>
        <w:pStyle w:val="PargrafodaLista"/>
        <w:spacing w:before="120" w:after="200" w:line="360" w:lineRule="auto"/>
        <w:ind w:left="1004"/>
        <w:jc w:val="both"/>
        <w:rPr>
          <w:rFonts w:ascii="Times New Roman" w:hAnsi="Times New Roman" w:cs="Times New Roman"/>
          <w:iCs/>
          <w:sz w:val="24"/>
        </w:rPr>
      </w:pPr>
      <w:r>
        <w:rPr>
          <w:rFonts w:ascii="Times New Roman" w:hAnsi="Times New Roman" w:cs="Times New Roman"/>
          <w:iCs/>
          <w:sz w:val="24"/>
        </w:rPr>
        <w:t>6.2.1 Para a vistoria o licitante, ou o seu representante legal, deverá estar devidamente identificado, apresentando documento de identidade civil e documento expedido pela empresa comprovando sua habilitação para a realização da vistoria.</w:t>
      </w:r>
    </w:p>
    <w:p w:rsidR="008A7182" w:rsidRDefault="00B037C4">
      <w:pPr>
        <w:pStyle w:val="PargrafodaLista"/>
        <w:numPr>
          <w:ilvl w:val="1"/>
          <w:numId w:val="10"/>
        </w:numPr>
        <w:spacing w:line="360" w:lineRule="auto"/>
        <w:ind w:right="-15"/>
        <w:jc w:val="both"/>
        <w:rPr>
          <w:rFonts w:ascii="Times New Roman" w:hAnsi="Times New Roman" w:cs="Times New Roman"/>
          <w:iCs/>
          <w:sz w:val="24"/>
        </w:rPr>
      </w:pPr>
      <w:r>
        <w:rPr>
          <w:rFonts w:ascii="Times New Roman" w:hAnsi="Times New Roman" w:cs="Times New Roman"/>
          <w:iCs/>
          <w:sz w:val="24"/>
        </w:rPr>
        <w:t xml:space="preserve">Por ocasião da vistoria, ao licitante, ou ao seu representante legal, poderá ser entregue CD-ROM, “pen-drive” ou outra forma compatível de reprodução, contendo as </w:t>
      </w:r>
      <w:r>
        <w:rPr>
          <w:rFonts w:ascii="Times New Roman" w:hAnsi="Times New Roman" w:cs="Times New Roman"/>
          <w:iCs/>
          <w:sz w:val="24"/>
        </w:rPr>
        <w:lastRenderedPageBreak/>
        <w:t>informações relativas ao objeto da licitação, para que a empresa tenha condições de bem elaborar sua proposta.</w:t>
      </w:r>
    </w:p>
    <w:p w:rsidR="008A7182" w:rsidRDefault="00B037C4">
      <w:pPr>
        <w:pStyle w:val="PargrafodaLista"/>
        <w:numPr>
          <w:ilvl w:val="1"/>
          <w:numId w:val="10"/>
        </w:numPr>
        <w:spacing w:before="120" w:after="200" w:line="360" w:lineRule="auto"/>
        <w:jc w:val="both"/>
        <w:rPr>
          <w:rFonts w:ascii="Times New Roman" w:hAnsi="Times New Roman" w:cs="Times New Roman"/>
          <w:iCs/>
          <w:sz w:val="24"/>
        </w:rPr>
      </w:pPr>
      <w:r>
        <w:rPr>
          <w:rFonts w:ascii="Times New Roman" w:hAnsi="Times New Roman" w:cs="Times New Roman"/>
          <w:iCs/>
          <w:sz w:val="24"/>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8A7182" w:rsidRDefault="00B037C4">
      <w:pPr>
        <w:pStyle w:val="PargrafodaLista"/>
        <w:numPr>
          <w:ilvl w:val="1"/>
          <w:numId w:val="10"/>
        </w:numPr>
        <w:spacing w:before="120" w:after="200" w:line="360" w:lineRule="auto"/>
        <w:jc w:val="both"/>
        <w:rPr>
          <w:rFonts w:ascii="Times New Roman" w:hAnsi="Times New Roman" w:cs="Times New Roman"/>
          <w:iCs/>
          <w:sz w:val="24"/>
        </w:rPr>
      </w:pPr>
      <w:r>
        <w:rPr>
          <w:rFonts w:ascii="Times New Roman" w:hAnsi="Times New Roman" w:cs="Times New Roman"/>
          <w:iCs/>
          <w:sz w:val="24"/>
        </w:rPr>
        <w:t>A licitante deverá declarar que tomou conhecimento de todas as informações e das condições locais para o cumprimento das obrigações objeto da licitação.</w:t>
      </w:r>
    </w:p>
    <w:p w:rsidR="008A7182" w:rsidRDefault="008A7182">
      <w:pPr>
        <w:pStyle w:val="PargrafodaLista"/>
        <w:spacing w:line="360" w:lineRule="auto"/>
        <w:ind w:left="1004" w:right="-15"/>
        <w:jc w:val="both"/>
        <w:rPr>
          <w:rFonts w:ascii="Times New Roman" w:hAnsi="Times New Roman" w:cs="Times New Roman"/>
          <w:iCs/>
          <w:sz w:val="24"/>
        </w:rPr>
      </w:pPr>
    </w:p>
    <w:p w:rsidR="008A7182" w:rsidRDefault="00B037C4">
      <w:pPr>
        <w:pStyle w:val="Nivel1"/>
        <w:numPr>
          <w:ilvl w:val="0"/>
          <w:numId w:val="4"/>
        </w:numPr>
        <w:spacing w:before="0" w:after="200" w:line="360" w:lineRule="auto"/>
        <w:rPr>
          <w:rFonts w:ascii="Times New Roman" w:hAnsi="Times New Roman"/>
          <w:color w:val="auto"/>
          <w:sz w:val="24"/>
          <w:szCs w:val="24"/>
        </w:rPr>
      </w:pPr>
      <w:r>
        <w:rPr>
          <w:rFonts w:ascii="Times New Roman" w:hAnsi="Times New Roman"/>
          <w:color w:val="auto"/>
          <w:sz w:val="24"/>
          <w:szCs w:val="24"/>
        </w:rPr>
        <w:t>MODELO DE EXECUÇÃO DO OBJETO</w:t>
      </w:r>
    </w:p>
    <w:p w:rsidR="008A7182" w:rsidRDefault="00B037C4">
      <w:pPr>
        <w:pStyle w:val="PargrafodaLista"/>
        <w:numPr>
          <w:ilvl w:val="1"/>
          <w:numId w:val="11"/>
        </w:numPr>
        <w:suppressAutoHyphens/>
        <w:spacing w:line="360" w:lineRule="auto"/>
        <w:jc w:val="both"/>
        <w:rPr>
          <w:rFonts w:ascii="Times New Roman" w:hAnsi="Times New Roman" w:cs="Times New Roman"/>
          <w:sz w:val="24"/>
        </w:rPr>
      </w:pPr>
      <w:r>
        <w:rPr>
          <w:rFonts w:ascii="Times New Roman" w:hAnsi="Times New Roman" w:cs="Times New Roman"/>
          <w:sz w:val="24"/>
        </w:rPr>
        <w:t>A execução do objeto seguirá a seguinte dinâmica:</w:t>
      </w:r>
    </w:p>
    <w:p w:rsidR="008A7182" w:rsidRDefault="00B037C4">
      <w:pPr>
        <w:numPr>
          <w:ilvl w:val="2"/>
          <w:numId w:val="11"/>
        </w:numPr>
        <w:suppressAutoHyphens/>
        <w:spacing w:after="0" w:line="360" w:lineRule="auto"/>
        <w:jc w:val="both"/>
        <w:rPr>
          <w:rFonts w:ascii="Times New Roman" w:hAnsi="Times New Roman" w:cs="Times New Roman"/>
          <w:sz w:val="24"/>
        </w:rPr>
      </w:pPr>
      <w:r>
        <w:rPr>
          <w:rFonts w:ascii="Times New Roman" w:hAnsi="Times New Roman" w:cs="Times New Roman"/>
          <w:sz w:val="24"/>
        </w:rPr>
        <w:t>A execução dos serviços terceirizado para as atividades administrativas acessórias deverá ocorrer, em regra, de segunda a sexta-feira, entre as 7h e 17h. A Contratante poderá, eventualmente, solicitar alteração no horário de prestação dos serviços;</w:t>
      </w:r>
    </w:p>
    <w:p w:rsidR="008A7182" w:rsidRDefault="00B037C4">
      <w:pPr>
        <w:numPr>
          <w:ilvl w:val="2"/>
          <w:numId w:val="11"/>
        </w:numPr>
        <w:suppressAutoHyphens/>
        <w:spacing w:after="0" w:line="360" w:lineRule="auto"/>
        <w:jc w:val="both"/>
        <w:rPr>
          <w:rFonts w:ascii="Times New Roman" w:hAnsi="Times New Roman" w:cs="Times New Roman"/>
          <w:sz w:val="24"/>
        </w:rPr>
      </w:pPr>
      <w:r>
        <w:rPr>
          <w:rFonts w:ascii="Times New Roman" w:hAnsi="Times New Roman" w:cs="Times New Roman"/>
          <w:sz w:val="24"/>
        </w:rPr>
        <w:t>O horário de início e de término da jornada de trabalho deverá ser adequado ao horário de funcionamento do campus João Pessoa do IFPB, de acordo com o estabelecido pela fiscalização do contrato correspondente;</w:t>
      </w:r>
    </w:p>
    <w:p w:rsidR="008A7182" w:rsidRDefault="00B037C4">
      <w:pPr>
        <w:numPr>
          <w:ilvl w:val="2"/>
          <w:numId w:val="11"/>
        </w:numPr>
        <w:suppressAutoHyphens/>
        <w:spacing w:after="0" w:line="360" w:lineRule="auto"/>
        <w:jc w:val="both"/>
        <w:rPr>
          <w:rFonts w:ascii="Times New Roman" w:hAnsi="Times New Roman" w:cs="Times New Roman"/>
          <w:sz w:val="24"/>
        </w:rPr>
      </w:pPr>
      <w:r>
        <w:rPr>
          <w:rFonts w:ascii="Times New Roman" w:hAnsi="Times New Roman" w:cs="Times New Roman"/>
          <w:sz w:val="24"/>
        </w:rPr>
        <w:t>A jornada de trabalho dos empregados não poderá ser inferior a 40h (quarenta) horas semanais limitando-se a 44h (quarenta e quatro) horas semanais;</w:t>
      </w:r>
    </w:p>
    <w:p w:rsidR="008A7182" w:rsidRDefault="00B037C4">
      <w:pPr>
        <w:numPr>
          <w:ilvl w:val="2"/>
          <w:numId w:val="11"/>
        </w:numPr>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Na hipótese de ser necessária a execução de serviço aos domingos, feriados, ou ainda, em horários que se estendam por necessidades </w:t>
      </w:r>
      <w:r>
        <w:rPr>
          <w:rFonts w:ascii="Times New Roman" w:hAnsi="Times New Roman" w:cs="Times New Roman"/>
          <w:sz w:val="24"/>
        </w:rPr>
        <w:lastRenderedPageBreak/>
        <w:t>eventuais, a empresa deverá adotar a compensação de horas, de forma a respeitar a carga horária nos termos da legislação vigente;</w:t>
      </w:r>
    </w:p>
    <w:p w:rsidR="008A7182" w:rsidRDefault="00B037C4">
      <w:pPr>
        <w:numPr>
          <w:ilvl w:val="2"/>
          <w:numId w:val="11"/>
        </w:numPr>
        <w:suppressAutoHyphens/>
        <w:spacing w:after="0" w:line="360" w:lineRule="auto"/>
        <w:jc w:val="both"/>
        <w:rPr>
          <w:rFonts w:ascii="Times New Roman" w:hAnsi="Times New Roman" w:cs="Times New Roman"/>
          <w:sz w:val="24"/>
        </w:rPr>
      </w:pPr>
      <w:r>
        <w:rPr>
          <w:rFonts w:ascii="Times New Roman" w:hAnsi="Times New Roman" w:cs="Times New Roman"/>
          <w:sz w:val="24"/>
        </w:rPr>
        <w:t>Os termos aqui consignados poderão sofrer modificações para se adequar a possíveis alterações na Legislação Trabalhista.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execução dos serviços será iniciada no primeiro dia útil posterior ao da assinatura do termo contratual.</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representante da Contratante deverá ter a experiência necessária para o acompanhamento e controle da execução dos serviços e do contrato.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As disposições previstas nesta cláusula não excluem o disposto no Anexo IV (Guia de Fiscalização dos Contratos de Terceirização) da Instrução Normativa SLTI/MPOG nº 02, de 2008.</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verificação da adequação da prestação do serviço deverá ser realizada com base nos critérios previstos neste Termo de Referência.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execução dos contratos deverá ser acompanhada e fiscalizada por meio de instrumentos de controle, que compreendam a mensuração dos aspectos mencionados no art. 34 da Instrução Normativa SLTI/MPOG nº 02, de 2008, quando for o caso.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A conformidade do material a ser utilizado na execução dos serviços deverá ser verificada juntamente com o documento da Contratada que contenha a relação detalhada dos mesmos, de acordo com o estabelecido neste Termo de Referência e </w:t>
      </w:r>
      <w:r>
        <w:rPr>
          <w:rFonts w:ascii="Times New Roman" w:hAnsi="Times New Roman" w:cs="Times New Roman"/>
          <w:sz w:val="24"/>
        </w:rPr>
        <w:lastRenderedPageBreak/>
        <w:t>na proposta, informando as respectivas quantidades e especificações técnicas, tais como: marca, qualidade e forma de uso.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representante da Contratante deverá promover o registro das ocorrências verificadas, adotando as providências necessárias ao fiel cumprimento das cláusulas contratuais, conforme o disposto nos §§ 1º e 2º do art. 67 da Lei nº 8.666, de 1993.</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Na fiscalização do cumprimento das obrigações trabalhistas e sociais nas contratações com dedicação exclusiva dos trabalhadores da contratada, exigir-se-á, dentre outras, as comprovações previstas no §5º do art. 34 da Instrução Normativa SLTI/MPOG nº 02, de 2008.</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comprovantes de realização de eventuais cursos de treinamento e reciclagem que forem exigidos por lei ou pelo contrato. 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 </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 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Os empregados também deverão ser orientados a realizar tais verificações periodicamente e comunicar ao fiscal do contrato qualquer irregularidade, independentemente de solicitação por parte da fiscalização. </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lastRenderedPageBreak/>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Por ocasião do encerramento da prestação dos serviços ou em razão da dispensa de empregado vinculado à execução contratual, a contratada deverá entregar no prazo de 10 (dez) dias, a contar da data de homologação do referido ato,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w:t>
      </w:r>
      <w:proofErr w:type="spellStart"/>
      <w:r>
        <w:rPr>
          <w:rFonts w:ascii="Times New Roman" w:hAnsi="Times New Roman" w:cs="Times New Roman"/>
          <w:sz w:val="24"/>
        </w:rPr>
        <w:t>demissionais</w:t>
      </w:r>
      <w:proofErr w:type="spellEnd"/>
      <w:r>
        <w:rPr>
          <w:rFonts w:ascii="Times New Roman" w:hAnsi="Times New Roman" w:cs="Times New Roman"/>
          <w:sz w:val="24"/>
        </w:rPr>
        <w:t xml:space="preserve"> dos empregados dispensados.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Os documentos necessários à comprovação do cumprimento das obrigações sociais, trabalhistas e previdenciárias poderão ser apresentados em original ou por qualquer processo de cópia autenticada por cartório competente ou por servidor da Administração. </w:t>
      </w:r>
    </w:p>
    <w:p w:rsidR="008A7182" w:rsidRDefault="00B037C4">
      <w:pPr>
        <w:pStyle w:val="Nivel1"/>
        <w:numPr>
          <w:ilvl w:val="0"/>
          <w:numId w:val="11"/>
        </w:numPr>
        <w:spacing w:before="0" w:after="200" w:line="360" w:lineRule="auto"/>
        <w:rPr>
          <w:rFonts w:ascii="Times New Roman" w:hAnsi="Times New Roman"/>
          <w:color w:val="auto"/>
          <w:sz w:val="24"/>
          <w:szCs w:val="24"/>
        </w:rPr>
      </w:pPr>
      <w:r>
        <w:rPr>
          <w:rFonts w:ascii="Times New Roman" w:hAnsi="Times New Roman"/>
          <w:color w:val="auto"/>
          <w:sz w:val="24"/>
          <w:szCs w:val="24"/>
        </w:rPr>
        <w:t>MODELO DE GESTÃO DO CONTRATO E CRITÉRIOS DE MEDIÇÃO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execução do Contrato será acompanhada e fiscalizada por servidores designados pela Contratante, na condição de Gestor, Fiscais Técnicos e Fiscal Administrativo do Contrato, os quais deverão observar os preceitos do anexo VI - B da IN SEGES/MPDG nº 05/2017, o art. 67 da Lei nº 8.666/93 e Instrução de Serviço n° 01/2009-CGA.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lastRenderedPageBreak/>
        <w:t>As decisões e providências que ultrapassarem a competência dos servidores designados para o acompanhamento e a fiscalização dos serviços deverão ser encaminhadas à gestão do contrato em tempo hábil para a adoção das medidas convenientes.</w:t>
      </w:r>
    </w:p>
    <w:p w:rsidR="008A7182" w:rsidRDefault="00B037C4">
      <w:pPr>
        <w:pStyle w:val="PargrafodaLista"/>
        <w:numPr>
          <w:ilvl w:val="1"/>
          <w:numId w:val="11"/>
        </w:numPr>
        <w:spacing w:line="360" w:lineRule="auto"/>
        <w:jc w:val="both"/>
        <w:rPr>
          <w:rFonts w:ascii="Times New Roman" w:hAnsi="Times New Roman"/>
          <w:b/>
          <w:bCs/>
          <w:sz w:val="24"/>
        </w:rPr>
      </w:pPr>
      <w:r>
        <w:rPr>
          <w:rFonts w:ascii="Times New Roman" w:hAnsi="Times New Roman" w:cs="Times New Roman"/>
          <w:sz w:val="24"/>
        </w:rPr>
        <w:t>Durante o acompanhamento diário, a fiscalização contabilizará o total de faltas</w:t>
      </w:r>
      <w:r>
        <w:rPr>
          <w:rFonts w:ascii="Times New Roman" w:hAnsi="Times New Roman"/>
          <w:bCs/>
          <w:sz w:val="24"/>
        </w:rPr>
        <w:t xml:space="preserve"> dos funcionários sem cobertura pela Contratada, realizando o desconto equivalente na fatura do mês, caso a fatura não venha com os respectivos descontos, uma vez que foi estabelecida a produtividade máxima para cada funcionário/área, sendo vedada a redistribuição do trabalho para os demais contratados.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Deverá ser repassado ao Fiscal Técnico do contrato, pela empresa contratada, a planilha de frequência semanal dos respectivos funcionários, atualizada, de forma a substanciar procedimentos de controle pela contratante.</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encarregado da Contratada, ao final de cada semana, deverá entregar aos Fiscais Técnicos do Contrato - em arquivo no formato digital - a lista dos serviços executados no período. Este documento servirá para a elaboração mensal do respectivo Relatório Técnico de Fiscalização, sendo esse último juntado ao respectivo processo de pagamento.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valor dos descontos será calculado sobre a Planilha de Custo e Formação de Preço apresentada na proposta.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Os descontos/glosas referentes a outros descumprimentos contratuais também serão calculados sobre Planilha de Custo e Formação de Preço, a exemplo de falta ou atraso na entrega de uniformes, EPIs, materiais e equipamentos.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cálculo dos descontos, quando o serviço não for realizado, será feito sobre o valor de visita, conforme planilha de preço apresentada na fase licitatória.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lastRenderedPageBreak/>
        <w:t>A fiscalização deve anotar em registro próprio todas as ocorrências relacionadas com a execução dos serviços contratados, determinando o que for necessário à regularização das falhas observadas.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Nos casos de inexecução contratual, parcial ou total, a Contratada será informada formalmente pela fiscalização para que sane a irregularidade observada, sem prejuízo de eventual desconto/glosa na fatura, e/ou penalidade.</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fiscalização técnica dos contratos avaliará constantemente a execução do objeto e utilizará o Instrumento de Medição de Resultado (IMR), conforme modelo previsto no ANEXO V-B da IN SEGES/MP nº 5/2017, ou outro instrumento substituto para aferição da qualidade da prestação dos serviços, devendo haver o redimensionamento no pagamento com base nos indicadores estabelecidos, sempre que a CONTRATADA: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 xml:space="preserve">a) não produzir os resultados, deixar de executar, ou não executar com a qualidade mínima exigida as atividades contratadas; ou </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b) deixar de utilizar materiais e recursos humanos exigidos para a execução do serviço, ou utilizá-los com qualidade ou quantidade inferior à demandada.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utilização do IMR não impede a aplicação concomitante de outros mecanismos para a avaliação da prestação dos serviços.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Durante a execução do objeto, o fiscal técnico deverá monitorar constantemente o nível de qualidade dos serviços para evitar a sua degeneração, devendo intervir para requerer à CONTRATADA a correção das faltas, falhas e irregularidades constatadas.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Havendo solicitação, a Administração poderá apresentar à CONTRATADA a avaliação da execução do objeto ou, se for o caso, a avaliação de desempenho e qualidade da prestação dos serviços realizada.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lastRenderedPageBreak/>
        <w:t>Em hipótese alguma, será admitido que a própria CONTRATADA materialize a avaliação de desempenho e qualidade da prestação dos serviços realizada.</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fiscal técnico poderá realizar avaliação diária, semanal ou mensal, desde que o período escolhido seja suficiente para avaliar ou, se for o caso, aferir o desempenho e qualidade da prestação dos serviços.</w:t>
      </w:r>
    </w:p>
    <w:p w:rsidR="008A7182" w:rsidRDefault="00B037C4">
      <w:pPr>
        <w:pStyle w:val="PargrafodaLista"/>
        <w:numPr>
          <w:ilvl w:val="1"/>
          <w:numId w:val="11"/>
        </w:numPr>
        <w:spacing w:line="360" w:lineRule="auto"/>
        <w:jc w:val="both"/>
        <w:rPr>
          <w:rFonts w:ascii="Times New Roman" w:hAnsi="Times New Roman" w:cs="Times New Roman"/>
          <w:sz w:val="24"/>
        </w:rPr>
      </w:pPr>
      <w:r>
        <w:rPr>
          <w:rFonts w:ascii="Times New Roman" w:hAnsi="Times New Roman" w:cs="Times New Roman"/>
          <w:sz w:val="24"/>
        </w:rPr>
        <w:t>O fiscal técnico, ao verificar que houve subdimensionamento da produtividade pactuada, sem perda da qualidade na execução do serviço, poderá comunicar à autoridade responsável para que esta promova a adequação contratual à produtividade efetivamente realizada, respeitando-se os limites de alteração dos valores contratuais previstos no § 1º do art. 65 da Lei nº 8.666, de 1993.</w:t>
      </w:r>
    </w:p>
    <w:p w:rsidR="008A7182" w:rsidRDefault="008A7182">
      <w:pPr>
        <w:pStyle w:val="PargrafodaLista"/>
        <w:spacing w:line="360" w:lineRule="auto"/>
        <w:ind w:left="1004"/>
        <w:jc w:val="both"/>
        <w:rPr>
          <w:rFonts w:ascii="Times New Roman" w:hAnsi="Times New Roman" w:cs="Times New Roman"/>
          <w:sz w:val="24"/>
        </w:rPr>
      </w:pPr>
    </w:p>
    <w:p w:rsidR="008A7182" w:rsidRDefault="00B037C4">
      <w:pPr>
        <w:pStyle w:val="Nivel1"/>
        <w:numPr>
          <w:ilvl w:val="0"/>
          <w:numId w:val="5"/>
        </w:numPr>
        <w:spacing w:before="0" w:after="200" w:line="360" w:lineRule="auto"/>
        <w:rPr>
          <w:rFonts w:ascii="Times New Roman" w:hAnsi="Times New Roman"/>
          <w:bCs/>
          <w:color w:val="auto"/>
          <w:sz w:val="24"/>
          <w:szCs w:val="24"/>
        </w:rPr>
      </w:pPr>
      <w:r>
        <w:rPr>
          <w:rFonts w:ascii="Times New Roman" w:hAnsi="Times New Roman"/>
          <w:bCs/>
          <w:color w:val="auto"/>
          <w:sz w:val="24"/>
          <w:szCs w:val="24"/>
        </w:rPr>
        <w:lastRenderedPageBreak/>
        <w:t>MATERIAIS A SEREM DISPONIBILIZADOS</w:t>
      </w:r>
    </w:p>
    <w:p w:rsidR="008A7182" w:rsidRDefault="00B037C4">
      <w:pPr>
        <w:pStyle w:val="Nivel1"/>
        <w:numPr>
          <w:ilvl w:val="1"/>
          <w:numId w:val="5"/>
        </w:numPr>
        <w:spacing w:before="0" w:after="200" w:line="360" w:lineRule="auto"/>
        <w:rPr>
          <w:rFonts w:ascii="Times New Roman" w:hAnsi="Times New Roman"/>
          <w:b w:val="0"/>
          <w:bCs/>
          <w:color w:val="auto"/>
          <w:sz w:val="24"/>
          <w:szCs w:val="24"/>
        </w:rPr>
      </w:pPr>
      <w:r>
        <w:rPr>
          <w:rFonts w:ascii="Times New Roman" w:hAnsi="Times New Roman"/>
          <w:b w:val="0"/>
          <w:bCs/>
          <w:color w:val="auto"/>
          <w:sz w:val="24"/>
          <w:szCs w:val="24"/>
        </w:rPr>
        <w:t>Para a perfeita execução dos serviços, a Contratada deverá disponibilizar os materiais, equipamentos, ferramentas e utensílios necessários nas quantidades estimadas e qualidades a estabelecidas neste edital, promovendo sua substituição quando necessário:</w:t>
      </w:r>
    </w:p>
    <w:p w:rsidR="008A7182" w:rsidRDefault="00B037C4">
      <w:pPr>
        <w:pStyle w:val="Nivel1"/>
        <w:numPr>
          <w:ilvl w:val="2"/>
          <w:numId w:val="5"/>
        </w:numPr>
        <w:spacing w:before="0" w:after="200" w:line="360" w:lineRule="auto"/>
        <w:rPr>
          <w:rFonts w:ascii="Times New Roman" w:hAnsi="Times New Roman"/>
          <w:b w:val="0"/>
          <w:bCs/>
          <w:color w:val="auto"/>
          <w:sz w:val="24"/>
          <w:szCs w:val="24"/>
        </w:rPr>
      </w:pPr>
      <w:r>
        <w:rPr>
          <w:rFonts w:ascii="Times New Roman" w:hAnsi="Times New Roman"/>
          <w:b w:val="0"/>
          <w:bCs/>
          <w:color w:val="auto"/>
          <w:sz w:val="24"/>
          <w:szCs w:val="24"/>
        </w:rPr>
        <w:t>Uniformes</w:t>
      </w:r>
    </w:p>
    <w:p w:rsidR="008A7182" w:rsidRDefault="00B037C4">
      <w:pPr>
        <w:pStyle w:val="PargrafodaLista"/>
        <w:numPr>
          <w:ilvl w:val="2"/>
          <w:numId w:val="5"/>
        </w:numPr>
        <w:spacing w:line="360" w:lineRule="auto"/>
        <w:rPr>
          <w:rFonts w:ascii="Times New Roman" w:eastAsiaTheme="majorEastAsia" w:hAnsi="Times New Roman" w:cs="Times New Roman"/>
          <w:bCs/>
          <w:sz w:val="24"/>
        </w:rPr>
      </w:pPr>
      <w:r>
        <w:rPr>
          <w:rFonts w:ascii="Times New Roman" w:hAnsi="Times New Roman" w:cs="Times New Roman"/>
          <w:bCs/>
          <w:sz w:val="24"/>
        </w:rPr>
        <w:t xml:space="preserve">Outros </w:t>
      </w:r>
      <w:r>
        <w:rPr>
          <w:rFonts w:ascii="Times New Roman" w:eastAsiaTheme="majorEastAsia" w:hAnsi="Times New Roman" w:cs="Times New Roman"/>
          <w:bCs/>
          <w:sz w:val="24"/>
        </w:rPr>
        <w:t>equipamentos, materiais, ferramentas e utensílios necessários para a perfeita execução contratual.</w:t>
      </w:r>
    </w:p>
    <w:p w:rsidR="008A7182" w:rsidRDefault="008A7182">
      <w:pPr>
        <w:pStyle w:val="PargrafodaLista"/>
        <w:spacing w:line="360" w:lineRule="auto"/>
        <w:ind w:left="2160"/>
        <w:rPr>
          <w:rFonts w:ascii="Times New Roman" w:eastAsiaTheme="majorEastAsia" w:hAnsi="Times New Roman" w:cs="Times New Roman"/>
          <w:bCs/>
          <w:sz w:val="24"/>
        </w:rPr>
      </w:pPr>
    </w:p>
    <w:p w:rsidR="008A7182" w:rsidRDefault="00B037C4">
      <w:pPr>
        <w:pStyle w:val="Nivel1"/>
        <w:numPr>
          <w:ilvl w:val="0"/>
          <w:numId w:val="5"/>
        </w:numPr>
        <w:spacing w:before="0" w:after="200" w:line="360" w:lineRule="auto"/>
        <w:rPr>
          <w:rFonts w:ascii="Times New Roman" w:hAnsi="Times New Roman"/>
          <w:bCs/>
          <w:color w:val="auto"/>
          <w:sz w:val="24"/>
          <w:szCs w:val="24"/>
        </w:rPr>
      </w:pPr>
      <w:r>
        <w:rPr>
          <w:rFonts w:ascii="Times New Roman" w:hAnsi="Times New Roman"/>
          <w:bCs/>
          <w:color w:val="auto"/>
          <w:sz w:val="24"/>
          <w:szCs w:val="24"/>
        </w:rPr>
        <w:t>INFORMAÇÕES RELEVANTES PARA O DIMENSIONAMENTO DA PROPOSTA</w:t>
      </w:r>
    </w:p>
    <w:p w:rsidR="008A7182" w:rsidRDefault="008A7182">
      <w:pPr>
        <w:pStyle w:val="PargrafodaLista"/>
        <w:spacing w:line="360" w:lineRule="auto"/>
        <w:ind w:left="2160"/>
        <w:rPr>
          <w:rFonts w:ascii="Times New Roman" w:eastAsiaTheme="majorEastAsia" w:hAnsi="Times New Roman" w:cs="Times New Roman"/>
          <w:bCs/>
          <w:sz w:val="24"/>
        </w:rPr>
      </w:pPr>
    </w:p>
    <w:p w:rsidR="008A7182" w:rsidRDefault="008A7182">
      <w:pPr>
        <w:pStyle w:val="Nivel1"/>
        <w:spacing w:before="0" w:after="200" w:line="360" w:lineRule="auto"/>
        <w:ind w:left="2160" w:firstLine="0"/>
        <w:rPr>
          <w:rFonts w:ascii="Times New Roman" w:hAnsi="Times New Roman"/>
          <w:b w:val="0"/>
          <w:bCs/>
          <w:color w:val="auto"/>
          <w:sz w:val="24"/>
          <w:szCs w:val="24"/>
          <w:highlight w:val="cyan"/>
        </w:rPr>
      </w:pPr>
    </w:p>
    <w:p w:rsidR="008A7182" w:rsidRDefault="00B037C4">
      <w:pPr>
        <w:pStyle w:val="Nivel1"/>
        <w:numPr>
          <w:ilvl w:val="1"/>
          <w:numId w:val="5"/>
        </w:numPr>
        <w:spacing w:before="0" w:after="200" w:line="360" w:lineRule="auto"/>
        <w:rPr>
          <w:rFonts w:ascii="Times New Roman" w:hAnsi="Times New Roman"/>
          <w:b w:val="0"/>
          <w:bCs/>
          <w:color w:val="auto"/>
          <w:sz w:val="24"/>
          <w:szCs w:val="24"/>
        </w:rPr>
      </w:pPr>
      <w:r>
        <w:rPr>
          <w:rFonts w:ascii="Times New Roman" w:hAnsi="Times New Roman"/>
          <w:b w:val="0"/>
          <w:bCs/>
          <w:color w:val="auto"/>
          <w:sz w:val="24"/>
          <w:szCs w:val="24"/>
        </w:rPr>
        <w:t xml:space="preserve"> A demanda do órgão tem como base as seguintes características:</w:t>
      </w:r>
    </w:p>
    <w:p w:rsidR="008A7182" w:rsidRDefault="00B037C4">
      <w:pPr>
        <w:pStyle w:val="Nivel1"/>
        <w:numPr>
          <w:ilvl w:val="2"/>
          <w:numId w:val="5"/>
        </w:numPr>
        <w:spacing w:before="0" w:after="200" w:line="360" w:lineRule="auto"/>
        <w:rPr>
          <w:rFonts w:ascii="Times New Roman" w:hAnsi="Times New Roman"/>
          <w:b w:val="0"/>
          <w:bCs/>
          <w:color w:val="auto"/>
          <w:sz w:val="24"/>
          <w:szCs w:val="24"/>
        </w:rPr>
      </w:pPr>
      <w:r>
        <w:rPr>
          <w:rFonts w:ascii="Times New Roman" w:hAnsi="Times New Roman"/>
          <w:b w:val="0"/>
          <w:bCs/>
          <w:color w:val="auto"/>
          <w:sz w:val="24"/>
          <w:szCs w:val="24"/>
        </w:rPr>
        <w:t>As obrigações constantes nos dispositivos elencados neste instrumento;</w:t>
      </w:r>
    </w:p>
    <w:p w:rsidR="008A7182" w:rsidRDefault="00B037C4">
      <w:pPr>
        <w:pStyle w:val="Nivel1"/>
        <w:numPr>
          <w:ilvl w:val="2"/>
          <w:numId w:val="5"/>
        </w:numPr>
        <w:spacing w:before="0" w:after="200" w:line="360" w:lineRule="auto"/>
        <w:rPr>
          <w:rFonts w:ascii="Times New Roman" w:hAnsi="Times New Roman"/>
          <w:b w:val="0"/>
          <w:bCs/>
          <w:color w:val="auto"/>
          <w:sz w:val="24"/>
          <w:szCs w:val="24"/>
        </w:rPr>
      </w:pPr>
      <w:r>
        <w:rPr>
          <w:rFonts w:ascii="Times New Roman" w:hAnsi="Times New Roman"/>
          <w:b w:val="0"/>
          <w:bCs/>
          <w:color w:val="auto"/>
          <w:sz w:val="24"/>
          <w:szCs w:val="24"/>
        </w:rPr>
        <w:t>Os apêndices que complementam este termo de referência.</w:t>
      </w:r>
    </w:p>
    <w:p w:rsidR="008A7182" w:rsidRDefault="00B037C4">
      <w:pPr>
        <w:pStyle w:val="Nivel1"/>
        <w:numPr>
          <w:ilvl w:val="1"/>
          <w:numId w:val="5"/>
        </w:numPr>
        <w:spacing w:before="0" w:after="200" w:line="360" w:lineRule="auto"/>
        <w:rPr>
          <w:rFonts w:ascii="Times New Roman" w:hAnsi="Times New Roman"/>
          <w:b w:val="0"/>
          <w:bCs/>
          <w:color w:val="auto"/>
          <w:sz w:val="24"/>
          <w:szCs w:val="24"/>
        </w:rPr>
      </w:pPr>
      <w:r>
        <w:rPr>
          <w:rFonts w:ascii="Times New Roman" w:hAnsi="Times New Roman"/>
          <w:b w:val="0"/>
          <w:bCs/>
          <w:color w:val="auto"/>
          <w:sz w:val="24"/>
          <w:szCs w:val="24"/>
        </w:rPr>
        <w:t xml:space="preserve"> Para elaboração de sua proposta de preços, as licitantes poderão utilizar as planilhas anexas a este Termo de Referência, adaptando-as de forma que se adeque a sua proposta financeira, na qual devem estar incluídos os custos e despesas referentes a itens, materiais e serviços acessórios não previstos neste instrumento e necessários à execução do objeto deste termo.</w:t>
      </w:r>
    </w:p>
    <w:p w:rsidR="008A7182" w:rsidRDefault="00B037C4">
      <w:pPr>
        <w:pStyle w:val="Nivel1"/>
        <w:numPr>
          <w:ilvl w:val="1"/>
          <w:numId w:val="5"/>
        </w:numPr>
        <w:spacing w:before="0" w:after="200" w:line="360" w:lineRule="auto"/>
        <w:rPr>
          <w:rFonts w:ascii="Times New Roman" w:hAnsi="Times New Roman"/>
          <w:bCs/>
          <w:sz w:val="24"/>
          <w:szCs w:val="24"/>
        </w:rPr>
      </w:pPr>
      <w:r>
        <w:rPr>
          <w:rFonts w:ascii="Times New Roman" w:hAnsi="Times New Roman"/>
          <w:b w:val="0"/>
          <w:bCs/>
          <w:color w:val="auto"/>
          <w:sz w:val="24"/>
          <w:szCs w:val="24"/>
        </w:rPr>
        <w:t xml:space="preserve"> Caberá a empresa </w:t>
      </w:r>
      <w:proofErr w:type="spellStart"/>
      <w:r>
        <w:rPr>
          <w:rFonts w:ascii="Times New Roman" w:hAnsi="Times New Roman"/>
          <w:b w:val="0"/>
          <w:bCs/>
          <w:color w:val="auto"/>
          <w:sz w:val="24"/>
          <w:szCs w:val="24"/>
        </w:rPr>
        <w:t>fornecer</w:t>
      </w:r>
      <w:proofErr w:type="spellEnd"/>
      <w:r>
        <w:rPr>
          <w:rFonts w:ascii="Times New Roman" w:hAnsi="Times New Roman"/>
          <w:b w:val="0"/>
          <w:bCs/>
          <w:color w:val="auto"/>
          <w:sz w:val="24"/>
          <w:szCs w:val="24"/>
        </w:rPr>
        <w:t xml:space="preserve"> todas as condições para a realização dos serviços, desde o uniforme aos equipamentos e materiais necessários à execução dos serviços. É de responsabilidade da empresa contratada também, em todos os </w:t>
      </w:r>
    </w:p>
    <w:p w:rsidR="008A7182" w:rsidRDefault="00B037C4">
      <w:pPr>
        <w:pStyle w:val="Nivel1"/>
        <w:numPr>
          <w:ilvl w:val="1"/>
          <w:numId w:val="5"/>
        </w:numPr>
        <w:spacing w:before="0" w:after="200" w:line="360" w:lineRule="auto"/>
        <w:rPr>
          <w:rFonts w:ascii="Times New Roman" w:hAnsi="Times New Roman"/>
          <w:b w:val="0"/>
          <w:bCs/>
          <w:sz w:val="24"/>
          <w:szCs w:val="24"/>
        </w:rPr>
      </w:pPr>
      <w:r>
        <w:rPr>
          <w:rFonts w:ascii="Times New Roman" w:hAnsi="Times New Roman"/>
          <w:b w:val="0"/>
          <w:bCs/>
          <w:sz w:val="24"/>
          <w:szCs w:val="24"/>
        </w:rPr>
        <w:t xml:space="preserve"> Além das informações já citadas neste Termo de Referência, deverão ser considerados que:</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O salário mensal, assim como os benefícios, deverá corresponder, no mínimo, ao previsto na Convenção Coletiva de Trabalho da categoria.</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O valor do aviso prévio trabalhado será pago apenas no primeiro ano de contrato, por ser este período suficiente para o pagamento de todo o valor referente à redução da jornada de trabalho dos empregados dispensados ao final do período de vigência do contrato, conforme entendimento do órgão consultivo da AGU, com base nos acórdãos do Tribunal de Contas da União.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lastRenderedPageBreak/>
        <w:t>A contratada deverá efetuar a contratação dos profissionais de forma regular, obedecendo à legislação trabalhista e previdenciária vigente, bem como os acordos, convenções ou dissídios coletivos das categorias profissionais.</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Deverão ser considerados na proposta, todos os encargos, tributos e demais benefícios, de acordo com o Modelo de Planilha de Custo e Formação de Preços elaborado pelo Ministério do Planejamento, Orçamento e Gestão – MPOG, conforme Instrução Normativa nº 05/2017 - SEGES.</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Os serviços deverão ser prestados de modo a interferir o mínimo possível no ambiente de produção da Contratante.</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O transporte dos empregados, dos produtos de limpeza, materiais e equipamentos para os locais de prestação dos serviços, inclusive traslados entre as localidades, será de responsabilidade da Contratada.</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A Gestão Ambiental dos resíduos sólidos recicláveis é de responsabilidade da Contratada, devendo a mesma elaborar, propor, executar, participar, dentre outras ações, de campanhas que visem a redução e correta destinação dos materiais em questão.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 xml:space="preserve"> A Contratante poderá realizar diligências junto à licitante classificada inicialmente como vencedora, a fim de esclarecer dúvidas ou complementar informações acerca dos valores e/ou percentuais informados conforme Modelo de Planilha de Custos e Formação de Preços (ANEXO VII-C e ANEXO VII-D da IN 05/2017 –MP/SEGES.), sendo que a identificação da inclusão de informações e/ou valores em desconformidade com as normas gerais ou específicas aplicáveis à </w:t>
      </w:r>
      <w:r>
        <w:rPr>
          <w:rFonts w:ascii="Times New Roman" w:hAnsi="Times New Roman" w:cs="Times New Roman"/>
          <w:bCs/>
          <w:sz w:val="24"/>
        </w:rPr>
        <w:lastRenderedPageBreak/>
        <w:t>empresa (não comprovados documentalmente) acarretará a desclassificação da proposta.</w:t>
      </w:r>
    </w:p>
    <w:p w:rsidR="008A7182" w:rsidRDefault="00B037C4">
      <w:pPr>
        <w:pStyle w:val="Nivel1"/>
        <w:numPr>
          <w:ilvl w:val="0"/>
          <w:numId w:val="5"/>
        </w:numPr>
        <w:spacing w:before="0" w:after="200" w:line="360" w:lineRule="auto"/>
        <w:rPr>
          <w:rFonts w:ascii="Times New Roman" w:hAnsi="Times New Roman"/>
          <w:color w:val="auto"/>
          <w:sz w:val="24"/>
          <w:szCs w:val="24"/>
        </w:rPr>
      </w:pPr>
      <w:r>
        <w:rPr>
          <w:rFonts w:ascii="Times New Roman" w:hAnsi="Times New Roman"/>
          <w:color w:val="auto"/>
          <w:sz w:val="24"/>
          <w:szCs w:val="24"/>
        </w:rPr>
        <w:t>UNIFORMES</w:t>
      </w:r>
    </w:p>
    <w:p w:rsidR="008A7182" w:rsidRDefault="00B037C4">
      <w:pPr>
        <w:numPr>
          <w:ilvl w:val="1"/>
          <w:numId w:val="5"/>
        </w:numPr>
        <w:spacing w:before="120" w:after="0" w:line="360" w:lineRule="auto"/>
        <w:ind w:left="425" w:firstLine="0"/>
        <w:jc w:val="both"/>
        <w:rPr>
          <w:rFonts w:ascii="Times New Roman" w:hAnsi="Times New Roman" w:cs="Times New Roman"/>
          <w:bCs/>
          <w:sz w:val="24"/>
        </w:rPr>
      </w:pPr>
      <w:r>
        <w:rPr>
          <w:rFonts w:ascii="Times New Roman" w:hAnsi="Times New Roman" w:cs="Times New Roman"/>
          <w:bCs/>
          <w:sz w:val="24"/>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8A7182" w:rsidRDefault="00B037C4">
      <w:pPr>
        <w:numPr>
          <w:ilvl w:val="1"/>
          <w:numId w:val="5"/>
        </w:numPr>
        <w:spacing w:before="120" w:after="0" w:line="360" w:lineRule="auto"/>
        <w:jc w:val="both"/>
        <w:rPr>
          <w:rFonts w:ascii="Times New Roman" w:hAnsi="Times New Roman" w:cs="Times New Roman"/>
          <w:bCs/>
          <w:sz w:val="24"/>
        </w:rPr>
      </w:pPr>
      <w:r>
        <w:rPr>
          <w:rFonts w:ascii="Times New Roman" w:hAnsi="Times New Roman" w:cs="Times New Roman"/>
          <w:bCs/>
          <w:sz w:val="24"/>
        </w:rPr>
        <w:t xml:space="preserve"> O uniforme deverá compreender as seguintes peças do vestuário: De acordo coma tabela abaixo:</w:t>
      </w:r>
    </w:p>
    <w:p w:rsidR="008A7182" w:rsidRDefault="008A7182">
      <w:pPr>
        <w:spacing w:before="120" w:after="0" w:line="360" w:lineRule="auto"/>
        <w:ind w:left="1353"/>
        <w:jc w:val="both"/>
        <w:rPr>
          <w:rFonts w:ascii="Times New Roman" w:hAnsi="Times New Roman" w:cs="Times New Roman"/>
          <w:bCs/>
          <w:sz w:val="24"/>
        </w:rPr>
      </w:pPr>
    </w:p>
    <w:tbl>
      <w:tblPr>
        <w:tblW w:w="10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82"/>
        <w:gridCol w:w="3184"/>
        <w:gridCol w:w="3402"/>
        <w:gridCol w:w="3395"/>
      </w:tblGrid>
      <w:tr w:rsidR="008A7182">
        <w:trPr>
          <w:trHeight w:val="30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ITEM</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FUNÇÕES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MASCULINO</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FEMININO</w:t>
            </w:r>
          </w:p>
        </w:tc>
      </w:tr>
      <w:tr w:rsidR="008A7182">
        <w:trPr>
          <w:trHeight w:val="306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01</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8A7182">
            <w:pPr>
              <w:widowControl w:val="0"/>
              <w:spacing w:after="0" w:line="360" w:lineRule="auto"/>
              <w:contextualSpacing/>
              <w:mirrorIndents/>
              <w:jc w:val="both"/>
              <w:rPr>
                <w:rFonts w:ascii="Times New Roman" w:hAnsi="Times New Roman" w:cs="Times New Roman"/>
                <w:sz w:val="24"/>
              </w:rPr>
            </w:pP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Operador de monitoramento;</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Almoxarife;</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Recepcionista;</w:t>
            </w:r>
          </w:p>
          <w:p w:rsidR="008A7182" w:rsidRDefault="00B037C4">
            <w:pPr>
              <w:widowControl w:val="0"/>
              <w:spacing w:after="0" w:line="360" w:lineRule="auto"/>
              <w:contextualSpacing/>
              <w:mirrorIndents/>
              <w:jc w:val="both"/>
              <w:rPr>
                <w:rFonts w:ascii="Times New Roman" w:hAnsi="Times New Roman" w:cs="Times New Roman"/>
                <w:bCs/>
                <w:sz w:val="24"/>
              </w:rPr>
            </w:pPr>
            <w:r>
              <w:rPr>
                <w:rFonts w:ascii="Times New Roman" w:hAnsi="Times New Roman" w:cs="Times New Roman"/>
                <w:bCs/>
                <w:sz w:val="24"/>
              </w:rPr>
              <w:t xml:space="preserve">Monitor de sistemas eletrônicos de segurança interno; </w:t>
            </w:r>
          </w:p>
          <w:p w:rsidR="008A7182" w:rsidRDefault="00B037C4">
            <w:pPr>
              <w:widowControl w:val="0"/>
              <w:spacing w:after="0" w:line="360" w:lineRule="auto"/>
              <w:contextualSpacing/>
              <w:mirrorIndents/>
              <w:jc w:val="both"/>
              <w:rPr>
                <w:rFonts w:ascii="Times New Roman" w:eastAsiaTheme="minorHAnsi" w:hAnsi="Times New Roman" w:cs="Times New Roman"/>
                <w:bCs/>
                <w:sz w:val="24"/>
                <w:highlight w:val="white"/>
                <w:lang w:eastAsia="en-US"/>
              </w:rPr>
            </w:pPr>
            <w:r>
              <w:rPr>
                <w:rFonts w:ascii="Times New Roman" w:hAnsi="Times New Roman" w:cs="Times New Roman"/>
                <w:bCs/>
                <w:sz w:val="24"/>
              </w:rPr>
              <w:t>Operador de máquina copiadora;</w:t>
            </w:r>
          </w:p>
          <w:p w:rsidR="008A7182" w:rsidRDefault="00B037C4">
            <w:pPr>
              <w:widowControl w:val="0"/>
              <w:spacing w:after="0" w:line="360" w:lineRule="auto"/>
              <w:contextualSpacing/>
              <w:mirrorIndents/>
              <w:jc w:val="both"/>
              <w:rPr>
                <w:rFonts w:ascii="Times New Roman" w:eastAsiaTheme="minorHAnsi" w:hAnsi="Times New Roman" w:cs="Times New Roman"/>
                <w:bCs/>
                <w:sz w:val="24"/>
                <w:highlight w:val="white"/>
                <w:lang w:eastAsia="en-US"/>
              </w:rPr>
            </w:pPr>
            <w:r>
              <w:rPr>
                <w:rFonts w:ascii="Times New Roman" w:eastAsiaTheme="minorHAnsi" w:hAnsi="Times New Roman" w:cs="Times New Roman"/>
                <w:bCs/>
                <w:sz w:val="24"/>
                <w:shd w:val="clear" w:color="auto" w:fill="FFFFFF"/>
                <w:lang w:eastAsia="en-US"/>
              </w:rPr>
              <w:t>Instalador de equipamentos eletrônicos (computadores e equipamentos auxiliares).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 xml:space="preserve">Camisa social masculina com botões, manga curta, com emblema da empresa, 100% algodão, nas cores da empresa. Calça social, confeccionada com tecido Oxford, na cor preta, sapato social na cor preta. Par de meias de algodão. </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social feminina com botões, manga curta, com emblema da empresa, 100% algodão, nas cores da empresa. Calça social, confeccionada com tecido Oxford, na cor preta, sapato social na cor preta. Par de meias de algodão.</w:t>
            </w:r>
          </w:p>
        </w:tc>
      </w:tr>
      <w:tr w:rsidR="008A7182">
        <w:trPr>
          <w:trHeight w:val="932"/>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8A7182">
            <w:pPr>
              <w:widowControl w:val="0"/>
              <w:spacing w:after="0" w:line="360" w:lineRule="auto"/>
              <w:contextualSpacing/>
              <w:mirrorIndents/>
              <w:jc w:val="both"/>
              <w:rPr>
                <w:rFonts w:ascii="Times New Roman" w:hAnsi="Times New Roman" w:cs="Times New Roman"/>
                <w:sz w:val="24"/>
              </w:rPr>
            </w:pP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02</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shd w:val="clear" w:color="auto" w:fill="FFFFFF"/>
              </w:rPr>
              <w:t>Técnico de Higiene Bucal.</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 xml:space="preserve">Camisa social, na cor branca, masculina com botões, manga </w:t>
            </w:r>
            <w:r>
              <w:rPr>
                <w:rFonts w:ascii="Times New Roman" w:hAnsi="Times New Roman" w:cs="Times New Roman"/>
                <w:sz w:val="24"/>
              </w:rPr>
              <w:lastRenderedPageBreak/>
              <w:t>curta, com emblema da empresa, 100% algodão, nas cores da empresa. Calça social, na cor branca, confeccionada com tecido Oxford, na cor preta, sapato social na cor branca. Par de meias de algodão.</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mangas longas, na cor branca, com emblema da empresa.</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lastRenderedPageBreak/>
              <w:t xml:space="preserve">Camisa social, na cor branca, feminina com botões, manga </w:t>
            </w:r>
            <w:r>
              <w:rPr>
                <w:rFonts w:ascii="Times New Roman" w:hAnsi="Times New Roman" w:cs="Times New Roman"/>
                <w:sz w:val="24"/>
              </w:rPr>
              <w:lastRenderedPageBreak/>
              <w:t xml:space="preserve">curta, com emblema da empresa, 100% algodão, nas cores da empresa. Calça social, confeccionada com tecido Oxford, na cor preta, sapato social na cor branca. Par de meias de algodão. </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mangas longas, na cor branca, com emblema da empresa.</w:t>
            </w:r>
          </w:p>
        </w:tc>
      </w:tr>
      <w:tr w:rsidR="008A7182">
        <w:trPr>
          <w:trHeight w:val="204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lastRenderedPageBreak/>
              <w:t>03</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Copeiro.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 xml:space="preserve">Camisa social masculina com botões, manga curta, com emblema da empresa, 100% algodão, nas cores da empresa. Calça social, confeccionada com tecido Oxford, na cor preta, sapato social na cor preta. Par de meias de algodão. </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com emblema e cor da empresa</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social feminina com botões, manga curta, com emblema da empresa, 100% algodão, nas cores da empresa. Calça social, confeccionada com tecido Oxford, na cor preta, sapato social na cor preta. Par de meias de algodão.</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com emblema e cor da empresa</w:t>
            </w:r>
          </w:p>
        </w:tc>
      </w:tr>
      <w:tr w:rsidR="008A7182">
        <w:trPr>
          <w:trHeight w:val="3825"/>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lastRenderedPageBreak/>
              <w:t>04</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Jardineiro.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Profissional com emblema da empresa, gola italiana, sem botões, e calça confeccionados em Brim (100% algodão). Bota Profissional, ½ cano com elástico, confeccionada em couro e palmilha higiênica com tratamento antibactericida, fabricado em Poliuretano e a biqueira de plástico pré-moldada. Par de meias, em algodão. Boné confeccionado em tecido de brim, com abas laterais.</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Profissional com emblema da empresa, gola italiana, sem botões, e calça confeccionados em Brim (100% algodão). Bota Profissional, ½ cano com elástico, confeccionada em couro e palmilha higiênica com tratamento antibactericida, fabricado em Poliuretano e a biqueira de plástico pré-moldada. Par de meias, em algodão. Boné confeccionado em tecido de brim.</w:t>
            </w:r>
          </w:p>
        </w:tc>
      </w:tr>
      <w:tr w:rsidR="008A7182">
        <w:trPr>
          <w:trHeight w:val="56"/>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highlight w:val="yellow"/>
              </w:rPr>
            </w:pPr>
            <w:r>
              <w:rPr>
                <w:rFonts w:ascii="Times New Roman" w:hAnsi="Times New Roman" w:cs="Times New Roman"/>
                <w:sz w:val="24"/>
              </w:rPr>
              <w:t>05</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Trabalhador nos serviços de manutenção de edificações.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pStyle w:val="Ttulo1"/>
              <w:keepNext w:val="0"/>
              <w:keepLines w:val="0"/>
              <w:widowControl w:val="0"/>
              <w:shd w:val="clear" w:color="auto" w:fill="FFFFFF"/>
              <w:spacing w:before="0" w:after="200" w:line="360" w:lineRule="auto"/>
              <w:contextualSpacing/>
              <w:mirrorIndents/>
              <w:jc w:val="both"/>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b w:val="0"/>
                <w:color w:val="auto"/>
                <w:sz w:val="24"/>
                <w:szCs w:val="24"/>
              </w:rPr>
              <w:t>CAMISA</w:t>
            </w:r>
            <w:r>
              <w:rPr>
                <w:rFonts w:ascii="Times New Roman" w:eastAsia="Times New Roman" w:hAnsi="Times New Roman" w:cs="Times New Roman"/>
                <w:color w:val="auto"/>
                <w:sz w:val="24"/>
                <w:szCs w:val="24"/>
              </w:rPr>
              <w:t xml:space="preserve">: Tecido FR 100% Algodão (260 g/m²); Possui faixas refletivas retardantes a chama (antichama); O fechamento é frontal com botões e com vista; Mangas longas com fechamento em botão no punho; Gola social abotoada até em cima; Bolsos superiores apresentam tampa e fechamento com velcro. Costuras reforçadas tipo </w:t>
            </w:r>
            <w:proofErr w:type="spellStart"/>
            <w:r>
              <w:rPr>
                <w:rFonts w:ascii="Times New Roman" w:eastAsia="Times New Roman" w:hAnsi="Times New Roman" w:cs="Times New Roman"/>
                <w:color w:val="auto"/>
                <w:sz w:val="24"/>
                <w:szCs w:val="24"/>
              </w:rPr>
              <w:lastRenderedPageBreak/>
              <w:t>travete</w:t>
            </w:r>
            <w:proofErr w:type="spellEnd"/>
            <w:r>
              <w:rPr>
                <w:rFonts w:ascii="Times New Roman" w:eastAsia="Times New Roman" w:hAnsi="Times New Roman" w:cs="Times New Roman"/>
                <w:color w:val="auto"/>
                <w:sz w:val="24"/>
                <w:szCs w:val="24"/>
              </w:rPr>
              <w:t xml:space="preserve"> nos pontos vulneráveis; ATPV 11 cal/cm²; Costura reforçada com linha retardante a chama 100% meta aramida. CA 17218. </w:t>
            </w:r>
          </w:p>
          <w:p w:rsidR="008A7182" w:rsidRDefault="00B037C4">
            <w:pPr>
              <w:widowControl w:val="0"/>
              <w:spacing w:after="0" w:line="360" w:lineRule="auto"/>
              <w:contextualSpacing/>
              <w:mirrorIndents/>
              <w:jc w:val="both"/>
              <w:rPr>
                <w:rFonts w:ascii="Times New Roman" w:hAnsi="Times New Roman" w:cs="Times New Roman"/>
                <w:sz w:val="24"/>
                <w:highlight w:val="yellow"/>
              </w:rPr>
            </w:pPr>
            <w:r>
              <w:rPr>
                <w:rFonts w:ascii="Times New Roman" w:hAnsi="Times New Roman" w:cs="Times New Roman"/>
                <w:b/>
                <w:sz w:val="24"/>
              </w:rPr>
              <w:t>CALÇA</w:t>
            </w:r>
            <w:r>
              <w:rPr>
                <w:rFonts w:ascii="Times New Roman" w:hAnsi="Times New Roman" w:cs="Times New Roman"/>
                <w:sz w:val="24"/>
              </w:rPr>
              <w:t xml:space="preserve">: Tecido FR 100% Algodão (260 g/m²); Com faixas refletivas retardantes a chama (antichama); Meio elástico no cós, passantes para cinto; Fechamento em botões com vista; Dois bolsos traseiros; Dois bolsos frontais; ATPV 11 cal/cm²; Costura reforçada com linha retardante a chama 100% meta aramida. CA 17219. </w:t>
            </w:r>
            <w:r>
              <w:rPr>
                <w:rFonts w:ascii="Times New Roman" w:hAnsi="Times New Roman" w:cs="Times New Roman"/>
                <w:b/>
                <w:sz w:val="24"/>
              </w:rPr>
              <w:t>CALÇADO</w:t>
            </w:r>
            <w:r w:rsidR="00E658F5">
              <w:rPr>
                <w:rFonts w:ascii="Times New Roman" w:hAnsi="Times New Roman" w:cs="Times New Roman"/>
                <w:b/>
                <w:sz w:val="24"/>
              </w:rPr>
              <w:t xml:space="preserve"> </w:t>
            </w:r>
            <w:r>
              <w:rPr>
                <w:rFonts w:ascii="Times New Roman" w:hAnsi="Times New Roman" w:cs="Times New Roman"/>
                <w:sz w:val="24"/>
              </w:rPr>
              <w:t>Nobuck Botina Bota Cadarço Amarrar Ps139.</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pStyle w:val="Ttulo1"/>
              <w:keepNext w:val="0"/>
              <w:keepLines w:val="0"/>
              <w:widowControl w:val="0"/>
              <w:shd w:val="clear" w:color="auto" w:fill="FFFFFF"/>
              <w:spacing w:before="0" w:after="200" w:line="360" w:lineRule="auto"/>
              <w:contextualSpacing/>
              <w:mirrorIndents/>
              <w:jc w:val="both"/>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b w:val="0"/>
                <w:color w:val="auto"/>
                <w:sz w:val="24"/>
                <w:szCs w:val="24"/>
              </w:rPr>
              <w:lastRenderedPageBreak/>
              <w:t>CAMISA</w:t>
            </w:r>
            <w:r>
              <w:rPr>
                <w:rFonts w:ascii="Times New Roman" w:eastAsia="Times New Roman" w:hAnsi="Times New Roman" w:cs="Times New Roman"/>
                <w:color w:val="auto"/>
                <w:sz w:val="24"/>
                <w:szCs w:val="24"/>
              </w:rPr>
              <w:t xml:space="preserve">: Tecido FR 100% Algodão (260 g/m²); Possui faixas refletivas retardantes a chama (antichama); O fechamento é frontal com botões e com vista; Mangas longas com fechamento em botão no punho; Gola social abotoada até em cima; Bolsos superiores apresentam tampa e fechamento com velcro. Costuras reforçadas tipo </w:t>
            </w:r>
            <w:proofErr w:type="spellStart"/>
            <w:r>
              <w:rPr>
                <w:rFonts w:ascii="Times New Roman" w:eastAsia="Times New Roman" w:hAnsi="Times New Roman" w:cs="Times New Roman"/>
                <w:color w:val="auto"/>
                <w:sz w:val="24"/>
                <w:szCs w:val="24"/>
              </w:rPr>
              <w:lastRenderedPageBreak/>
              <w:t>travete</w:t>
            </w:r>
            <w:proofErr w:type="spellEnd"/>
            <w:r>
              <w:rPr>
                <w:rFonts w:ascii="Times New Roman" w:eastAsia="Times New Roman" w:hAnsi="Times New Roman" w:cs="Times New Roman"/>
                <w:color w:val="auto"/>
                <w:sz w:val="24"/>
                <w:szCs w:val="24"/>
              </w:rPr>
              <w:t xml:space="preserve"> nos pontos vulneráveis; ATPV 11 cal/cm²; Costura reforçada com linha retardante a chama 100% meta aramida. CA 17218. </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b/>
                <w:sz w:val="24"/>
              </w:rPr>
              <w:t>CALÇA</w:t>
            </w:r>
            <w:r>
              <w:rPr>
                <w:rFonts w:ascii="Times New Roman" w:hAnsi="Times New Roman" w:cs="Times New Roman"/>
                <w:sz w:val="24"/>
              </w:rPr>
              <w:t xml:space="preserve">: Tecido FR 100% Algodão (260 g/m²); Com faixas refletivas retardantes a chama (antichama); Meio elástico no cós, passantes para cinto; Fechamento em botões com vista; Dois bolsos traseiros; Dois bolsos frontais; ATPV 11 cal/cm²; Costura reforçada com linha retardante a chama 100% meta aramida. CA 17219. </w:t>
            </w:r>
            <w:r>
              <w:rPr>
                <w:rFonts w:ascii="Times New Roman" w:hAnsi="Times New Roman" w:cs="Times New Roman"/>
                <w:b/>
                <w:sz w:val="24"/>
              </w:rPr>
              <w:t>CALÇADO</w:t>
            </w:r>
            <w:r w:rsidR="00E658F5">
              <w:rPr>
                <w:rFonts w:ascii="Times New Roman" w:hAnsi="Times New Roman" w:cs="Times New Roman"/>
                <w:b/>
                <w:sz w:val="24"/>
              </w:rPr>
              <w:t xml:space="preserve"> </w:t>
            </w:r>
            <w:r>
              <w:rPr>
                <w:rFonts w:ascii="Times New Roman" w:hAnsi="Times New Roman" w:cs="Times New Roman"/>
                <w:sz w:val="24"/>
              </w:rPr>
              <w:t>Nobuck Botina Bota Cadarço Amarrar Ps139.</w:t>
            </w:r>
          </w:p>
        </w:tc>
      </w:tr>
    </w:tbl>
    <w:p w:rsidR="008A7182" w:rsidRDefault="008A7182">
      <w:pPr>
        <w:spacing w:before="120" w:after="0" w:line="360" w:lineRule="auto"/>
        <w:ind w:left="1353"/>
        <w:jc w:val="both"/>
        <w:rPr>
          <w:rFonts w:ascii="Times New Roman" w:hAnsi="Times New Roman" w:cs="Times New Roman"/>
          <w:bCs/>
          <w:sz w:val="24"/>
        </w:rPr>
      </w:pPr>
    </w:p>
    <w:p w:rsidR="008A7182" w:rsidRDefault="00B037C4">
      <w:pPr>
        <w:numPr>
          <w:ilvl w:val="1"/>
          <w:numId w:val="5"/>
        </w:numPr>
        <w:spacing w:before="120" w:after="0" w:line="360" w:lineRule="auto"/>
        <w:jc w:val="both"/>
        <w:rPr>
          <w:rFonts w:ascii="Times New Roman" w:hAnsi="Times New Roman" w:cs="Times New Roman"/>
          <w:bCs/>
          <w:sz w:val="24"/>
        </w:rPr>
      </w:pPr>
      <w:r>
        <w:rPr>
          <w:rFonts w:ascii="Times New Roman" w:hAnsi="Times New Roman" w:cs="Times New Roman"/>
          <w:bCs/>
          <w:sz w:val="24"/>
        </w:rPr>
        <w:t xml:space="preserve"> As peças devem ser confeccionadas com tecido e material de qualidade, seguindo os seguintes parâmetros mínimos indicados na tabela abaixo.</w:t>
      </w:r>
    </w:p>
    <w:p w:rsidR="008A7182" w:rsidRDefault="008A7182">
      <w:pPr>
        <w:spacing w:before="120" w:after="0" w:line="360" w:lineRule="auto"/>
        <w:ind w:left="1080"/>
        <w:jc w:val="both"/>
        <w:rPr>
          <w:rFonts w:ascii="Times New Roman" w:hAnsi="Times New Roman" w:cs="Times New Roman"/>
          <w:bCs/>
          <w:color w:val="000000"/>
          <w:sz w:val="24"/>
        </w:rPr>
      </w:pPr>
    </w:p>
    <w:p w:rsidR="008A7182" w:rsidRDefault="008A7182">
      <w:pPr>
        <w:spacing w:before="120" w:after="0" w:line="360" w:lineRule="auto"/>
        <w:ind w:left="1080"/>
        <w:jc w:val="both"/>
        <w:rPr>
          <w:rFonts w:ascii="Times New Roman" w:hAnsi="Times New Roman" w:cs="Times New Roman"/>
          <w:bCs/>
          <w:color w:val="000000"/>
          <w:sz w:val="24"/>
        </w:rPr>
      </w:pPr>
    </w:p>
    <w:p w:rsidR="008A7182" w:rsidRDefault="008A7182">
      <w:pPr>
        <w:spacing w:before="120" w:after="0" w:line="360" w:lineRule="auto"/>
        <w:ind w:left="1080"/>
        <w:jc w:val="both"/>
        <w:rPr>
          <w:rFonts w:ascii="Times New Roman" w:hAnsi="Times New Roman" w:cs="Times New Roman"/>
          <w:bCs/>
          <w:color w:val="000000"/>
          <w:sz w:val="24"/>
        </w:rPr>
      </w:pPr>
    </w:p>
    <w:p w:rsidR="008A7182" w:rsidRDefault="008A7182">
      <w:pPr>
        <w:spacing w:before="120" w:after="0" w:line="360" w:lineRule="auto"/>
        <w:ind w:left="1080"/>
        <w:jc w:val="both"/>
        <w:rPr>
          <w:rFonts w:ascii="Times New Roman" w:hAnsi="Times New Roman" w:cs="Times New Roman"/>
          <w:bCs/>
          <w:color w:val="000000"/>
          <w:sz w:val="24"/>
        </w:rPr>
      </w:pPr>
    </w:p>
    <w:tbl>
      <w:tblPr>
        <w:tblW w:w="10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82"/>
        <w:gridCol w:w="3184"/>
        <w:gridCol w:w="3402"/>
        <w:gridCol w:w="3395"/>
      </w:tblGrid>
      <w:tr w:rsidR="008A7182">
        <w:trPr>
          <w:trHeight w:val="30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ITEM</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FUNÇÕES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MASCULINO</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b/>
                <w:bCs/>
                <w:sz w:val="24"/>
              </w:rPr>
            </w:pPr>
            <w:r>
              <w:rPr>
                <w:rFonts w:ascii="Times New Roman" w:hAnsi="Times New Roman" w:cs="Times New Roman"/>
                <w:b/>
                <w:bCs/>
                <w:sz w:val="24"/>
              </w:rPr>
              <w:t>FEMININO</w:t>
            </w:r>
          </w:p>
        </w:tc>
      </w:tr>
      <w:tr w:rsidR="008A7182">
        <w:trPr>
          <w:trHeight w:val="306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01</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Operador de monitoramento;</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Almoxarife;</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Recepcionista;</w:t>
            </w:r>
          </w:p>
          <w:p w:rsidR="008A7182" w:rsidRDefault="00B037C4">
            <w:pPr>
              <w:widowControl w:val="0"/>
              <w:spacing w:after="0" w:line="360" w:lineRule="auto"/>
              <w:contextualSpacing/>
              <w:mirrorIndents/>
              <w:jc w:val="both"/>
              <w:rPr>
                <w:rFonts w:ascii="Times New Roman" w:hAnsi="Times New Roman" w:cs="Times New Roman"/>
                <w:bCs/>
                <w:sz w:val="24"/>
              </w:rPr>
            </w:pPr>
            <w:r>
              <w:rPr>
                <w:rFonts w:ascii="Times New Roman" w:hAnsi="Times New Roman" w:cs="Times New Roman"/>
                <w:bCs/>
                <w:sz w:val="24"/>
              </w:rPr>
              <w:t xml:space="preserve">Monitor de sistemas eletrônicos de segurança interno; </w:t>
            </w:r>
          </w:p>
          <w:p w:rsidR="008A7182" w:rsidRDefault="00B037C4">
            <w:pPr>
              <w:widowControl w:val="0"/>
              <w:spacing w:after="0" w:line="360" w:lineRule="auto"/>
              <w:contextualSpacing/>
              <w:mirrorIndents/>
              <w:jc w:val="both"/>
              <w:rPr>
                <w:rFonts w:ascii="Times New Roman" w:eastAsiaTheme="minorHAnsi" w:hAnsi="Times New Roman" w:cs="Times New Roman"/>
                <w:bCs/>
                <w:sz w:val="24"/>
                <w:highlight w:val="white"/>
                <w:lang w:eastAsia="en-US"/>
              </w:rPr>
            </w:pPr>
            <w:r>
              <w:rPr>
                <w:rFonts w:ascii="Times New Roman" w:hAnsi="Times New Roman" w:cs="Times New Roman"/>
                <w:bCs/>
                <w:sz w:val="24"/>
              </w:rPr>
              <w:t>Operador de máquina copiadora;</w:t>
            </w:r>
          </w:p>
          <w:p w:rsidR="008A7182" w:rsidRDefault="00B037C4">
            <w:pPr>
              <w:widowControl w:val="0"/>
              <w:spacing w:after="0" w:line="360" w:lineRule="auto"/>
              <w:contextualSpacing/>
              <w:mirrorIndents/>
              <w:jc w:val="both"/>
              <w:rPr>
                <w:rFonts w:ascii="Times New Roman" w:eastAsiaTheme="minorHAnsi" w:hAnsi="Times New Roman" w:cs="Times New Roman"/>
                <w:bCs/>
                <w:sz w:val="24"/>
                <w:highlight w:val="white"/>
                <w:lang w:eastAsia="en-US"/>
              </w:rPr>
            </w:pPr>
            <w:r>
              <w:rPr>
                <w:rFonts w:ascii="Times New Roman" w:eastAsiaTheme="minorHAnsi" w:hAnsi="Times New Roman" w:cs="Times New Roman"/>
                <w:bCs/>
                <w:sz w:val="24"/>
                <w:shd w:val="clear" w:color="auto" w:fill="FFFFFF"/>
                <w:lang w:eastAsia="en-US"/>
              </w:rPr>
              <w:t>Instalador de equipamentos eletrônicos (computadores e equipamentos auxiliares).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 xml:space="preserve">Camisa social masculina com botões, manga curta, com emblema da empresa, 100% algodão, nas cores da empresa. Calça social, confeccionada com tecido Oxford, na cor preta, sapato social na cor preta. Par de meias de algodão. </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social feminina com botões, manga curta, com emblema da empresa, 100% algodão, nas cores da empresa. Calça social, confeccionada com tecido Oxford, na cor preta, sapato social na cor preta. Par de meias de algodão.</w:t>
            </w:r>
          </w:p>
        </w:tc>
      </w:tr>
      <w:tr w:rsidR="008A7182">
        <w:trPr>
          <w:trHeight w:val="306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8A7182">
            <w:pPr>
              <w:widowControl w:val="0"/>
              <w:spacing w:after="0" w:line="360" w:lineRule="auto"/>
              <w:contextualSpacing/>
              <w:mirrorIndents/>
              <w:jc w:val="both"/>
              <w:rPr>
                <w:rFonts w:ascii="Times New Roman" w:hAnsi="Times New Roman" w:cs="Times New Roman"/>
                <w:sz w:val="24"/>
              </w:rPr>
            </w:pP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02</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shd w:val="clear" w:color="auto" w:fill="FFFFFF"/>
              </w:rPr>
              <w:t>Técnico de Higiene Bucal.</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social, na cor branca, masculina com botões, manga curta, com emblema da empresa, 100% algodão, nas cores da empresa. Calça social, na cor branca, confeccionada com tecido Oxford, na cor preta, sapato social na cor branca. Par de meias de algodão.</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mangas longas, na cor branca, com emblema da empresa.</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 xml:space="preserve">Camisa social, na cor branca, feminina com botões, manga curta, com emblema da empresa, 100% algodão, nas cores da empresa. Calça social, confeccionada com tecido Oxford, na cor preta, sapato social na cor branca. Par de meias de algodão. </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mangas longas, na cor branca, com emblema da empresa.</w:t>
            </w:r>
          </w:p>
        </w:tc>
      </w:tr>
      <w:tr w:rsidR="008A7182">
        <w:trPr>
          <w:trHeight w:val="507"/>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03</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Copeiro.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 xml:space="preserve">Camisa social masculina com </w:t>
            </w:r>
            <w:r>
              <w:rPr>
                <w:rFonts w:ascii="Times New Roman" w:hAnsi="Times New Roman" w:cs="Times New Roman"/>
                <w:sz w:val="24"/>
              </w:rPr>
              <w:lastRenderedPageBreak/>
              <w:t xml:space="preserve">botões, manga curta, com emblema da empresa, 100% algodão, nas cores da empresa. Calça social, confeccionada com tecido Oxford, na cor preta, sapato social na cor preta. Par de meias de algodão. </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com emblema e cor da empresa.</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lastRenderedPageBreak/>
              <w:t xml:space="preserve">Camisa social feminina com </w:t>
            </w:r>
            <w:r>
              <w:rPr>
                <w:rFonts w:ascii="Times New Roman" w:hAnsi="Times New Roman" w:cs="Times New Roman"/>
                <w:sz w:val="24"/>
              </w:rPr>
              <w:lastRenderedPageBreak/>
              <w:t>botões, manga curta, com emblema da empresa, 100% algodão, nas cores da empresa. Calça social, confeccionada com tecido Oxford, na cor preta, sapato social na cor preta. Par de meias de algodão.</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Mais jaleco com emblema e cor da empresa.</w:t>
            </w:r>
          </w:p>
        </w:tc>
      </w:tr>
      <w:tr w:rsidR="008A7182">
        <w:trPr>
          <w:trHeight w:val="3825"/>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lastRenderedPageBreak/>
              <w:t>04</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Jardineiro.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Profissional com emblema da empresa, gola italiana, sem botões, e calça confeccionados em Brim (100% algodão). Bota Profissional, ½ cano com elástico, confeccionada em couro e palmilha higiênica com tratamento antibactericida, fabricado em Poliuretano e a biqueira de plástico pré-moldada. Par de meias, em algodão. Boné confeccionado em tecido de brim, com abas laterais.</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Camisa Profissional com emblema da empresa, gola italiana, sem botões, e calça confeccionados em Brim (100% algodão). Bota Profissional, ½ cano com elástico, confeccionada em couro e palmilha higiênica com tratamento antibactericida, fabricado em Poliuretano e a biqueira de plástico pré-moldada. Par de meias, em algodão. Boné confeccionado em tecido de brim.</w:t>
            </w:r>
          </w:p>
        </w:tc>
      </w:tr>
      <w:tr w:rsidR="008A7182">
        <w:trPr>
          <w:trHeight w:val="56"/>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highlight w:val="yellow"/>
              </w:rPr>
            </w:pPr>
            <w:r>
              <w:rPr>
                <w:rFonts w:ascii="Times New Roman" w:hAnsi="Times New Roman" w:cs="Times New Roman"/>
                <w:sz w:val="24"/>
              </w:rPr>
              <w:t>05</w:t>
            </w:r>
          </w:p>
        </w:tc>
        <w:tc>
          <w:tcPr>
            <w:tcW w:w="3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sz w:val="24"/>
              </w:rPr>
              <w:t>Trabalhador nos serviços de manutenção de edificações.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pStyle w:val="Ttulo1"/>
              <w:keepNext w:val="0"/>
              <w:keepLines w:val="0"/>
              <w:widowControl w:val="0"/>
              <w:shd w:val="clear" w:color="auto" w:fill="FFFFFF"/>
              <w:spacing w:before="0" w:after="200" w:line="360" w:lineRule="auto"/>
              <w:contextualSpacing/>
              <w:mirrorIndents/>
              <w:jc w:val="both"/>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b w:val="0"/>
                <w:color w:val="auto"/>
                <w:sz w:val="24"/>
                <w:szCs w:val="24"/>
              </w:rPr>
              <w:t>CAMISA</w:t>
            </w:r>
            <w:r>
              <w:rPr>
                <w:rFonts w:ascii="Times New Roman" w:eastAsia="Times New Roman" w:hAnsi="Times New Roman" w:cs="Times New Roman"/>
                <w:color w:val="auto"/>
                <w:sz w:val="24"/>
                <w:szCs w:val="24"/>
              </w:rPr>
              <w:t xml:space="preserve">: Tecido FR 100% Algodão (260 g/m²); Possui faixas refletivas retardantes a </w:t>
            </w:r>
            <w:r>
              <w:rPr>
                <w:rFonts w:ascii="Times New Roman" w:eastAsia="Times New Roman" w:hAnsi="Times New Roman" w:cs="Times New Roman"/>
                <w:color w:val="auto"/>
                <w:sz w:val="24"/>
                <w:szCs w:val="24"/>
              </w:rPr>
              <w:lastRenderedPageBreak/>
              <w:t xml:space="preserve">chama (antichama); O fechamento é frontal com botões e com vista; Mangas longas com fechamento em botão no punho; Gola social abotoada até em cima; Bolsos superiores apresentam tampa e fechamento com velcro. Costuras reforçadas tipo </w:t>
            </w:r>
            <w:proofErr w:type="spellStart"/>
            <w:r>
              <w:rPr>
                <w:rFonts w:ascii="Times New Roman" w:eastAsia="Times New Roman" w:hAnsi="Times New Roman" w:cs="Times New Roman"/>
                <w:color w:val="auto"/>
                <w:sz w:val="24"/>
                <w:szCs w:val="24"/>
              </w:rPr>
              <w:t>travete</w:t>
            </w:r>
            <w:proofErr w:type="spellEnd"/>
            <w:r>
              <w:rPr>
                <w:rFonts w:ascii="Times New Roman" w:eastAsia="Times New Roman" w:hAnsi="Times New Roman" w:cs="Times New Roman"/>
                <w:color w:val="auto"/>
                <w:sz w:val="24"/>
                <w:szCs w:val="24"/>
              </w:rPr>
              <w:t xml:space="preserve"> nos pontos vulneráveis; ATPV 11 cal/cm²; Costura reforçada com linha retardante a chama 100% meta aramida. CA 17218. </w:t>
            </w:r>
          </w:p>
          <w:p w:rsidR="008A7182" w:rsidRDefault="00B037C4">
            <w:pPr>
              <w:widowControl w:val="0"/>
              <w:spacing w:after="0" w:line="360" w:lineRule="auto"/>
              <w:contextualSpacing/>
              <w:mirrorIndents/>
              <w:jc w:val="both"/>
              <w:rPr>
                <w:rFonts w:ascii="Times New Roman" w:hAnsi="Times New Roman" w:cs="Times New Roman"/>
                <w:sz w:val="24"/>
                <w:highlight w:val="yellow"/>
              </w:rPr>
            </w:pPr>
            <w:r>
              <w:rPr>
                <w:rFonts w:ascii="Times New Roman" w:hAnsi="Times New Roman" w:cs="Times New Roman"/>
                <w:b/>
                <w:sz w:val="24"/>
              </w:rPr>
              <w:t>CALÇA</w:t>
            </w:r>
            <w:r>
              <w:rPr>
                <w:rFonts w:ascii="Times New Roman" w:hAnsi="Times New Roman" w:cs="Times New Roman"/>
                <w:sz w:val="24"/>
              </w:rPr>
              <w:t xml:space="preserve">: Tecido FR 100% Algodão (260 g/m²); Com faixas refletivas retardantes a chama (antichama); Meio elástico no cós, passantes para cinto; Fechamento em botões com vista; Dois bolsos traseiros; Dois bolsos frontais; ATPV 11 cal/cm²; Costura reforçada com linha retardante a chama 100% meta aramida. CA 17219. </w:t>
            </w:r>
            <w:r>
              <w:rPr>
                <w:rFonts w:ascii="Times New Roman" w:hAnsi="Times New Roman" w:cs="Times New Roman"/>
                <w:b/>
                <w:sz w:val="24"/>
              </w:rPr>
              <w:t>CALÇADO</w:t>
            </w:r>
            <w:r w:rsidR="00E658F5">
              <w:rPr>
                <w:rFonts w:ascii="Times New Roman" w:hAnsi="Times New Roman" w:cs="Times New Roman"/>
                <w:b/>
                <w:sz w:val="24"/>
              </w:rPr>
              <w:t xml:space="preserve"> </w:t>
            </w:r>
            <w:r>
              <w:rPr>
                <w:rFonts w:ascii="Times New Roman" w:hAnsi="Times New Roman" w:cs="Times New Roman"/>
                <w:sz w:val="24"/>
              </w:rPr>
              <w:t xml:space="preserve">Nobuck </w:t>
            </w:r>
            <w:r>
              <w:rPr>
                <w:rFonts w:ascii="Times New Roman" w:hAnsi="Times New Roman" w:cs="Times New Roman"/>
                <w:sz w:val="24"/>
              </w:rPr>
              <w:lastRenderedPageBreak/>
              <w:t>Botina Bota Cadarço Amarrar Ps139.</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182" w:rsidRDefault="00B037C4">
            <w:pPr>
              <w:pStyle w:val="Ttulo1"/>
              <w:keepNext w:val="0"/>
              <w:keepLines w:val="0"/>
              <w:widowControl w:val="0"/>
              <w:shd w:val="clear" w:color="auto" w:fill="FFFFFF"/>
              <w:spacing w:before="0" w:after="200" w:line="360" w:lineRule="auto"/>
              <w:contextualSpacing/>
              <w:mirrorIndents/>
              <w:jc w:val="both"/>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b w:val="0"/>
                <w:color w:val="auto"/>
                <w:sz w:val="24"/>
                <w:szCs w:val="24"/>
              </w:rPr>
              <w:lastRenderedPageBreak/>
              <w:t>CAMISA</w:t>
            </w:r>
            <w:r>
              <w:rPr>
                <w:rFonts w:ascii="Times New Roman" w:eastAsia="Times New Roman" w:hAnsi="Times New Roman" w:cs="Times New Roman"/>
                <w:color w:val="auto"/>
                <w:sz w:val="24"/>
                <w:szCs w:val="24"/>
              </w:rPr>
              <w:t xml:space="preserve">: Tecido FR 100% Algodão (260 g/m²); Possui faixas refletivas retardantes a </w:t>
            </w:r>
            <w:r>
              <w:rPr>
                <w:rFonts w:ascii="Times New Roman" w:eastAsia="Times New Roman" w:hAnsi="Times New Roman" w:cs="Times New Roman"/>
                <w:color w:val="auto"/>
                <w:sz w:val="24"/>
                <w:szCs w:val="24"/>
              </w:rPr>
              <w:lastRenderedPageBreak/>
              <w:t xml:space="preserve">chama (antichama); O fechamento é frontal com botões e com vista; Mangas longas com fechamento em botão no punho; Gola social abotoada até em cima; Bolsos superiores apresentam tampa e fechamento com velcro. Costuras reforçadas tipo </w:t>
            </w:r>
            <w:proofErr w:type="spellStart"/>
            <w:r>
              <w:rPr>
                <w:rFonts w:ascii="Times New Roman" w:eastAsia="Times New Roman" w:hAnsi="Times New Roman" w:cs="Times New Roman"/>
                <w:color w:val="auto"/>
                <w:sz w:val="24"/>
                <w:szCs w:val="24"/>
              </w:rPr>
              <w:t>travete</w:t>
            </w:r>
            <w:proofErr w:type="spellEnd"/>
            <w:r>
              <w:rPr>
                <w:rFonts w:ascii="Times New Roman" w:eastAsia="Times New Roman" w:hAnsi="Times New Roman" w:cs="Times New Roman"/>
                <w:color w:val="auto"/>
                <w:sz w:val="24"/>
                <w:szCs w:val="24"/>
              </w:rPr>
              <w:t xml:space="preserve"> nos pontos vulneráveis; ATPV 11 cal/cm²; Costura reforçada com linha retardante a chama 100% meta aramida. CA 17218. </w:t>
            </w:r>
          </w:p>
          <w:p w:rsidR="008A7182" w:rsidRDefault="00B037C4">
            <w:pPr>
              <w:widowControl w:val="0"/>
              <w:spacing w:after="0" w:line="360" w:lineRule="auto"/>
              <w:contextualSpacing/>
              <w:mirrorIndents/>
              <w:jc w:val="both"/>
              <w:rPr>
                <w:rFonts w:ascii="Times New Roman" w:hAnsi="Times New Roman" w:cs="Times New Roman"/>
                <w:sz w:val="24"/>
              </w:rPr>
            </w:pPr>
            <w:r>
              <w:rPr>
                <w:rFonts w:ascii="Times New Roman" w:hAnsi="Times New Roman" w:cs="Times New Roman"/>
                <w:b/>
                <w:sz w:val="24"/>
              </w:rPr>
              <w:t>CALÇA</w:t>
            </w:r>
            <w:r>
              <w:rPr>
                <w:rFonts w:ascii="Times New Roman" w:hAnsi="Times New Roman" w:cs="Times New Roman"/>
                <w:sz w:val="24"/>
              </w:rPr>
              <w:t xml:space="preserve">: Tecido FR 100% Algodão (260 g/m²); Com faixas refletivas retardantes a chama (antichama); Meio elástico no cós, passantes para cinto; Fechamento em botões com vista; Dois bolsos traseiros; Dois bolsos frontais; ATPV 11 cal/cm²; Costura reforçada com linha retardante a chama 100% meta aramida. CA 17219. </w:t>
            </w:r>
            <w:r>
              <w:rPr>
                <w:rFonts w:ascii="Times New Roman" w:hAnsi="Times New Roman" w:cs="Times New Roman"/>
                <w:b/>
                <w:sz w:val="24"/>
              </w:rPr>
              <w:t>CALÇADO</w:t>
            </w:r>
            <w:r w:rsidR="00E658F5">
              <w:rPr>
                <w:rFonts w:ascii="Times New Roman" w:hAnsi="Times New Roman" w:cs="Times New Roman"/>
                <w:b/>
                <w:sz w:val="24"/>
              </w:rPr>
              <w:t xml:space="preserve"> </w:t>
            </w:r>
            <w:r>
              <w:rPr>
                <w:rFonts w:ascii="Times New Roman" w:hAnsi="Times New Roman" w:cs="Times New Roman"/>
                <w:sz w:val="24"/>
              </w:rPr>
              <w:t xml:space="preserve">Nobuck </w:t>
            </w:r>
            <w:r>
              <w:rPr>
                <w:rFonts w:ascii="Times New Roman" w:hAnsi="Times New Roman" w:cs="Times New Roman"/>
                <w:sz w:val="24"/>
              </w:rPr>
              <w:lastRenderedPageBreak/>
              <w:t>Botina Bota Cadarço Amarrar Ps139.</w:t>
            </w:r>
          </w:p>
        </w:tc>
      </w:tr>
    </w:tbl>
    <w:p w:rsidR="008A7182" w:rsidRDefault="008A7182">
      <w:pPr>
        <w:spacing w:before="120" w:after="0" w:line="360" w:lineRule="auto"/>
        <w:jc w:val="both"/>
        <w:rPr>
          <w:rFonts w:ascii="Times New Roman" w:hAnsi="Times New Roman" w:cs="Times New Roman"/>
          <w:bCs/>
          <w:color w:val="000000"/>
          <w:sz w:val="24"/>
        </w:rPr>
      </w:pP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O fornecimento dos uniformes deverá ser efetivado da seguinte forma:</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01 (Um) conjunto completo ao empregado no início da execução do contrato, devendo ser substituído 01 (um) conjunto completo de uniforme a cada 06 (seis) meses, ou a qualquer época, no prazo máximo de 48 (quarenta e oito) horas, após comunicação escrita da Contratante, sempre que não atendam as condições mínimas de apresentação;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No caso de empregada gestante, os uniformes deverão ser apropriados para a situação, substituindo-os sempre que estiverem apertados;</w:t>
      </w:r>
    </w:p>
    <w:p w:rsidR="008A7182" w:rsidRDefault="00B037C4">
      <w:pPr>
        <w:numPr>
          <w:ilvl w:val="1"/>
          <w:numId w:val="5"/>
        </w:numPr>
        <w:spacing w:after="0" w:line="360" w:lineRule="auto"/>
        <w:ind w:left="425" w:firstLine="0"/>
        <w:jc w:val="both"/>
        <w:rPr>
          <w:rFonts w:ascii="Times New Roman" w:hAnsi="Times New Roman" w:cs="Times New Roman"/>
          <w:bCs/>
          <w:color w:val="000000"/>
          <w:sz w:val="24"/>
        </w:rPr>
      </w:pPr>
      <w:r>
        <w:rPr>
          <w:rFonts w:ascii="Times New Roman" w:hAnsi="Times New Roman" w:cs="Times New Roman"/>
          <w:bCs/>
          <w:sz w:val="24"/>
        </w:rPr>
        <w:t>Os uniformes deverão ser entregues mediante recibo, cuja cópia, devidamente acompanhada do original para conferência, deverá ser enviada ao servidor responsável pela fiscalização do contrato</w:t>
      </w:r>
      <w:r>
        <w:rPr>
          <w:rFonts w:ascii="Times New Roman" w:hAnsi="Times New Roman" w:cs="Times New Roman"/>
          <w:bCs/>
          <w:color w:val="000000"/>
          <w:sz w:val="24"/>
        </w:rPr>
        <w:t>.</w:t>
      </w:r>
    </w:p>
    <w:p w:rsidR="008A7182" w:rsidRDefault="008A7182">
      <w:pPr>
        <w:spacing w:after="0" w:line="360" w:lineRule="auto"/>
        <w:ind w:left="425"/>
        <w:jc w:val="both"/>
        <w:rPr>
          <w:rFonts w:ascii="Times New Roman" w:hAnsi="Times New Roman" w:cs="Times New Roman"/>
          <w:bCs/>
          <w:sz w:val="24"/>
        </w:rPr>
      </w:pPr>
    </w:p>
    <w:p w:rsidR="008A7182" w:rsidRDefault="00B037C4">
      <w:pPr>
        <w:pStyle w:val="Nivel1"/>
        <w:numPr>
          <w:ilvl w:val="0"/>
          <w:numId w:val="5"/>
        </w:numPr>
        <w:spacing w:before="0" w:after="200" w:line="360" w:lineRule="auto"/>
        <w:rPr>
          <w:rFonts w:ascii="Times New Roman" w:hAnsi="Times New Roman"/>
          <w:color w:val="auto"/>
          <w:sz w:val="24"/>
          <w:szCs w:val="24"/>
        </w:rPr>
      </w:pPr>
      <w:r>
        <w:rPr>
          <w:rFonts w:ascii="Times New Roman" w:hAnsi="Times New Roman"/>
          <w:color w:val="auto"/>
          <w:sz w:val="24"/>
          <w:szCs w:val="24"/>
          <w:lang w:eastAsia="en-US"/>
        </w:rPr>
        <w:t>OBRIGAÇÕES DA CONTRATANTE</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Exigir o cumprimento de todas as obrigações assumidas pela Contratada, de acordo com as cláusulas contratuais e os termos de sua proposta;</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Notificar a Contratada por escrito da ocorrência de eventuais imperfeições no curso da execução dos serviços, fixando prazo para a sua correção;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lastRenderedPageBreak/>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Pagar à Contratada o valor resultante da prestação do serviço, no prazo e condições estabelecidas no Edital e seus anexos;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Efetuar as retenções tributárias devidas sobre o valor da fatura de serviços da contratada, em conformidade com o art. 36, §8º da IN SLTI/MPOG N. 02/2008.</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Não praticar atos de ingerência na administração da Contratada, tais como: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direcionar a contratação de pessoas para trabalhar nas empresas Contratadas;</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considerar os trabalhadores da Contratada como colaboradores eventuais do próprio órgão ou entidade responsável pela contratação, especialmente para efeito de concessão de diárias e passagens.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Fiscalizar mensalmente, por amostragem, o cumprimento das obrigações trabalhistas, previdenciárias e para com o FGTS, especialmente: </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lastRenderedPageBreak/>
        <w:t>A concessão de férias remuneradas e o pagamento do respectivo adicional, bem como de auxílio-transporte, auxílio-alimentação e auxílio-saúde, quando for devido;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 xml:space="preserve">O recolhimento das contribuições previdenciárias e do FGTS dos empregados que efetivamente participem da execução dos serviços contratados, a fim de verificar qualquer irregularidade; </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 xml:space="preserve">O pagamento de obrigações trabalhistas e previdenciárias dos empregados dispensados até a data da extinção do contrato. </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Analisar os termos de rescisão dos contratos de trabalho do pessoal empregado na prestação dos serviços no prazo de 30 (trinta) dias, prorrogável por igual período, após a extinção ou rescisão do contrato. </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Fornecer por escrito as informações necessárias para o desenvolvimento dos serviços objeto do contrato;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Realizar avaliações periódicas da qualidade dos serviços, após seu recebimento;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Cientificar o órgão de representação judicial da Advocacia-Geral da União para adoção das medidas cabíveis quando do descumprimento das obrigações pela Contratada; </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Arquivar, entre outros documentos, projetos, "as </w:t>
      </w:r>
      <w:proofErr w:type="spellStart"/>
      <w:r>
        <w:rPr>
          <w:rFonts w:ascii="Times New Roman" w:hAnsi="Times New Roman" w:cs="Times New Roman"/>
          <w:bCs/>
          <w:sz w:val="24"/>
        </w:rPr>
        <w:t>built</w:t>
      </w:r>
      <w:proofErr w:type="spellEnd"/>
      <w:r>
        <w:rPr>
          <w:rFonts w:ascii="Times New Roman" w:hAnsi="Times New Roman" w:cs="Times New Roman"/>
          <w:bCs/>
          <w:sz w:val="24"/>
        </w:rPr>
        <w:t>", especificações técnicas, orçamentos, termos de recebimento, contratos e aditamentos, relatórios de inspeções técnicas após o recebimento do serviço e notificações expedidas;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Fiscalizar o cumprimento dos requisitos legais, quando a contratada houver se beneficiado da preferência estabelecida pelo art. 3º, § 5º, da Lei nº 8.666, de 1993.</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8A7182" w:rsidRDefault="008A7182">
      <w:pPr>
        <w:spacing w:after="0" w:line="360" w:lineRule="auto"/>
        <w:ind w:left="425"/>
        <w:jc w:val="both"/>
        <w:rPr>
          <w:rFonts w:ascii="Times New Roman" w:hAnsi="Times New Roman" w:cs="Times New Roman"/>
          <w:bCs/>
          <w:sz w:val="24"/>
        </w:rPr>
      </w:pPr>
    </w:p>
    <w:p w:rsidR="008A7182" w:rsidRDefault="00B037C4">
      <w:pPr>
        <w:pStyle w:val="Nivel1"/>
        <w:numPr>
          <w:ilvl w:val="0"/>
          <w:numId w:val="5"/>
        </w:numPr>
        <w:spacing w:before="0" w:after="200" w:line="360" w:lineRule="auto"/>
        <w:rPr>
          <w:rFonts w:ascii="Times New Roman" w:hAnsi="Times New Roman"/>
          <w:color w:val="auto"/>
          <w:sz w:val="24"/>
          <w:szCs w:val="24"/>
        </w:rPr>
      </w:pPr>
      <w:r>
        <w:rPr>
          <w:rFonts w:ascii="Times New Roman" w:hAnsi="Times New Roman"/>
          <w:color w:val="auto"/>
          <w:sz w:val="24"/>
          <w:szCs w:val="24"/>
        </w:rPr>
        <w:lastRenderedPageBreak/>
        <w:t>OBRIGAÇÕES DA CONTRATADA</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a correta execução dos serviços;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Manter o empregado nos horários predeterminados pela Administração;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Utilizar empregados habilitados e com conhecimentos básicos dos serviços a serem executados, em conformidade com as normas e determinações em vigor;</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Vedar a utilização, na execução dos serviços, de empregado que seja familiar de agente público ocupante de cargo em comissão ou função de confiança no órgão Contratante, nos termos do artigo 7° do Decreto n° 7.203, de 2010;</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Disponibilizar à Contratante os empregados devidamente uniformizados e identificados por meio de crachá, além de provê-los com os Equipamentos de Proteção Individual - EPI, quando for o caso;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Fornecer os uniformes a serem utilizados por seus empregados, conforme disposto neste Termo de Referência, sem repassar quaisquer custos a estes;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lastRenderedPageBreak/>
        <w:t>As empresas contratadas que sejam regidas pela Consolidação das Leis do Trabalho (CLT) deverão apresentar a seguinte documentação no primeiro mês de prestação dos serviços:</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Carteira de Trabalho e Previdência Social (CTPS) dos empregados admitidos e dos responsáveis técnicos pela execução dos serviços, quando for o caso, devidamente assinada pela contratada; e</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exames médicos admissionais dos empregados da contratada que prestarão os serviços;</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color w:val="000000"/>
          <w:sz w:val="24"/>
        </w:rPr>
        <w:t>declaração de responsabilidade exclusiva da contratada sobre a quitação dos encargos trabalhistas e sociais decorrentes do contrato</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Apresentar relação mensal dos empregados que expressamente optarem por não receber o vale transporte.</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w:t>
      </w:r>
      <w:r>
        <w:rPr>
          <w:rFonts w:ascii="Times New Roman" w:hAnsi="Times New Roman" w:cs="Times New Roman"/>
          <w:bCs/>
          <w:sz w:val="24"/>
        </w:rPr>
        <w:lastRenderedPageBreak/>
        <w:t>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Substituir, no prazo de até 02 (duas) horas, em caso de eventual ausência, tais como, faltas, férias e licenças, o empregado posto a serviço da Contratante, devendo identificar previamente o respectivo substituto ao Fiscal do Contrato;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8A7182" w:rsidRDefault="00B037C4">
      <w:pPr>
        <w:pStyle w:val="PargrafodaLista"/>
        <w:numPr>
          <w:ilvl w:val="2"/>
          <w:numId w:val="5"/>
        </w:numPr>
        <w:spacing w:line="360" w:lineRule="auto"/>
        <w:jc w:val="both"/>
        <w:rPr>
          <w:rFonts w:ascii="Times New Roman" w:hAnsi="Times New Roman" w:cs="Times New Roman"/>
          <w:bCs/>
          <w:sz w:val="24"/>
        </w:rPr>
      </w:pPr>
      <w:r>
        <w:rPr>
          <w:rFonts w:ascii="Times New Roman" w:hAnsi="Times New Roman" w:cs="Times New Roman"/>
          <w:bCs/>
          <w:sz w:val="24"/>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w:t>
      </w:r>
      <w:r>
        <w:rPr>
          <w:rFonts w:ascii="Times New Roman" w:hAnsi="Times New Roman" w:cs="Times New Roman"/>
          <w:bCs/>
          <w:sz w:val="24"/>
        </w:rPr>
        <w:lastRenderedPageBreak/>
        <w:t>impossibilidade de cumprimento desta disposição, a contratada deverá apresentar justificativa, a fim de que a Administração analise sua plausibilidade e possa verificar a realização do pagamento.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8A7182" w:rsidRDefault="00B037C4">
      <w:pPr>
        <w:numPr>
          <w:ilvl w:val="2"/>
          <w:numId w:val="5"/>
        </w:numPr>
        <w:spacing w:before="120" w:after="0" w:line="360" w:lineRule="auto"/>
        <w:jc w:val="both"/>
        <w:rPr>
          <w:rFonts w:ascii="Times New Roman" w:hAnsi="Times New Roman" w:cs="Times New Roman"/>
          <w:color w:val="000000"/>
          <w:sz w:val="24"/>
        </w:rPr>
      </w:pPr>
      <w:r>
        <w:rPr>
          <w:rFonts w:ascii="Times New Roman" w:hAnsi="Times New Roman" w:cs="Times New Roman"/>
          <w:bCs/>
          <w:sz w:val="24"/>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r>
        <w:rPr>
          <w:rFonts w:ascii="Times New Roman" w:hAnsi="Times New Roman" w:cs="Times New Roman"/>
          <w:color w:val="000000"/>
          <w:sz w:val="24"/>
        </w:rPr>
        <w:t>.</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Não permitir que o empregado designado para trabalhar em um turno preste seus serviços no turno imediatamente subsequente;</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Instruir seus empregados quanto à necessidade de acatar as Normas Internas da Administração;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Instruir seus empregados a respeito das atividades a serem desempenhadas, alertando-os a não executar atividades não abrangidas pelo contrato, devendo a Contratada </w:t>
      </w:r>
      <w:r>
        <w:rPr>
          <w:rFonts w:ascii="Times New Roman" w:hAnsi="Times New Roman" w:cs="Times New Roman"/>
          <w:bCs/>
          <w:sz w:val="24"/>
        </w:rPr>
        <w:lastRenderedPageBreak/>
        <w:t>relatar à Contratante toda e qualquer ocorrência neste sentido, a fim de evitar desvio de função;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8A7182" w:rsidRDefault="00B037C4">
      <w:pPr>
        <w:numPr>
          <w:ilvl w:val="2"/>
          <w:numId w:val="5"/>
        </w:numPr>
        <w:spacing w:before="120" w:after="0" w:line="360" w:lineRule="auto"/>
        <w:jc w:val="both"/>
        <w:rPr>
          <w:rFonts w:ascii="Times New Roman" w:hAnsi="Times New Roman" w:cs="Times New Roman"/>
          <w:bCs/>
          <w:sz w:val="24"/>
        </w:rPr>
      </w:pPr>
      <w:r>
        <w:rPr>
          <w:rFonts w:ascii="Times New Roman" w:hAnsi="Times New Roman" w:cs="Times New Roman"/>
          <w:color w:val="000000"/>
          <w:sz w:val="24"/>
        </w:rPr>
        <w:t xml:space="preserve">viabilizar o acesso de seus empregados, via internet, por meio de senha própria, aos </w:t>
      </w:r>
      <w:r>
        <w:rPr>
          <w:rFonts w:ascii="Times New Roman" w:hAnsi="Times New Roman" w:cs="Times New Roman"/>
          <w:bCs/>
          <w:sz w:val="24"/>
        </w:rPr>
        <w:t>sistemas da Previdência Social e da Receita do Brasil, com o objetivo de verificar se as suas contribuições previdenciárias foram recolhidas, no prazo máximo de 60 (sessenta) dias, contados do início da prestação dos serviços ou da admissão do empregado;</w:t>
      </w:r>
    </w:p>
    <w:p w:rsidR="008A7182" w:rsidRDefault="00B037C4">
      <w:pPr>
        <w:numPr>
          <w:ilvl w:val="2"/>
          <w:numId w:val="5"/>
        </w:numPr>
        <w:spacing w:before="120" w:after="0" w:line="360" w:lineRule="auto"/>
        <w:jc w:val="both"/>
        <w:rPr>
          <w:rFonts w:ascii="Times New Roman" w:hAnsi="Times New Roman" w:cs="Times New Roman"/>
          <w:bCs/>
          <w:sz w:val="24"/>
        </w:rPr>
      </w:pPr>
      <w:r>
        <w:rPr>
          <w:rFonts w:ascii="Times New Roman" w:hAnsi="Times New Roman" w:cs="Times New Roman"/>
          <w:bCs/>
          <w:sz w:val="24"/>
        </w:rPr>
        <w:t>viabilizar a emissão do cartão cidadão pela Caixa Econômica Federal para todos os empregados, no prazo máximo de 60 (sessenta) dias, contados do início da prestação dos serviços ou da admissão do empregado;</w:t>
      </w:r>
    </w:p>
    <w:p w:rsidR="008A7182" w:rsidRDefault="00B037C4">
      <w:pPr>
        <w:numPr>
          <w:ilvl w:val="2"/>
          <w:numId w:val="5"/>
        </w:numPr>
        <w:spacing w:before="120" w:after="0" w:line="360" w:lineRule="auto"/>
        <w:jc w:val="both"/>
        <w:rPr>
          <w:rFonts w:ascii="Times New Roman" w:hAnsi="Times New Roman" w:cs="Times New Roman"/>
          <w:bCs/>
          <w:sz w:val="24"/>
        </w:rPr>
      </w:pPr>
      <w:r>
        <w:rPr>
          <w:rFonts w:ascii="Times New Roman" w:hAnsi="Times New Roman" w:cs="Times New Roman"/>
          <w:bCs/>
          <w:sz w:val="24"/>
        </w:rPr>
        <w:t>oferecer todos os meios necessários aos seus empregados para a obtenção de extratos de recolhimentos de seus direitos sociais, preferencialmente por meio eletrônico, quando disponível.</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Manter preposto nos locais de prestação de serviço, aceito pela Administração, para representá-la na execução do contrato;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Relatar à Contratante toda e qualquer irregularidade verificada no decorrer da prestação dos serviços;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8A7182" w:rsidRDefault="00B037C4">
      <w:pPr>
        <w:numPr>
          <w:ilvl w:val="2"/>
          <w:numId w:val="5"/>
        </w:numPr>
        <w:spacing w:before="120" w:after="0" w:line="360" w:lineRule="auto"/>
        <w:jc w:val="both"/>
        <w:rPr>
          <w:rFonts w:ascii="Times New Roman" w:hAnsi="Times New Roman" w:cs="Times New Roman"/>
          <w:bCs/>
          <w:sz w:val="24"/>
        </w:rPr>
      </w:pPr>
      <w:r>
        <w:rPr>
          <w:rFonts w:ascii="Times New Roman" w:hAnsi="Times New Roman" w:cs="Times New Roman"/>
          <w:bCs/>
          <w:sz w:val="24"/>
        </w:rPr>
        <w:lastRenderedPageBreak/>
        <w:t xml:space="preserve"> 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8A7182" w:rsidRDefault="00B037C4">
      <w:pPr>
        <w:numPr>
          <w:ilvl w:val="2"/>
          <w:numId w:val="5"/>
        </w:numPr>
        <w:spacing w:before="120" w:after="0" w:line="360" w:lineRule="auto"/>
        <w:jc w:val="both"/>
        <w:rPr>
          <w:rFonts w:ascii="Times New Roman" w:hAnsi="Times New Roman" w:cs="Times New Roman"/>
          <w:color w:val="000000"/>
          <w:sz w:val="24"/>
        </w:rPr>
      </w:pPr>
      <w:r>
        <w:rPr>
          <w:rFonts w:ascii="Times New Roman" w:hAnsi="Times New Roman" w:cs="Times New Roman"/>
          <w:bCs/>
          <w:sz w:val="24"/>
        </w:rPr>
        <w:t xml:space="preserve"> 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r>
        <w:rPr>
          <w:rFonts w:ascii="Times New Roman" w:hAnsi="Times New Roman" w:cs="Times New Roman"/>
          <w:color w:val="000000"/>
          <w:sz w:val="24"/>
        </w:rPr>
        <w:t>.</w:t>
      </w:r>
    </w:p>
    <w:p w:rsidR="008A7182" w:rsidRDefault="00B037C4">
      <w:pPr>
        <w:numPr>
          <w:ilvl w:val="3"/>
          <w:numId w:val="5"/>
        </w:numPr>
        <w:spacing w:before="120" w:after="0" w:line="360" w:lineRule="auto"/>
        <w:ind w:left="1701" w:firstLine="0"/>
        <w:jc w:val="both"/>
        <w:rPr>
          <w:rFonts w:ascii="Times New Roman" w:hAnsi="Times New Roman" w:cs="Times New Roman"/>
          <w:color w:val="000000"/>
          <w:sz w:val="24"/>
        </w:rPr>
      </w:pPr>
      <w:r>
        <w:rPr>
          <w:rFonts w:ascii="Times New Roman" w:hAnsi="Times New Roman" w:cs="Times New Roman"/>
          <w:color w:val="000000"/>
          <w:sz w:val="24"/>
        </w:rPr>
        <w:t>O sindicato representante da categoria do trabalhador deverá ser notificado pela contratante para acompanhar o pagamento das respectivas verbas.</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 Manter durante toda a vigência do contrato, em compatibilidade com as obrigações assumidas, todas as condições de habilitação e qualificação exigidas na licitação;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Guardar sigilo sobre todas as informações obtidas em decorrência do cumprimento do contrato;</w:t>
      </w:r>
    </w:p>
    <w:p w:rsidR="008A7182" w:rsidRDefault="00B037C4">
      <w:pPr>
        <w:numPr>
          <w:ilvl w:val="1"/>
          <w:numId w:val="5"/>
        </w:numPr>
        <w:spacing w:after="0" w:line="360" w:lineRule="auto"/>
        <w:ind w:left="425" w:firstLine="0"/>
        <w:jc w:val="both"/>
        <w:rPr>
          <w:rFonts w:ascii="Times New Roman" w:hAnsi="Times New Roman" w:cs="Times New Roman"/>
          <w:bCs/>
          <w:sz w:val="24"/>
        </w:rPr>
      </w:pPr>
      <w:r>
        <w:rPr>
          <w:rFonts w:ascii="Times New Roman" w:hAnsi="Times New Roman" w:cs="Times New Roman"/>
          <w:bCs/>
          <w:sz w:val="24"/>
        </w:rPr>
        <w:t xml:space="preserve">Não </w:t>
      </w:r>
      <w:proofErr w:type="gramStart"/>
      <w:r>
        <w:rPr>
          <w:rFonts w:ascii="Times New Roman" w:hAnsi="Times New Roman" w:cs="Times New Roman"/>
          <w:bCs/>
          <w:sz w:val="24"/>
        </w:rPr>
        <w:t>beneficiar-se</w:t>
      </w:r>
      <w:proofErr w:type="gramEnd"/>
      <w:r>
        <w:rPr>
          <w:rFonts w:ascii="Times New Roman" w:hAnsi="Times New Roman" w:cs="Times New Roman"/>
          <w:bCs/>
          <w:sz w:val="24"/>
        </w:rPr>
        <w:t xml:space="preserve"> da condição de optante pelo Simples Nacional, salvo as exceções previstas no § 5º-C do art. 18 da Lei Complementar no 123, de 14 de dezembro de 2006; </w:t>
      </w:r>
    </w:p>
    <w:p w:rsidR="008A7182" w:rsidRDefault="00B037C4">
      <w:pPr>
        <w:numPr>
          <w:ilvl w:val="1"/>
          <w:numId w:val="5"/>
        </w:numPr>
        <w:spacing w:after="0" w:line="360" w:lineRule="auto"/>
        <w:ind w:left="425" w:firstLine="0"/>
        <w:jc w:val="both"/>
        <w:rPr>
          <w:rFonts w:ascii="Times New Roman" w:hAnsi="Times New Roman" w:cs="Times New Roman"/>
          <w:color w:val="000000"/>
          <w:sz w:val="24"/>
        </w:rPr>
      </w:pPr>
      <w:r>
        <w:rPr>
          <w:rFonts w:ascii="Times New Roman" w:hAnsi="Times New Roman" w:cs="Times New Roman"/>
          <w:bCs/>
          <w:sz w:val="24"/>
        </w:rPr>
        <w:lastRenderedPageBreak/>
        <w:t>Comunicar formalmente à Receita Federal a assinatura do contrato de prestação de serviços mediante cessão de mão de obra, salvo as exceções previstas no § 5º-C do art. 18 da Lei Complementar no 123, de 14 de dezembro de 2006, para fins de exclusão obrigatória do Simples Nacional a contar do mês seguinte ao da contratação, conforme previsão do art.17, XII, art.30, §1º, II e do art. 31, II, todos da LC 123, de 2006</w:t>
      </w:r>
      <w:r>
        <w:rPr>
          <w:rFonts w:ascii="Times New Roman" w:hAnsi="Times New Roman" w:cs="Times New Roman"/>
          <w:color w:val="000000"/>
          <w:sz w:val="24"/>
        </w:rPr>
        <w:t>.</w:t>
      </w:r>
    </w:p>
    <w:p w:rsidR="008A7182" w:rsidRDefault="00B037C4">
      <w:pPr>
        <w:pStyle w:val="PargrafodaLista"/>
        <w:numPr>
          <w:ilvl w:val="2"/>
          <w:numId w:val="5"/>
        </w:numPr>
        <w:spacing w:before="120" w:after="200" w:line="360" w:lineRule="auto"/>
        <w:ind w:left="1134" w:firstLine="0"/>
        <w:jc w:val="both"/>
        <w:rPr>
          <w:rFonts w:ascii="Times New Roman" w:hAnsi="Times New Roman" w:cs="Times New Roman"/>
          <w:bCs/>
          <w:sz w:val="24"/>
        </w:rPr>
      </w:pPr>
      <w:r>
        <w:rPr>
          <w:rFonts w:ascii="Times New Roman" w:hAnsi="Times New Roman" w:cs="Times New Roman"/>
          <w:bCs/>
          <w:sz w:val="24"/>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Comunicar ao Fiscal do contrato, no prazo de 24 (vinte e quatro) horas, qualquer ocorrência anormal ou acidente que se verifique no local dos serviços.</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sz w:val="24"/>
        </w:rPr>
        <w:t>Prestar todo esclarecimento ou informação solicitada pela Contratante ou por seus prepostos, garantindo-lhes o acesso, a qualquer tempo, ao local dos trabalhos, bem como aos documentos relativos à execução do serviço.</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Paralisar, por determinação da Contratante, qualquer atividade que não esteja sendo executada de acordo com a boa técnica ou que ponha em risco a segurança de pessoas ou bens de terceiros.</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lastRenderedPageBreak/>
        <w:t>Promover a guarda, manutenção e vigilância de materiais, ferramentas, e tudo o que for necessário à execução dos serviços, durante a vigência do contrato.</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Promover a organização técnica e administrativa dos serviços, de modo a conduzi-los eficaz e eficientemente, de acordo com os documentos e especificações que integram este Termo de Referência, no prazo determinado.</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Conduzir os trabalhos com estrita observância às normas da legislação pertinente, cumprindo as determinações dos Poderes Públicos, mantendo sempre limpo o local dos serviços e nas melhores condições de segurança, higiene e disciplina.</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Submeter previamente, por escrito, à Contratante, para análise e aprovação, qualquer mudança no método de execução do serviço que fuja das especificações constantes deste Termo de Referência.</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Cumprir, além dos postulados legais vigentes de âmbito federal, estadual ou municipal, as normas de segurança da Contratante;</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Assegurar à CONTRATANTE, em conformidade com o previsto no subitem 6.1, “</w:t>
      </w:r>
      <w:proofErr w:type="spellStart"/>
      <w:r>
        <w:rPr>
          <w:rFonts w:ascii="Times New Roman" w:hAnsi="Times New Roman" w:cs="Times New Roman"/>
          <w:color w:val="000000"/>
          <w:sz w:val="24"/>
        </w:rPr>
        <w:t>a”e</w:t>
      </w:r>
      <w:proofErr w:type="spellEnd"/>
      <w:r>
        <w:rPr>
          <w:rFonts w:ascii="Times New Roman" w:hAnsi="Times New Roman" w:cs="Times New Roman"/>
          <w:color w:val="000000"/>
          <w:sz w:val="24"/>
        </w:rPr>
        <w:t xml:space="preserve"> “b”, do Anexo VII – F da Instrução Normativa SEGES/MP nº 5, de 25/05/2017:</w:t>
      </w:r>
    </w:p>
    <w:p w:rsidR="008A7182" w:rsidRDefault="00B037C4">
      <w:pPr>
        <w:pStyle w:val="PargrafodaLista"/>
        <w:numPr>
          <w:ilvl w:val="2"/>
          <w:numId w:val="12"/>
        </w:numPr>
        <w:spacing w:before="120" w:after="200" w:line="360" w:lineRule="auto"/>
        <w:jc w:val="both"/>
        <w:rPr>
          <w:rFonts w:ascii="Times New Roman" w:hAnsi="Times New Roman" w:cs="Times New Roman"/>
          <w:sz w:val="24"/>
        </w:rPr>
      </w:pPr>
      <w:r>
        <w:rPr>
          <w:rFonts w:ascii="Times New Roman" w:hAnsi="Times New Roman" w:cs="Times New Roman"/>
          <w:sz w:val="24"/>
        </w:rPr>
        <w:lastRenderedPageBreak/>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8A7182" w:rsidRDefault="00B037C4">
      <w:pPr>
        <w:pStyle w:val="PargrafodaLista"/>
        <w:numPr>
          <w:ilvl w:val="2"/>
          <w:numId w:val="12"/>
        </w:numPr>
        <w:spacing w:before="120" w:after="200" w:line="360" w:lineRule="auto"/>
        <w:jc w:val="both"/>
        <w:rPr>
          <w:rFonts w:ascii="Times New Roman" w:hAnsi="Times New Roman" w:cs="Times New Roman"/>
          <w:sz w:val="24"/>
        </w:rPr>
      </w:pPr>
      <w:r>
        <w:rPr>
          <w:rFonts w:ascii="Times New Roman" w:hAnsi="Times New Roman" w:cs="Times New Roman"/>
          <w:sz w:val="24"/>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8A7182" w:rsidRDefault="00B037C4">
      <w:pPr>
        <w:numPr>
          <w:ilvl w:val="1"/>
          <w:numId w:val="5"/>
        </w:numPr>
        <w:spacing w:before="120" w:after="0" w:line="360" w:lineRule="auto"/>
        <w:ind w:left="425" w:firstLine="0"/>
        <w:jc w:val="both"/>
        <w:rPr>
          <w:rFonts w:ascii="Times New Roman" w:hAnsi="Times New Roman" w:cs="Times New Roman"/>
          <w:color w:val="000000"/>
          <w:sz w:val="24"/>
        </w:rPr>
      </w:pPr>
      <w:r>
        <w:rPr>
          <w:rFonts w:ascii="Times New Roman" w:hAnsi="Times New Roman" w:cs="Times New Roman"/>
          <w:color w:val="000000"/>
          <w:sz w:val="24"/>
        </w:rPr>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rsidR="008A7182" w:rsidRDefault="00B037C4">
      <w:pPr>
        <w:pStyle w:val="PargrafodaLista"/>
        <w:numPr>
          <w:ilvl w:val="2"/>
          <w:numId w:val="5"/>
        </w:numPr>
        <w:shd w:val="clear" w:color="auto" w:fill="FFFFFF" w:themeFill="background1"/>
        <w:spacing w:before="120" w:after="200" w:line="360" w:lineRule="auto"/>
        <w:jc w:val="both"/>
        <w:rPr>
          <w:rFonts w:ascii="Times New Roman" w:hAnsi="Times New Roman" w:cs="Times New Roman"/>
          <w:sz w:val="24"/>
        </w:rPr>
      </w:pPr>
      <w:r>
        <w:rPr>
          <w:rFonts w:ascii="Times New Roman" w:hAnsi="Times New Roman" w:cs="Times New Roman"/>
          <w:sz w:val="24"/>
        </w:rPr>
        <w:t>O termo de quitação anual efetivado deverá ser firmado junto ao respectivo Sindicato dos Empregados e obedecerá ao disposto no art. 507-B, parágrafo único, da CLT.</w:t>
      </w:r>
    </w:p>
    <w:p w:rsidR="008A7182" w:rsidRDefault="00B037C4">
      <w:pPr>
        <w:pStyle w:val="PargrafodaLista"/>
        <w:numPr>
          <w:ilvl w:val="2"/>
          <w:numId w:val="5"/>
        </w:numPr>
        <w:shd w:val="clear" w:color="auto" w:fill="FFFFFF" w:themeFill="background1"/>
        <w:spacing w:before="120" w:after="200" w:line="360" w:lineRule="auto"/>
        <w:jc w:val="both"/>
        <w:rPr>
          <w:rFonts w:ascii="Times New Roman" w:hAnsi="Times New Roman" w:cs="Times New Roman"/>
          <w:sz w:val="24"/>
        </w:rPr>
      </w:pPr>
      <w:r>
        <w:rPr>
          <w:rFonts w:ascii="Times New Roman" w:hAnsi="Times New Roman" w:cs="Times New Roman"/>
          <w:sz w:val="24"/>
        </w:rPr>
        <w:t>Para fins de comprovação da adoção das providências a que se refere o presente item, será aceito qualquer meio de prova, tais como: recibo de convocação, declaração de negativa de negociação, ata de negociação, dentre outros.</w:t>
      </w:r>
    </w:p>
    <w:p w:rsidR="008A7182" w:rsidRDefault="00B037C4">
      <w:pPr>
        <w:pStyle w:val="PargrafodaLista"/>
        <w:numPr>
          <w:ilvl w:val="2"/>
          <w:numId w:val="5"/>
        </w:numPr>
        <w:shd w:val="clear" w:color="auto" w:fill="FFFFFF" w:themeFill="background1"/>
        <w:spacing w:before="120" w:after="200" w:line="360" w:lineRule="auto"/>
        <w:jc w:val="both"/>
        <w:rPr>
          <w:rFonts w:ascii="Times New Roman" w:hAnsi="Times New Roman" w:cs="Times New Roman"/>
          <w:sz w:val="24"/>
        </w:rPr>
      </w:pPr>
      <w:r>
        <w:rPr>
          <w:rFonts w:ascii="Times New Roman" w:hAnsi="Times New Roman" w:cs="Times New Roman"/>
          <w:sz w:val="24"/>
        </w:rPr>
        <w:t>Não haverá pagamento adicional pela Contratante à Contratada em razão do cumprimento das obrigações previstas neste item.</w:t>
      </w:r>
    </w:p>
    <w:p w:rsidR="008A7182" w:rsidRDefault="00B037C4">
      <w:pPr>
        <w:numPr>
          <w:ilvl w:val="1"/>
          <w:numId w:val="5"/>
        </w:numPr>
        <w:spacing w:before="120" w:after="0" w:line="360" w:lineRule="auto"/>
        <w:ind w:left="425" w:firstLine="0"/>
        <w:jc w:val="both"/>
        <w:rPr>
          <w:rFonts w:ascii="Times New Roman" w:hAnsi="Times New Roman" w:cs="Times New Roman"/>
          <w:sz w:val="24"/>
        </w:rPr>
      </w:pPr>
      <w:r>
        <w:rPr>
          <w:rFonts w:ascii="Times New Roman" w:hAnsi="Times New Roman" w:cs="Times New Roman"/>
          <w:sz w:val="24"/>
        </w:rPr>
        <w:lastRenderedPageBreak/>
        <w:t xml:space="preserve">Comprovar, ao longo da vigência contratual, a regularidade fiscal das microempresas e/ou empresas de pequeno porte subcontratadas no decorrer da execução do contrato, quando se tratar da subcontratação prevista no artigo 48, II, da Lei </w:t>
      </w:r>
      <w:r>
        <w:rPr>
          <w:rFonts w:ascii="Times New Roman" w:hAnsi="Times New Roman" w:cs="Times New Roman"/>
          <w:color w:val="000000"/>
          <w:sz w:val="24"/>
        </w:rPr>
        <w:t>Complementar</w:t>
      </w:r>
      <w:r>
        <w:rPr>
          <w:rFonts w:ascii="Times New Roman" w:hAnsi="Times New Roman" w:cs="Times New Roman"/>
          <w:sz w:val="24"/>
        </w:rPr>
        <w:t xml:space="preserve"> n. 123, de 2006 e artigo 7º do Decreto n. 8.538/2015.</w:t>
      </w:r>
    </w:p>
    <w:p w:rsidR="008A7182" w:rsidRDefault="00B037C4">
      <w:pPr>
        <w:pStyle w:val="PargrafodaLista"/>
        <w:numPr>
          <w:ilvl w:val="2"/>
          <w:numId w:val="5"/>
        </w:numPr>
        <w:shd w:val="clear" w:color="auto" w:fill="FFFFFF" w:themeFill="background1"/>
        <w:spacing w:before="120" w:after="200" w:line="360" w:lineRule="auto"/>
        <w:jc w:val="both"/>
        <w:rPr>
          <w:rFonts w:ascii="Times New Roman" w:hAnsi="Times New Roman" w:cs="Times New Roman"/>
          <w:sz w:val="24"/>
        </w:rPr>
      </w:pPr>
      <w:r>
        <w:rPr>
          <w:rFonts w:ascii="Times New Roman" w:hAnsi="Times New Roman" w:cs="Times New Roman"/>
          <w:sz w:val="24"/>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8A7182" w:rsidRDefault="00B037C4">
      <w:pPr>
        <w:pStyle w:val="PargrafodaLista"/>
        <w:numPr>
          <w:ilvl w:val="2"/>
          <w:numId w:val="5"/>
        </w:numPr>
        <w:shd w:val="clear" w:color="auto" w:fill="FFFFFF" w:themeFill="background1"/>
        <w:spacing w:before="120" w:after="200" w:line="360" w:lineRule="auto"/>
        <w:jc w:val="both"/>
        <w:rPr>
          <w:rFonts w:ascii="Times New Roman" w:hAnsi="Times New Roman" w:cs="Times New Roman"/>
          <w:sz w:val="24"/>
        </w:rPr>
      </w:pPr>
      <w:r>
        <w:rPr>
          <w:rFonts w:ascii="Times New Roman" w:hAnsi="Times New Roman" w:cs="Times New Roman"/>
          <w:sz w:val="24"/>
        </w:rPr>
        <w:t>Responsabilizar-se pela padronização, pela compatibilidade, pelo gerenciamento centralizado e pela qualidade da subcontratação.</w:t>
      </w:r>
    </w:p>
    <w:p w:rsidR="008A7182" w:rsidRDefault="00B037C4">
      <w:pPr>
        <w:numPr>
          <w:ilvl w:val="1"/>
          <w:numId w:val="5"/>
        </w:numPr>
        <w:spacing w:before="120" w:after="0" w:line="360" w:lineRule="auto"/>
        <w:ind w:left="425" w:firstLine="0"/>
        <w:jc w:val="both"/>
        <w:rPr>
          <w:rFonts w:ascii="Times New Roman" w:hAnsi="Times New Roman" w:cs="Times New Roman"/>
          <w:sz w:val="24"/>
        </w:rPr>
      </w:pPr>
      <w:r>
        <w:rPr>
          <w:rFonts w:ascii="Times New Roman" w:hAnsi="Times New Roman" w:cs="Times New Roman"/>
          <w:sz w:val="24"/>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8A7182" w:rsidRDefault="008A7182">
      <w:pPr>
        <w:spacing w:before="120" w:after="0" w:line="360" w:lineRule="auto"/>
        <w:ind w:left="425"/>
        <w:jc w:val="both"/>
        <w:rPr>
          <w:rFonts w:ascii="Times New Roman" w:hAnsi="Times New Roman" w:cs="Times New Roman"/>
          <w:sz w:val="24"/>
        </w:rPr>
      </w:pPr>
    </w:p>
    <w:p w:rsidR="008A7182" w:rsidRDefault="00B037C4">
      <w:pPr>
        <w:pStyle w:val="Nivel1"/>
        <w:numPr>
          <w:ilvl w:val="0"/>
          <w:numId w:val="5"/>
        </w:numPr>
        <w:spacing w:before="0" w:after="200" w:line="360" w:lineRule="auto"/>
        <w:rPr>
          <w:rFonts w:ascii="Times New Roman" w:hAnsi="Times New Roman"/>
          <w:color w:val="auto"/>
          <w:sz w:val="24"/>
          <w:szCs w:val="24"/>
        </w:rPr>
      </w:pPr>
      <w:r>
        <w:rPr>
          <w:rFonts w:ascii="Times New Roman" w:hAnsi="Times New Roman"/>
          <w:color w:val="auto"/>
          <w:sz w:val="24"/>
          <w:szCs w:val="24"/>
        </w:rPr>
        <w:t xml:space="preserve">DA SUBCONTRATAÇÃO </w:t>
      </w:r>
    </w:p>
    <w:p w:rsidR="008A7182" w:rsidRDefault="00B037C4">
      <w:pPr>
        <w:pStyle w:val="Nivel1"/>
        <w:numPr>
          <w:ilvl w:val="1"/>
          <w:numId w:val="5"/>
        </w:numPr>
        <w:spacing w:before="0" w:after="200" w:line="360" w:lineRule="auto"/>
        <w:rPr>
          <w:rFonts w:ascii="Times New Roman" w:hAnsi="Times New Roman"/>
          <w:b w:val="0"/>
          <w:iCs/>
          <w:color w:val="auto"/>
          <w:sz w:val="24"/>
          <w:szCs w:val="24"/>
        </w:rPr>
      </w:pPr>
      <w:r>
        <w:rPr>
          <w:rFonts w:ascii="Times New Roman" w:hAnsi="Times New Roman"/>
          <w:b w:val="0"/>
          <w:iCs/>
          <w:color w:val="auto"/>
          <w:sz w:val="24"/>
          <w:szCs w:val="24"/>
        </w:rPr>
        <w:t xml:space="preserve"> Não será admitida a subcontratação do objeto licitatório.</w:t>
      </w:r>
    </w:p>
    <w:p w:rsidR="008A7182" w:rsidRDefault="008A7182">
      <w:pPr>
        <w:pStyle w:val="Nivel1"/>
        <w:spacing w:before="0" w:after="200" w:line="360" w:lineRule="auto"/>
        <w:ind w:left="1353" w:firstLine="0"/>
        <w:rPr>
          <w:rFonts w:ascii="Times New Roman" w:hAnsi="Times New Roman"/>
          <w:b w:val="0"/>
          <w:iCs/>
          <w:color w:val="auto"/>
          <w:sz w:val="24"/>
          <w:szCs w:val="24"/>
        </w:rPr>
      </w:pPr>
    </w:p>
    <w:p w:rsidR="008A7182" w:rsidRDefault="00B037C4">
      <w:pPr>
        <w:pStyle w:val="Nivel1"/>
        <w:numPr>
          <w:ilvl w:val="0"/>
          <w:numId w:val="5"/>
        </w:numPr>
        <w:spacing w:before="0" w:after="200" w:line="360" w:lineRule="auto"/>
        <w:rPr>
          <w:rFonts w:ascii="Times New Roman" w:hAnsi="Times New Roman"/>
          <w:color w:val="auto"/>
          <w:sz w:val="24"/>
          <w:szCs w:val="24"/>
          <w:lang w:eastAsia="en-US"/>
        </w:rPr>
      </w:pPr>
      <w:r>
        <w:rPr>
          <w:rFonts w:ascii="Times New Roman" w:hAnsi="Times New Roman"/>
          <w:color w:val="auto"/>
          <w:sz w:val="24"/>
          <w:szCs w:val="24"/>
          <w:lang w:eastAsia="en-US"/>
        </w:rPr>
        <w:t>ALTERAÇÃO SUBJETIVA</w:t>
      </w:r>
    </w:p>
    <w:p w:rsidR="008A7182" w:rsidRDefault="00B037C4">
      <w:pPr>
        <w:pStyle w:val="PargrafodaLista"/>
        <w:numPr>
          <w:ilvl w:val="1"/>
          <w:numId w:val="5"/>
        </w:numPr>
        <w:spacing w:line="360" w:lineRule="auto"/>
        <w:jc w:val="both"/>
        <w:rPr>
          <w:rFonts w:ascii="Times New Roman" w:hAnsi="Times New Roman" w:cs="Times New Roman"/>
          <w:sz w:val="24"/>
          <w:lang w:eastAsia="en-US"/>
        </w:rPr>
      </w:pPr>
      <w:r>
        <w:rPr>
          <w:rFonts w:ascii="Times New Roman" w:hAnsi="Times New Roman" w:cs="Times New Roman"/>
          <w:sz w:val="24"/>
          <w:lang w:eastAsia="en-US"/>
        </w:rPr>
        <w:t xml:space="preserve"> É admissível a fusão, cisão ou incorporação da contratada com/em outra pessoa jurídica, desde que sejam observados pela nova pessoa jurídica todos os </w:t>
      </w:r>
      <w:r>
        <w:rPr>
          <w:rFonts w:ascii="Times New Roman" w:hAnsi="Times New Roman" w:cs="Times New Roman"/>
          <w:sz w:val="24"/>
          <w:lang w:eastAsia="en-US"/>
        </w:rPr>
        <w:lastRenderedPageBreak/>
        <w:t>requisitos de habilitação exigidos na licitação original; sejam mantidas as demais cláusulas e condições do contrato; não haja prejuízo à execução do objeto pactuado e haja a anuência expressa da Administração à continuidade do contrato.</w:t>
      </w:r>
    </w:p>
    <w:p w:rsidR="008A7182" w:rsidRDefault="008A7182">
      <w:pPr>
        <w:pStyle w:val="PargrafodaLista"/>
        <w:spacing w:line="360" w:lineRule="auto"/>
        <w:ind w:left="1353"/>
        <w:jc w:val="both"/>
        <w:rPr>
          <w:rFonts w:ascii="Times New Roman" w:hAnsi="Times New Roman" w:cs="Times New Roman"/>
          <w:sz w:val="24"/>
          <w:lang w:eastAsia="en-US"/>
        </w:rPr>
      </w:pPr>
    </w:p>
    <w:p w:rsidR="008A7182" w:rsidRDefault="00B037C4">
      <w:pPr>
        <w:pStyle w:val="Nivel1"/>
        <w:numPr>
          <w:ilvl w:val="0"/>
          <w:numId w:val="5"/>
        </w:numPr>
        <w:spacing w:before="0" w:after="200" w:line="360"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CONTROLE E FISCALIZAÇÃO DA EXECUÇÃO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artigos. 67 e 73 da Lei nº 8.666, de 1993.</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O conjunto de atividades de gestão e fiscalização compete ao gestor da execução do contrato, podendo ser auxiliado pela fiscalização técnica, administrativa, setorial e pelo público usuário, de acordo com as seguintes disposições:  </w:t>
      </w:r>
    </w:p>
    <w:p w:rsidR="008A7182" w:rsidRDefault="00B037C4">
      <w:pPr>
        <w:pStyle w:val="PargrafodaLista"/>
        <w:spacing w:line="360" w:lineRule="auto"/>
        <w:ind w:left="1701"/>
        <w:jc w:val="both"/>
        <w:rPr>
          <w:rFonts w:ascii="Times New Roman" w:hAnsi="Times New Roman" w:cs="Times New Roman"/>
          <w:sz w:val="24"/>
          <w:lang w:eastAsia="en-US"/>
        </w:rPr>
      </w:pPr>
      <w:r>
        <w:rPr>
          <w:rFonts w:ascii="Times New Roman" w:hAnsi="Times New Roman" w:cs="Times New Roman"/>
          <w:sz w:val="24"/>
          <w:lang w:eastAsia="en-US"/>
        </w:rPr>
        <w:t xml:space="preserve">I – Gestão da Execução do Contrato: é a coordenação das atividades relacionadas à fiscalização técnica, administrativa, setorial e pelo público </w:t>
      </w:r>
      <w:r>
        <w:rPr>
          <w:rFonts w:ascii="Times New Roman" w:hAnsi="Times New Roman" w:cs="Times New Roman"/>
          <w:sz w:val="24"/>
          <w:lang w:eastAsia="en-US"/>
        </w:rPr>
        <w:lastRenderedPageBreak/>
        <w:t xml:space="preserve">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rsidR="008A7182" w:rsidRDefault="00B037C4">
      <w:pPr>
        <w:pStyle w:val="PargrafodaLista"/>
        <w:spacing w:line="360" w:lineRule="auto"/>
        <w:ind w:left="1701"/>
        <w:jc w:val="both"/>
        <w:rPr>
          <w:rFonts w:ascii="Times New Roman" w:hAnsi="Times New Roman" w:cs="Times New Roman"/>
          <w:sz w:val="24"/>
          <w:lang w:eastAsia="en-US"/>
        </w:rPr>
      </w:pPr>
      <w:r>
        <w:rPr>
          <w:rFonts w:ascii="Times New Roman" w:hAnsi="Times New Roman" w:cs="Times New Roman"/>
          <w:sz w:val="24"/>
          <w:lang w:eastAsia="en-US"/>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8A7182" w:rsidRDefault="00B037C4">
      <w:pPr>
        <w:pStyle w:val="PargrafodaLista"/>
        <w:spacing w:line="360" w:lineRule="auto"/>
        <w:ind w:left="1701"/>
        <w:jc w:val="both"/>
        <w:rPr>
          <w:rFonts w:ascii="Times New Roman" w:hAnsi="Times New Roman" w:cs="Times New Roman"/>
          <w:sz w:val="24"/>
          <w:lang w:eastAsia="en-US"/>
        </w:rPr>
      </w:pPr>
      <w:r>
        <w:rPr>
          <w:rFonts w:ascii="Times New Roman" w:hAnsi="Times New Roman" w:cs="Times New Roman"/>
          <w:sz w:val="24"/>
          <w:lang w:eastAsia="en-US"/>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Quando a contratação exigir fiscalização setorial, o órgão ou entidade deverá designar representantes nesses locais para atuarem como fiscais setoriais.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A fiscalização administrativa poderá ser efetivada com base em critérios estatísticos, levando-se em consideração falhas que impactem o contrato como </w:t>
      </w:r>
      <w:r>
        <w:rPr>
          <w:rFonts w:ascii="Times New Roman" w:hAnsi="Times New Roman" w:cs="Times New Roman"/>
          <w:sz w:val="24"/>
        </w:rPr>
        <w:lastRenderedPageBreak/>
        <w:t>um todo e não apenas erros e falhas eventuais no pagamento de alguma vantagem a um determinado empregado.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8A7182" w:rsidRDefault="00B037C4">
      <w:pPr>
        <w:pStyle w:val="PargrafodaLista"/>
        <w:numPr>
          <w:ilvl w:val="0"/>
          <w:numId w:val="2"/>
        </w:numPr>
        <w:spacing w:line="360" w:lineRule="auto"/>
        <w:ind w:left="1843" w:hanging="283"/>
        <w:jc w:val="both"/>
        <w:rPr>
          <w:rFonts w:ascii="Times New Roman" w:hAnsi="Times New Roman" w:cs="Times New Roman"/>
          <w:sz w:val="24"/>
          <w:lang w:eastAsia="en-US"/>
        </w:rPr>
      </w:pPr>
      <w:r>
        <w:rPr>
          <w:rFonts w:ascii="Times New Roman" w:hAnsi="Times New Roman" w:cs="Times New Roman"/>
          <w:sz w:val="24"/>
          <w:lang w:eastAsia="en-US"/>
        </w:rPr>
        <w:t xml:space="preserve">no primeiro mês da prestação dos serviços, a CONTRATADA deverá apresentar a seguinte documentação: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t xml:space="preserve">a.2. Carteira de Trabalho e Previdência Social (CTPS) dos empregados admitidos e dos responsáveis técnicos pela execução dos serviços, quando for o caso, devidamente assinada pela CONTRATADA; e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t xml:space="preserve">a.3. exames médicos admissionais dos empregados da CONTRATADA que prestarão os serviços.  </w:t>
      </w:r>
    </w:p>
    <w:p w:rsidR="008A7182" w:rsidRDefault="00B037C4">
      <w:pPr>
        <w:pStyle w:val="PargrafodaLista"/>
        <w:numPr>
          <w:ilvl w:val="0"/>
          <w:numId w:val="2"/>
        </w:numPr>
        <w:spacing w:line="360" w:lineRule="auto"/>
        <w:ind w:left="1843" w:hanging="283"/>
        <w:jc w:val="both"/>
        <w:rPr>
          <w:rFonts w:ascii="Times New Roman" w:hAnsi="Times New Roman" w:cs="Times New Roman"/>
          <w:sz w:val="24"/>
          <w:lang w:eastAsia="en-US"/>
        </w:rPr>
      </w:pPr>
      <w:r>
        <w:rPr>
          <w:rFonts w:ascii="Times New Roman" w:hAnsi="Times New Roman" w:cs="Times New Roman"/>
          <w:sz w:val="24"/>
          <w:lang w:eastAsia="en-US"/>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t xml:space="preserve">b.1. Certidão Negativa de Débitos relativos a Créditos Tributários Federais e à Dívida Ativa da União (CND);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t xml:space="preserve">b.2. certidões que comprovem a regularidade perante as Fazendas Estadual, Distrital e Municipal do domicílio ou sede do contratado;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lastRenderedPageBreak/>
        <w:t xml:space="preserve">b.3. Certidão de Regularidade do FGTS (CRF); e  </w:t>
      </w:r>
    </w:p>
    <w:p w:rsidR="008A7182" w:rsidRDefault="00B037C4">
      <w:pPr>
        <w:pStyle w:val="PargrafodaLista"/>
        <w:spacing w:line="360" w:lineRule="auto"/>
        <w:ind w:left="2268" w:hanging="425"/>
        <w:jc w:val="both"/>
        <w:rPr>
          <w:rFonts w:ascii="Times New Roman" w:hAnsi="Times New Roman" w:cs="Times New Roman"/>
          <w:sz w:val="24"/>
          <w:lang w:eastAsia="en-US"/>
        </w:rPr>
      </w:pPr>
      <w:r>
        <w:rPr>
          <w:rFonts w:ascii="Times New Roman" w:hAnsi="Times New Roman" w:cs="Times New Roman"/>
          <w:sz w:val="24"/>
          <w:lang w:eastAsia="en-US"/>
        </w:rPr>
        <w:t xml:space="preserve">b.4. Certidão Negativa de Débitos Trabalhistas (CNDT).  </w:t>
      </w:r>
    </w:p>
    <w:p w:rsidR="008A7182" w:rsidRDefault="00B037C4">
      <w:pPr>
        <w:pStyle w:val="PargrafodaLista"/>
        <w:numPr>
          <w:ilvl w:val="0"/>
          <w:numId w:val="2"/>
        </w:numPr>
        <w:spacing w:line="360" w:lineRule="auto"/>
        <w:ind w:left="1560" w:firstLine="0"/>
        <w:jc w:val="both"/>
        <w:rPr>
          <w:rFonts w:ascii="Times New Roman" w:hAnsi="Times New Roman" w:cs="Times New Roman"/>
          <w:sz w:val="24"/>
          <w:lang w:eastAsia="en-US"/>
        </w:rPr>
      </w:pPr>
      <w:r>
        <w:rPr>
          <w:rFonts w:ascii="Times New Roman" w:hAnsi="Times New Roman" w:cs="Times New Roman"/>
          <w:sz w:val="24"/>
          <w:lang w:eastAsia="en-US"/>
        </w:rPr>
        <w:t xml:space="preserve">entrega, quando solicitado pela CONTRATANTE, de quaisquer dos seguintes documentos:  </w:t>
      </w:r>
    </w:p>
    <w:p w:rsidR="008A7182" w:rsidRDefault="00B037C4">
      <w:pPr>
        <w:pStyle w:val="PargrafodaLista"/>
        <w:spacing w:line="360" w:lineRule="auto"/>
        <w:ind w:left="2410" w:hanging="425"/>
        <w:jc w:val="both"/>
        <w:rPr>
          <w:rFonts w:ascii="Times New Roman" w:hAnsi="Times New Roman" w:cs="Times New Roman"/>
          <w:sz w:val="24"/>
          <w:lang w:eastAsia="en-US"/>
        </w:rPr>
      </w:pPr>
      <w:r>
        <w:rPr>
          <w:rFonts w:ascii="Times New Roman" w:hAnsi="Times New Roman" w:cs="Times New Roman"/>
          <w:sz w:val="24"/>
          <w:lang w:eastAsia="en-US"/>
        </w:rPr>
        <w:t xml:space="preserve">c.1. extrato da conta do INSS e do FGTS de qualquer empregado, a critério da CONTRATANTE; </w:t>
      </w:r>
    </w:p>
    <w:p w:rsidR="008A7182" w:rsidRDefault="00B037C4">
      <w:pPr>
        <w:pStyle w:val="PargrafodaLista"/>
        <w:spacing w:line="360" w:lineRule="auto"/>
        <w:ind w:left="2410" w:hanging="425"/>
        <w:jc w:val="both"/>
        <w:rPr>
          <w:rFonts w:ascii="Times New Roman" w:hAnsi="Times New Roman" w:cs="Times New Roman"/>
          <w:sz w:val="24"/>
          <w:lang w:eastAsia="en-US"/>
        </w:rPr>
      </w:pPr>
      <w:r>
        <w:rPr>
          <w:rFonts w:ascii="Times New Roman" w:hAnsi="Times New Roman" w:cs="Times New Roman"/>
          <w:sz w:val="24"/>
          <w:lang w:eastAsia="en-US"/>
        </w:rPr>
        <w:t>c.2. cópia da folha de pagamento analítica de qualquer mês da prestação dos serviços, em que conste como tomador CONTRATANTE;</w:t>
      </w:r>
    </w:p>
    <w:p w:rsidR="008A7182" w:rsidRDefault="00B037C4">
      <w:pPr>
        <w:pStyle w:val="PargrafodaLista"/>
        <w:spacing w:line="360" w:lineRule="auto"/>
        <w:ind w:left="2410" w:hanging="425"/>
        <w:jc w:val="both"/>
        <w:rPr>
          <w:rFonts w:ascii="Times New Roman" w:hAnsi="Times New Roman" w:cs="Times New Roman"/>
          <w:sz w:val="24"/>
          <w:lang w:eastAsia="en-US"/>
        </w:rPr>
      </w:pPr>
      <w:r>
        <w:rPr>
          <w:rFonts w:ascii="Times New Roman" w:hAnsi="Times New Roman" w:cs="Times New Roman"/>
          <w:sz w:val="24"/>
          <w:lang w:eastAsia="en-US"/>
        </w:rPr>
        <w:t xml:space="preserve">c.3. cópia dos contracheques dos empregados relativos a qualquer mês da prestação dos serviços ou, ainda, quando necessário, cópia de recibos de depósitos bancários;  </w:t>
      </w:r>
    </w:p>
    <w:p w:rsidR="008A7182" w:rsidRDefault="00B037C4">
      <w:pPr>
        <w:pStyle w:val="PargrafodaLista"/>
        <w:spacing w:line="360" w:lineRule="auto"/>
        <w:ind w:left="2410" w:hanging="425"/>
        <w:jc w:val="both"/>
        <w:rPr>
          <w:rFonts w:ascii="Times New Roman" w:hAnsi="Times New Roman" w:cs="Times New Roman"/>
          <w:sz w:val="24"/>
          <w:lang w:eastAsia="en-US"/>
        </w:rPr>
      </w:pPr>
      <w:r>
        <w:rPr>
          <w:rFonts w:ascii="Times New Roman" w:hAnsi="Times New Roman" w:cs="Times New Roman"/>
          <w:sz w:val="24"/>
          <w:lang w:eastAsia="en-US"/>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8A7182" w:rsidRDefault="00B037C4">
      <w:pPr>
        <w:pStyle w:val="PargrafodaLista"/>
        <w:spacing w:line="360" w:lineRule="auto"/>
        <w:ind w:left="2410" w:hanging="425"/>
        <w:jc w:val="both"/>
        <w:rPr>
          <w:rFonts w:ascii="Times New Roman" w:hAnsi="Times New Roman" w:cs="Times New Roman"/>
          <w:sz w:val="24"/>
          <w:lang w:eastAsia="en-US"/>
        </w:rPr>
      </w:pPr>
      <w:r>
        <w:rPr>
          <w:rFonts w:ascii="Times New Roman" w:hAnsi="Times New Roman" w:cs="Times New Roman"/>
          <w:sz w:val="24"/>
          <w:lang w:eastAsia="en-US"/>
        </w:rPr>
        <w:t xml:space="preserve">c.5. comprovantes de realização de eventuais cursos de treinamento e reciclagem que forem exigidos por lei ou pelo contrato.  </w:t>
      </w:r>
    </w:p>
    <w:p w:rsidR="008A7182" w:rsidRDefault="00B037C4">
      <w:pPr>
        <w:pStyle w:val="PargrafodaLista"/>
        <w:spacing w:line="360" w:lineRule="auto"/>
        <w:ind w:left="1701"/>
        <w:jc w:val="both"/>
        <w:rPr>
          <w:rFonts w:ascii="Times New Roman" w:hAnsi="Times New Roman" w:cs="Times New Roman"/>
          <w:sz w:val="24"/>
          <w:lang w:eastAsia="en-US"/>
        </w:rPr>
      </w:pPr>
      <w:r>
        <w:rPr>
          <w:rFonts w:ascii="Times New Roman" w:hAnsi="Times New Roman" w:cs="Times New Roman"/>
          <w:sz w:val="24"/>
          <w:lang w:eastAsia="en-US"/>
        </w:rPr>
        <w:t xml:space="preserve">d) entrega de cópia da documentação abaixo relacionada, quando da extinção ou rescisão do contrato, após o último mês de prestação dos serviços, no prazo definido no contrato:  </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 xml:space="preserve">d.1. termos de rescisão dos contratos de trabalho dos empregados prestadores de serviço, devidamente homologados, quando exigível pelo sindicato da categoria; </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 xml:space="preserve">d.2. guias de recolhimento da contribuição previdenciária e do FGTS, referentes às rescisões contratuais;  </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lastRenderedPageBreak/>
        <w:t xml:space="preserve">d.3. extratos dos depósitos efetuados nas contas vinculadas individuais do FGTS de cada empregado dispensado;  </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 xml:space="preserve">d.4. exames médicos </w:t>
      </w:r>
      <w:proofErr w:type="spellStart"/>
      <w:r>
        <w:rPr>
          <w:rFonts w:ascii="Times New Roman" w:hAnsi="Times New Roman" w:cs="Times New Roman"/>
          <w:sz w:val="24"/>
          <w:lang w:eastAsia="en-US"/>
        </w:rPr>
        <w:t>demissionais</w:t>
      </w:r>
      <w:proofErr w:type="spellEnd"/>
      <w:r>
        <w:rPr>
          <w:rFonts w:ascii="Times New Roman" w:hAnsi="Times New Roman" w:cs="Times New Roman"/>
          <w:sz w:val="24"/>
          <w:lang w:eastAsia="en-US"/>
        </w:rPr>
        <w:t xml:space="preserve"> dos empregados dispensados.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A CONTRATANTE deverá analisar a documentação solicitada na alínea “d” acima no prazo de 30 (trinta) dias após o recebimento dos documentos, prorrogáveis por mais 30 (trinta) dias, justificadamente.</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No caso de cooperativas:</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a) recolhimento da contribuição previdenciária do INSS em relação à parcela de responsabilidade do cooperado;</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b) recolhimento da contribuição previdenciária em relação à parcela de responsabilidade da Cooperativa;</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c) comprovante de distribuição de sobras e produção;</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d) comprovante da aplicação do Fundo Assistência Técnica Educacional e Social (</w:t>
      </w:r>
      <w:proofErr w:type="spellStart"/>
      <w:r>
        <w:rPr>
          <w:rFonts w:ascii="Times New Roman" w:hAnsi="Times New Roman" w:cs="Times New Roman"/>
          <w:sz w:val="24"/>
          <w:lang w:eastAsia="en-US"/>
        </w:rPr>
        <w:t>Fates</w:t>
      </w:r>
      <w:proofErr w:type="spellEnd"/>
      <w:r>
        <w:rPr>
          <w:rFonts w:ascii="Times New Roman" w:hAnsi="Times New Roman" w:cs="Times New Roman"/>
          <w:sz w:val="24"/>
          <w:lang w:eastAsia="en-US"/>
        </w:rPr>
        <w:t>);</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e) comprovante da aplicação em Fundo de reserva;</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f) comprovação de criação do fundo para pagamento do 13º salário e férias; e</w:t>
      </w:r>
    </w:p>
    <w:p w:rsidR="008A7182" w:rsidRDefault="00B037C4">
      <w:pPr>
        <w:pStyle w:val="PargrafodaLista"/>
        <w:spacing w:line="360" w:lineRule="auto"/>
        <w:ind w:left="2977" w:hanging="425"/>
        <w:jc w:val="both"/>
        <w:rPr>
          <w:rFonts w:ascii="Times New Roman" w:hAnsi="Times New Roman" w:cs="Times New Roman"/>
          <w:sz w:val="24"/>
          <w:lang w:eastAsia="en-US"/>
        </w:rPr>
      </w:pPr>
      <w:r>
        <w:rPr>
          <w:rFonts w:ascii="Times New Roman" w:hAnsi="Times New Roman" w:cs="Times New Roman"/>
          <w:sz w:val="24"/>
          <w:lang w:eastAsia="en-US"/>
        </w:rPr>
        <w:t>g) eventuais obrigações decorrentes da legislação que rege as sociedades cooperativas.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No caso de sociedades diversas, tais como as Organizações Sociais, será exigida a comprovação de atendimento a eventuais obrigações decorrentes da legislação que rege as respectivas organizações.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Sempre que houver admissão de novos empregados pela contratada, os documentos elencados no subitem 15.7 acima deverão ser apresentados.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Em caso de indício de irregularidade no recolhimento das contribuições previdenciárias, os fiscais ou gestores do contrato deverão oficiar à Receita Federal do Brasil (RFB).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Em caso de indício de irregularidade no recolhimento da contribuição para o FGTS, os fiscais ou gestores do contrato deverão oficiar ao Ministério do Trabalho.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O descumprimento das obrigações trabalhistas ou a não manutenção das condições de habilitação pela CONTRATADA poderá dar ensejo à rescisão contratual, sem prejuízo das demais sanções.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CONTRATANTE poderá conceder prazo para que a CONTRATADA regularize suas obrigações trabalhistas ou suas condições de habilitação, sob pena de rescisão contratual, quando não identificar má-fé ou a incapacidade de correção.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Além das disposições acima citadas, a fiscalização administrativa observará, ainda, as seguintes diretrizes: </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Fiscalização inicial (no momento em que a prestação de serviços é iniciada):</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t>b) Todas as anotações contidas na CTPS dos empregados serão conferidas, a fim de que se possa verificar se as informações nelas inseridas coincidem com as informações fornecidas pela CONTRATADA e pelo empregado;</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lastRenderedPageBreak/>
        <w:t>c) O número de terceirizados por função deve coincidir com o previsto no contrato administrativo;</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t>d) O salário não pode ser inferior ao previsto no contrato administrativo e na Convenção Coletiva de Trabalho da Categoria (CCT);</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t>e) Serão consultadas eventuais obrigações adicionais constantes na CCT para a CONTRATADA;</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t>f) Será verificada a existência de condições insalubres ou de periculosidade no local de trabalho que obriguem a empresa a fornecer determinados Equipamentos de Proteção Individual (EPI).</w:t>
      </w:r>
    </w:p>
    <w:p w:rsidR="008A7182" w:rsidRDefault="00B037C4">
      <w:pPr>
        <w:spacing w:after="0" w:line="360" w:lineRule="auto"/>
        <w:ind w:left="1418"/>
        <w:jc w:val="both"/>
        <w:rPr>
          <w:rFonts w:ascii="Times New Roman" w:hAnsi="Times New Roman" w:cs="Times New Roman"/>
          <w:sz w:val="24"/>
        </w:rPr>
      </w:pPr>
      <w:r>
        <w:rPr>
          <w:rFonts w:ascii="Times New Roman" w:hAnsi="Times New Roman" w:cs="Times New Roman"/>
          <w:sz w:val="24"/>
        </w:rPr>
        <w:t>g) No primeiro mês da prestação dos serviços, a contratada deverá apresentar a seguinte documentação:</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g.2. CTPS dos empregados admitidos e dos responsáveis técnicos pela execução dos serviços, quando for o caso, devidamente assinadas pela contratada;</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g.3. exames médicos admissionais dos empregados da contratada que prestarão os serviços; e</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g.4. declaração de responsabilidade exclusiva da contratada sobre a quitação dos encargos trabalhistas e sociais decorrentes do contrato.</w:t>
      </w:r>
    </w:p>
    <w:p w:rsidR="008A7182" w:rsidRDefault="00B037C4">
      <w:pPr>
        <w:pStyle w:val="PargrafodaLista"/>
        <w:numPr>
          <w:ilvl w:val="2"/>
          <w:numId w:val="5"/>
        </w:numPr>
        <w:spacing w:line="360" w:lineRule="auto"/>
        <w:ind w:left="1560" w:hanging="426"/>
        <w:jc w:val="both"/>
        <w:rPr>
          <w:rFonts w:ascii="Times New Roman" w:hAnsi="Times New Roman" w:cs="Times New Roman"/>
          <w:sz w:val="24"/>
        </w:rPr>
      </w:pPr>
      <w:r>
        <w:rPr>
          <w:rFonts w:ascii="Times New Roman" w:hAnsi="Times New Roman" w:cs="Times New Roman"/>
          <w:sz w:val="24"/>
        </w:rPr>
        <w:t>Fiscalização mensal (a ser feita antes do pagamento da fatura):</w:t>
      </w:r>
    </w:p>
    <w:p w:rsidR="008A7182" w:rsidRDefault="00B037C4">
      <w:pPr>
        <w:spacing w:after="0" w:line="360" w:lineRule="auto"/>
        <w:ind w:left="1843" w:hanging="283"/>
        <w:jc w:val="both"/>
        <w:rPr>
          <w:rFonts w:ascii="Times New Roman" w:hAnsi="Times New Roman" w:cs="Times New Roman"/>
          <w:sz w:val="24"/>
        </w:rPr>
      </w:pPr>
      <w:r>
        <w:rPr>
          <w:rFonts w:ascii="Times New Roman" w:hAnsi="Times New Roman" w:cs="Times New Roman"/>
          <w:sz w:val="24"/>
        </w:rPr>
        <w:t>a) Deve ser feita a retenção da contribuição previdenciária no valor de 11% (onze por cento) sobre o valor da fatura e dos impostos incidentes sobre a prestação do serviço;</w:t>
      </w:r>
    </w:p>
    <w:p w:rsidR="008A7182" w:rsidRDefault="00B037C4">
      <w:pPr>
        <w:spacing w:after="0" w:line="360" w:lineRule="auto"/>
        <w:ind w:left="1843" w:hanging="283"/>
        <w:jc w:val="both"/>
        <w:rPr>
          <w:rFonts w:ascii="Times New Roman" w:hAnsi="Times New Roman" w:cs="Times New Roman"/>
          <w:sz w:val="24"/>
        </w:rPr>
      </w:pPr>
      <w:r>
        <w:rPr>
          <w:rFonts w:ascii="Times New Roman" w:hAnsi="Times New Roman" w:cs="Times New Roman"/>
          <w:sz w:val="24"/>
        </w:rPr>
        <w:lastRenderedPageBreak/>
        <w:t>b) Deve ser consultada a situação da empresa junto ao SICAF;</w:t>
      </w:r>
    </w:p>
    <w:p w:rsidR="008A7182" w:rsidRDefault="00B037C4">
      <w:pPr>
        <w:spacing w:after="0" w:line="360" w:lineRule="auto"/>
        <w:ind w:left="1843" w:hanging="283"/>
        <w:jc w:val="both"/>
        <w:rPr>
          <w:rFonts w:ascii="Times New Roman" w:hAnsi="Times New Roman" w:cs="Times New Roman"/>
          <w:sz w:val="24"/>
        </w:rPr>
      </w:pPr>
      <w:r>
        <w:rPr>
          <w:rFonts w:ascii="Times New Roman" w:hAnsi="Times New Roman" w:cs="Times New Roman"/>
          <w:sz w:val="24"/>
        </w:rPr>
        <w:t>c)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8A7182" w:rsidRDefault="00B037C4">
      <w:pPr>
        <w:spacing w:after="0" w:line="360" w:lineRule="auto"/>
        <w:ind w:left="1843" w:hanging="283"/>
        <w:jc w:val="both"/>
        <w:rPr>
          <w:rFonts w:ascii="Times New Roman" w:hAnsi="Times New Roman" w:cs="Times New Roman"/>
          <w:sz w:val="24"/>
        </w:rPr>
      </w:pPr>
      <w:r>
        <w:rPr>
          <w:rFonts w:ascii="Times New Roman" w:hAnsi="Times New Roman" w:cs="Times New Roman"/>
          <w:sz w:val="24"/>
        </w:rPr>
        <w:t>d) Deverá ser exigida, quando couber, comprovação de que a empresa mantém reserva de cargos para pessoa com deficiência ou para reabilitado da Previdência Social, conforme disposto no art. 66-A da Lei nº 8.666, de 1993.</w:t>
      </w:r>
    </w:p>
    <w:p w:rsidR="008A7182" w:rsidRDefault="00B037C4">
      <w:pPr>
        <w:pStyle w:val="PargrafodaLista"/>
        <w:numPr>
          <w:ilvl w:val="2"/>
          <w:numId w:val="5"/>
        </w:numPr>
        <w:spacing w:line="360" w:lineRule="auto"/>
        <w:ind w:left="1985" w:hanging="851"/>
        <w:jc w:val="both"/>
        <w:rPr>
          <w:rFonts w:ascii="Times New Roman" w:hAnsi="Times New Roman" w:cs="Times New Roman"/>
          <w:sz w:val="24"/>
        </w:rPr>
      </w:pPr>
      <w:r>
        <w:rPr>
          <w:rFonts w:ascii="Times New Roman" w:hAnsi="Times New Roman" w:cs="Times New Roman"/>
          <w:sz w:val="24"/>
        </w:rPr>
        <w:t>Fiscalização diária:</w:t>
      </w:r>
    </w:p>
    <w:p w:rsidR="008A7182" w:rsidRDefault="00B037C4">
      <w:pPr>
        <w:spacing w:after="0" w:line="360" w:lineRule="auto"/>
        <w:ind w:left="1985" w:hanging="284"/>
        <w:jc w:val="both"/>
        <w:rPr>
          <w:rFonts w:ascii="Times New Roman" w:hAnsi="Times New Roman" w:cs="Times New Roman"/>
          <w:sz w:val="24"/>
        </w:rPr>
      </w:pPr>
      <w:r>
        <w:rPr>
          <w:rFonts w:ascii="Times New Roman" w:hAnsi="Times New Roman" w:cs="Times New Roman"/>
          <w:sz w:val="24"/>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8A7182" w:rsidRDefault="00B037C4">
      <w:pPr>
        <w:spacing w:after="0" w:line="360" w:lineRule="auto"/>
        <w:ind w:left="1985" w:hanging="284"/>
        <w:jc w:val="both"/>
        <w:rPr>
          <w:rFonts w:ascii="Times New Roman" w:hAnsi="Times New Roman" w:cs="Times New Roman"/>
          <w:sz w:val="24"/>
        </w:rPr>
      </w:pPr>
      <w:r>
        <w:rPr>
          <w:rFonts w:ascii="Times New Roman" w:hAnsi="Times New Roman" w:cs="Times New Roman"/>
          <w:sz w:val="24"/>
        </w:rPr>
        <w:t>b) Toda e qualquer alteração na forma de prestação do serviço, como a negociação de folgas ou a compensação de jornada, deve ser evitada, uma vez que essa conduta é exclusiva da CONTRATADA.</w:t>
      </w:r>
    </w:p>
    <w:p w:rsidR="008A7182" w:rsidRDefault="00B037C4">
      <w:pPr>
        <w:spacing w:after="0" w:line="360" w:lineRule="auto"/>
        <w:ind w:left="1985" w:hanging="284"/>
        <w:jc w:val="both"/>
        <w:rPr>
          <w:rFonts w:ascii="Times New Roman" w:hAnsi="Times New Roman" w:cs="Times New Roman"/>
          <w:sz w:val="24"/>
        </w:rPr>
      </w:pPr>
      <w:r>
        <w:rPr>
          <w:rFonts w:ascii="Times New Roman" w:hAnsi="Times New Roman" w:cs="Times New Roman"/>
          <w:sz w:val="24"/>
        </w:rPr>
        <w:t>c) Devem ser conferidos, por amostragem, diariamente, os empregados terceirizados que estão prestando serviços e em quais funções, e se estão cumprindo a jornada de trabalho.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8A7182" w:rsidRDefault="00B037C4">
      <w:pPr>
        <w:pStyle w:val="PargrafodaLista"/>
        <w:spacing w:line="360" w:lineRule="auto"/>
        <w:ind w:left="2268" w:hanging="850"/>
        <w:jc w:val="both"/>
        <w:rPr>
          <w:rFonts w:ascii="Times New Roman" w:hAnsi="Times New Roman" w:cs="Times New Roman"/>
          <w:sz w:val="24"/>
        </w:rPr>
      </w:pPr>
      <w:r>
        <w:rPr>
          <w:rFonts w:ascii="Times New Roman" w:hAnsi="Times New Roman" w:cs="Times New Roman"/>
          <w:sz w:val="24"/>
        </w:rPr>
        <w:lastRenderedPageBreak/>
        <w:t>17.15.1 O gestor deverá verificar a necessidade de se proceder a repactuação do contrato, inclusive quanto à necessidade de solicitação da contratada.</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 CONTRATANTE deverá solicitar, por amostragem, aos empregados, seus extratos da conta do FGTS e que verifiquem se as contribuições previdenciárias e do FGTS estão sendo recolhidas em seus nomes.</w:t>
      </w:r>
    </w:p>
    <w:p w:rsidR="008A7182" w:rsidRDefault="00B037C4">
      <w:pPr>
        <w:spacing w:after="0" w:line="360" w:lineRule="auto"/>
        <w:ind w:left="2127" w:hanging="709"/>
        <w:jc w:val="both"/>
        <w:rPr>
          <w:rFonts w:ascii="Times New Roman" w:hAnsi="Times New Roman" w:cs="Times New Roman"/>
          <w:sz w:val="24"/>
        </w:rPr>
      </w:pPr>
      <w:r>
        <w:rPr>
          <w:rFonts w:ascii="Times New Roman" w:hAnsi="Times New Roman" w:cs="Times New Roman"/>
          <w:sz w:val="24"/>
        </w:rPr>
        <w:t>17.16.1 Ao final do contrato, todos os empregados devem ter seus extratos avaliados.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 CONTRATADA deverá entregar, no prazo de 15 (quinze) dias, quando solicitado pela CONTRATANTE quaisquer dos seguintes documentos:</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a) extrato da conta do INSS e do FGTS de qualquer empregado, a critério da CONTRATANTE;</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b) cópia da folha de pagamento analítica de qualquer mês da prestação dos serviços, em que conste como tomador a CONTRATANTE;</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c) cópia dos contracheques assinados dos empregados relativos a qualquer mês da prestação dos serviços ou, ainda, quando necessário, cópia de recibos de depósitos bancários; e</w:t>
      </w:r>
    </w:p>
    <w:p w:rsidR="008A7182" w:rsidRDefault="00B037C4">
      <w:pPr>
        <w:spacing w:after="0" w:line="360" w:lineRule="auto"/>
        <w:ind w:left="2127" w:hanging="284"/>
        <w:jc w:val="both"/>
        <w:rPr>
          <w:rFonts w:ascii="Times New Roman" w:hAnsi="Times New Roman" w:cs="Times New Roman"/>
          <w:sz w:val="24"/>
        </w:rPr>
      </w:pPr>
      <w:r>
        <w:rPr>
          <w:rFonts w:ascii="Times New Roman" w:hAnsi="Times New Roman" w:cs="Times New Roman"/>
          <w:sz w:val="24"/>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 fiscalização técnica dos contratos avaliará constantemente a execução do objeto e utilizará o Instrumento de Medição de Resultado (IMR), conforme modelo previsto no Anexo V-B da IN 05/2017 –MP/SEGES, ou outro instrumento substituto para aferição da qualidade da prestação dos serviços, devendo haver o redimensionamento no pagamento com base nos indicadores estabelecidos, sempre que a CONTRATADA:</w:t>
      </w:r>
    </w:p>
    <w:p w:rsidR="008A7182" w:rsidRDefault="00B037C4">
      <w:pPr>
        <w:spacing w:after="0" w:line="360" w:lineRule="auto"/>
        <w:ind w:left="1985" w:hanging="284"/>
        <w:jc w:val="both"/>
        <w:rPr>
          <w:rFonts w:ascii="Times New Roman" w:hAnsi="Times New Roman" w:cs="Times New Roman"/>
          <w:sz w:val="24"/>
        </w:rPr>
      </w:pPr>
      <w:r>
        <w:rPr>
          <w:rFonts w:ascii="Times New Roman" w:hAnsi="Times New Roman" w:cs="Times New Roman"/>
          <w:sz w:val="24"/>
        </w:rPr>
        <w:lastRenderedPageBreak/>
        <w:t>a) não produzir os resultados, deixar de executar, ou não executar com a qualidade mínima exigida as atividades contratadas; ou</w:t>
      </w:r>
    </w:p>
    <w:p w:rsidR="008A7182" w:rsidRDefault="00B037C4">
      <w:pPr>
        <w:spacing w:after="0" w:line="360" w:lineRule="auto"/>
        <w:ind w:left="1985" w:hanging="284"/>
        <w:jc w:val="both"/>
        <w:rPr>
          <w:rFonts w:ascii="Times New Roman" w:hAnsi="Times New Roman" w:cs="Times New Roman"/>
          <w:sz w:val="24"/>
        </w:rPr>
      </w:pPr>
      <w:r>
        <w:rPr>
          <w:rFonts w:ascii="Times New Roman" w:hAnsi="Times New Roman" w:cs="Times New Roman"/>
          <w:sz w:val="24"/>
        </w:rPr>
        <w:t>b) deixar de utilizar materiais e recursos humanos exigidos para a execução do serviço, ou utilizá-los com qualidade ou quantidade inferior à demandada.</w:t>
      </w:r>
    </w:p>
    <w:p w:rsidR="008A7182" w:rsidRDefault="00B037C4">
      <w:pPr>
        <w:pStyle w:val="PargrafodaLista"/>
        <w:spacing w:line="360" w:lineRule="auto"/>
        <w:ind w:left="2268" w:hanging="850"/>
        <w:jc w:val="both"/>
        <w:rPr>
          <w:rFonts w:ascii="Times New Roman" w:hAnsi="Times New Roman" w:cs="Times New Roman"/>
          <w:sz w:val="24"/>
        </w:rPr>
      </w:pPr>
      <w:r>
        <w:rPr>
          <w:rFonts w:ascii="Times New Roman" w:hAnsi="Times New Roman" w:cs="Times New Roman"/>
          <w:sz w:val="24"/>
        </w:rPr>
        <w:t>16.20.1 A utilização do IMR não impede a aplicação concomitante de outros mecanismos para a avaliação da prestação dos serviços.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O fiscal técnico deverá apresentar ao preposto da CONTRATADA a avaliação da execução do objeto ou, se for o caso, a avaliação de desempenho e qualidade da prestação dos serviços realizada.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Em hipótese alguma, será admitido que a própria CONTRATADA materialize a avaliação de desempenho e qualidade da prestação dos serviços realizada.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O fiscal técnico poderá realizar avaliação diária, semanal ou mensal, desde que o período escolhido seja suficiente para avaliar ou, se for o caso, aferir o desempenho e qualidade da prestação dos serviços. </w:t>
      </w:r>
    </w:p>
    <w:p w:rsidR="008A7182" w:rsidRDefault="00B037C4">
      <w:pPr>
        <w:pStyle w:val="PargrafodaLista"/>
        <w:numPr>
          <w:ilvl w:val="1"/>
          <w:numId w:val="5"/>
        </w:numPr>
        <w:spacing w:line="360" w:lineRule="auto"/>
        <w:jc w:val="both"/>
        <w:rPr>
          <w:rFonts w:ascii="Times New Roman" w:hAnsi="Times New Roman" w:cs="Times New Roman"/>
          <w:sz w:val="24"/>
          <w:lang w:eastAsia="en-US"/>
        </w:rPr>
      </w:pPr>
      <w:r>
        <w:rPr>
          <w:rFonts w:ascii="Times New Roman" w:hAnsi="Times New Roman" w:cs="Times New Roman"/>
          <w:sz w:val="24"/>
          <w:lang w:eastAsia="en-US"/>
        </w:rPr>
        <w:t>O representante da Contratante deverá ter a qualificação necessária para o acompanhamento e controle da execução dos serviços e do contrato.</w:t>
      </w:r>
    </w:p>
    <w:p w:rsidR="008A7182" w:rsidRDefault="00B037C4">
      <w:pPr>
        <w:pStyle w:val="PargrafodaLista"/>
        <w:numPr>
          <w:ilvl w:val="1"/>
          <w:numId w:val="5"/>
        </w:numPr>
        <w:spacing w:line="360" w:lineRule="auto"/>
        <w:jc w:val="both"/>
        <w:rPr>
          <w:rFonts w:ascii="Times New Roman" w:hAnsi="Times New Roman" w:cs="Times New Roman"/>
          <w:sz w:val="24"/>
          <w:lang w:eastAsia="en-US"/>
        </w:rPr>
      </w:pPr>
      <w:r>
        <w:rPr>
          <w:rFonts w:ascii="Times New Roman" w:hAnsi="Times New Roman" w:cs="Times New Roman"/>
          <w:sz w:val="24"/>
          <w:lang w:eastAsia="en-US"/>
        </w:rPr>
        <w:t>A verificação da adequação da prestação do serviço deverá ser realizada com base nos critérios previstos neste Termo de Referência.</w:t>
      </w:r>
    </w:p>
    <w:p w:rsidR="008A7182" w:rsidRDefault="00B037C4">
      <w:pPr>
        <w:pStyle w:val="PargrafodaLista"/>
        <w:numPr>
          <w:ilvl w:val="1"/>
          <w:numId w:val="5"/>
        </w:numPr>
        <w:spacing w:line="360" w:lineRule="auto"/>
        <w:jc w:val="both"/>
        <w:rPr>
          <w:rFonts w:ascii="Times New Roman" w:hAnsi="Times New Roman" w:cs="Times New Roman"/>
          <w:sz w:val="24"/>
          <w:lang w:eastAsia="en-US"/>
        </w:rPr>
      </w:pPr>
      <w:r>
        <w:rPr>
          <w:rFonts w:ascii="Times New Roman" w:hAnsi="Times New Roman" w:cs="Times New Roman"/>
          <w:sz w:val="24"/>
          <w:lang w:eastAsia="en-US"/>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w:t>
      </w:r>
      <w:r>
        <w:rPr>
          <w:rFonts w:ascii="Times New Roman" w:hAnsi="Times New Roman" w:cs="Times New Roman"/>
          <w:sz w:val="24"/>
        </w:rPr>
        <w:lastRenderedPageBreak/>
        <w:t xml:space="preserve">aplicação de sanções administrativas, previstas no instrumento convocatório e na legislação vigente, podendo culminar em rescisão contratual, por ato unilateral e escrito da CONTRATANTE, conforme disposto nos </w:t>
      </w:r>
      <w:proofErr w:type="spellStart"/>
      <w:r>
        <w:rPr>
          <w:rFonts w:ascii="Times New Roman" w:hAnsi="Times New Roman" w:cs="Times New Roman"/>
          <w:sz w:val="24"/>
        </w:rPr>
        <w:t>arts</w:t>
      </w:r>
      <w:proofErr w:type="spellEnd"/>
      <w:r>
        <w:rPr>
          <w:rFonts w:ascii="Times New Roman" w:hAnsi="Times New Roman" w:cs="Times New Roman"/>
          <w:sz w:val="24"/>
        </w:rPr>
        <w:t xml:space="preserve">. 77 e 80 da Lei nº 8.666, de 1993.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 xml:space="preserve">O sindicato representante da categoria do trabalhador deverá ser notificado pela CONTRATANTE para acompanhar o pagamento das verbas mencionadas. </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 xml:space="preserve">Tais pagamentos não configuram vínculo empregatício ou implicam a assunção de responsabilidade por quaisquer obrigações dele decorrentes entre a contratante e os empregados da contratada.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fiscalização de que trata este tópico não exclui nem reduz a responsabilidade da CONTRATADA, inclusive perante terceiros, por qualquer irregularidade, ainda que resultante de imperfeições técnicas, vícios redibitórios, </w:t>
      </w:r>
      <w:r>
        <w:rPr>
          <w:rFonts w:ascii="Times New Roman" w:hAnsi="Times New Roman" w:cs="Times New Roman"/>
          <w:sz w:val="24"/>
        </w:rPr>
        <w:lastRenderedPageBreak/>
        <w:t>ou emprego de material inadequado ou de qualidade inferior e, na ocorrência desta, não implica corresponsabilidade da CONTRATANTE ou de seus agentes, gestores e fiscais, de conformidade com o art. 70 da Lei nº 8.666, de 1993.</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 fiscalização da execução dos serviços abrange, ainda, as seguintes rotinas:</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As disposições previstas neste Termo de Referência não excluem o disposto no Anexo VIII da Instrução Normativa SLTI/MP nº 05, de 2017, aplicável no que for pertinente à contratação.</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 xml:space="preserve">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As disposições previstas neste Termo de Referência não excluem o disposto no Anexo VIII da Instrução Normativa SLTI/MP nº 05, de 2017, aplicável no que for pertinente à contratação.</w:t>
      </w:r>
    </w:p>
    <w:p w:rsidR="008A7182" w:rsidRDefault="008A7182">
      <w:pPr>
        <w:spacing w:after="0" w:line="360" w:lineRule="auto"/>
        <w:ind w:left="720"/>
        <w:jc w:val="both"/>
        <w:rPr>
          <w:rFonts w:ascii="Times New Roman" w:hAnsi="Times New Roman" w:cs="Times New Roman"/>
          <w:sz w:val="24"/>
        </w:rPr>
      </w:pPr>
    </w:p>
    <w:p w:rsidR="008A7182" w:rsidRDefault="00B037C4">
      <w:pPr>
        <w:pStyle w:val="Nivel1"/>
        <w:numPr>
          <w:ilvl w:val="0"/>
          <w:numId w:val="5"/>
        </w:numPr>
        <w:spacing w:before="0" w:after="200" w:line="360" w:lineRule="auto"/>
        <w:rPr>
          <w:rFonts w:ascii="Times New Roman" w:hAnsi="Times New Roman"/>
          <w:color w:val="auto"/>
          <w:sz w:val="24"/>
          <w:szCs w:val="24"/>
          <w:lang w:eastAsia="en-US"/>
        </w:rPr>
      </w:pPr>
      <w:r>
        <w:rPr>
          <w:rFonts w:ascii="Times New Roman" w:hAnsi="Times New Roman"/>
          <w:color w:val="auto"/>
          <w:sz w:val="24"/>
          <w:szCs w:val="24"/>
        </w:rPr>
        <w:t>DO RECEBIMENTO E ACEITAÇÃO DO OBJETO</w:t>
      </w:r>
    </w:p>
    <w:p w:rsidR="008A7182" w:rsidRDefault="00B037C4">
      <w:pPr>
        <w:pStyle w:val="PargrafodaLista"/>
        <w:numPr>
          <w:ilvl w:val="1"/>
          <w:numId w:val="5"/>
        </w:numPr>
        <w:spacing w:line="360" w:lineRule="auto"/>
        <w:ind w:left="426"/>
        <w:jc w:val="both"/>
        <w:rPr>
          <w:rFonts w:ascii="Times New Roman" w:hAnsi="Times New Roman" w:cs="Times New Roman"/>
          <w:sz w:val="24"/>
        </w:rPr>
      </w:pPr>
      <w:r>
        <w:rPr>
          <w:rFonts w:ascii="Times New Roman" w:hAnsi="Times New Roman" w:cs="Times New Roman"/>
          <w:sz w:val="24"/>
        </w:rPr>
        <w:t>A emissão da Nota Fiscal/Fatura deve ser precedida do recebimento definitivo dos serviços, nos termos abaixo.</w:t>
      </w:r>
    </w:p>
    <w:p w:rsidR="008A7182" w:rsidRDefault="00B037C4">
      <w:pPr>
        <w:pStyle w:val="PargrafodaLista"/>
        <w:numPr>
          <w:ilvl w:val="1"/>
          <w:numId w:val="5"/>
        </w:numPr>
        <w:spacing w:line="360" w:lineRule="auto"/>
        <w:ind w:left="426"/>
        <w:jc w:val="both"/>
        <w:rPr>
          <w:rFonts w:ascii="Times New Roman" w:hAnsi="Times New Roman" w:cs="Times New Roman"/>
          <w:sz w:val="24"/>
        </w:rPr>
      </w:pPr>
      <w:r>
        <w:rPr>
          <w:rFonts w:ascii="Times New Roman" w:hAnsi="Times New Roman" w:cs="Times New Roman"/>
          <w:sz w:val="24"/>
        </w:rPr>
        <w:t xml:space="preserve">No prazo de até 5 dias corridos do adimplemento da parcela, a CONTRATADA deverá entregar toda a documentação comprobatória do cumprimento da obrigação contratual;  </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rPr>
        <w:lastRenderedPageBreak/>
        <w:t>O recebimento provisório será realizado pelo fiscal Gestor do contrato, podendo ser auxiliado pelo fiscal técnico e administrativo após a entrega da documentação acima, da seguinte forma:</w:t>
      </w:r>
    </w:p>
    <w:p w:rsidR="008A7182" w:rsidRDefault="00B037C4">
      <w:pPr>
        <w:pStyle w:val="PargrafodaLista"/>
        <w:numPr>
          <w:ilvl w:val="2"/>
          <w:numId w:val="5"/>
        </w:numPr>
        <w:spacing w:line="360" w:lineRule="auto"/>
        <w:jc w:val="both"/>
        <w:rPr>
          <w:rFonts w:ascii="Times New Roman" w:hAnsi="Times New Roman" w:cs="Times New Roman"/>
          <w:sz w:val="24"/>
          <w:lang w:eastAsia="en-US"/>
        </w:rPr>
      </w:pPr>
      <w:r>
        <w:rPr>
          <w:rFonts w:ascii="Times New Roman" w:hAnsi="Times New Roman" w:cs="Times New Roman"/>
          <w:sz w:val="24"/>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8A7182" w:rsidRDefault="00B037C4">
      <w:pPr>
        <w:pStyle w:val="PargrafodaLista"/>
        <w:numPr>
          <w:ilvl w:val="3"/>
          <w:numId w:val="5"/>
        </w:numPr>
        <w:spacing w:line="360" w:lineRule="auto"/>
        <w:jc w:val="both"/>
        <w:rPr>
          <w:rFonts w:ascii="Times New Roman" w:hAnsi="Times New Roman" w:cs="Times New Roman"/>
          <w:strike/>
          <w:sz w:val="24"/>
          <w:lang w:eastAsia="en-US"/>
        </w:rPr>
      </w:pPr>
      <w:r>
        <w:rPr>
          <w:rFonts w:ascii="Times New Roman" w:hAnsi="Times New Roman" w:cs="Times New Roman"/>
          <w:sz w:val="24"/>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8A7182" w:rsidRDefault="00B037C4">
      <w:pPr>
        <w:numPr>
          <w:ilvl w:val="3"/>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8A7182" w:rsidRDefault="00B037C4">
      <w:pPr>
        <w:pStyle w:val="PargrafodaLista"/>
        <w:numPr>
          <w:ilvl w:val="3"/>
          <w:numId w:val="5"/>
        </w:numPr>
        <w:spacing w:line="360" w:lineRule="auto"/>
        <w:jc w:val="both"/>
        <w:rPr>
          <w:rFonts w:ascii="Times New Roman" w:hAnsi="Times New Roman" w:cs="Times New Roman"/>
          <w:sz w:val="24"/>
          <w:lang w:eastAsia="en-US"/>
        </w:rPr>
      </w:pPr>
      <w:r>
        <w:rPr>
          <w:rFonts w:ascii="Times New Roman" w:hAnsi="Times New Roman" w:cs="Times New Roman"/>
          <w:sz w:val="24"/>
          <w:lang w:eastAsia="en-US"/>
        </w:rPr>
        <w:t>O recebimento provisório também ficará sujeito, quando cabível, à conclusão de todos os testes de campo e à entrega dos Manuais e Instruções exigíveis.</w:t>
      </w:r>
    </w:p>
    <w:p w:rsidR="008A7182" w:rsidRDefault="00B037C4">
      <w:pPr>
        <w:pStyle w:val="PargrafodaLista"/>
        <w:numPr>
          <w:ilvl w:val="3"/>
          <w:numId w:val="5"/>
        </w:numPr>
        <w:spacing w:line="360" w:lineRule="auto"/>
        <w:jc w:val="both"/>
        <w:rPr>
          <w:rFonts w:ascii="Times New Roman" w:hAnsi="Times New Roman" w:cs="Times New Roman"/>
          <w:sz w:val="24"/>
          <w:lang w:eastAsia="en-US"/>
        </w:rPr>
      </w:pPr>
      <w:r>
        <w:rPr>
          <w:rFonts w:ascii="Times New Roman" w:hAnsi="Times New Roman" w:cs="Times New Roman"/>
          <w:sz w:val="24"/>
        </w:rPr>
        <w:lastRenderedPageBreak/>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rsidR="008A7182" w:rsidRDefault="00B037C4">
      <w:pPr>
        <w:numPr>
          <w:ilvl w:val="2"/>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lang w:eastAsia="en-US"/>
        </w:rPr>
        <w:t xml:space="preserve">No prazo de até </w:t>
      </w:r>
      <w:r>
        <w:rPr>
          <w:rFonts w:ascii="Times New Roman" w:hAnsi="Times New Roman" w:cs="Times New Roman"/>
          <w:i/>
          <w:sz w:val="24"/>
          <w:lang w:eastAsia="en-US"/>
        </w:rPr>
        <w:t>10 (dez) dias corridos</w:t>
      </w:r>
      <w:r>
        <w:rPr>
          <w:rFonts w:ascii="Times New Roman" w:hAnsi="Times New Roman" w:cs="Times New Roman"/>
          <w:sz w:val="24"/>
          <w:lang w:eastAsia="en-US"/>
        </w:rPr>
        <w:t xml:space="preserve"> a partir do recebimento dos documentos da CONTRATADA, cada fiscal ou a equipe de fiscalização deverá elaborar Relatório Circunstanciado em consonância com suas atribuições, e encaminhá-lo ao gestor do contrato. </w:t>
      </w:r>
    </w:p>
    <w:p w:rsidR="008A7182" w:rsidRDefault="00B037C4">
      <w:pPr>
        <w:numPr>
          <w:ilvl w:val="3"/>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rPr>
        <w:t xml:space="preserve">Quando a fiscalização for exercida por um único servidor, o relatório circunstanciado </w:t>
      </w:r>
      <w:r>
        <w:rPr>
          <w:rFonts w:ascii="Times New Roman" w:hAnsi="Times New Roman" w:cs="Times New Roman"/>
          <w:sz w:val="24"/>
          <w:lang w:eastAsia="en-US"/>
        </w:rPr>
        <w:t>deverá</w:t>
      </w:r>
      <w:r>
        <w:rPr>
          <w:rFonts w:ascii="Times New Roman" w:hAnsi="Times New Roman" w:cs="Times New Roman"/>
          <w:sz w:val="24"/>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A7182" w:rsidRDefault="00B037C4">
      <w:pPr>
        <w:numPr>
          <w:ilvl w:val="3"/>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rPr>
        <w:t xml:space="preserve">Será considerado como ocorrido o recebimento provisório com a entrega do relatório circunstanciado ou, em havendo mais de um a ser feito, com a entrega do último. </w:t>
      </w:r>
    </w:p>
    <w:p w:rsidR="008A7182" w:rsidRDefault="00B037C4">
      <w:pPr>
        <w:pStyle w:val="PargrafodaLista"/>
        <w:numPr>
          <w:ilvl w:val="4"/>
          <w:numId w:val="5"/>
        </w:numPr>
        <w:spacing w:line="360" w:lineRule="auto"/>
        <w:jc w:val="both"/>
        <w:rPr>
          <w:rFonts w:ascii="Times New Roman" w:hAnsi="Times New Roman" w:cs="Times New Roman"/>
          <w:sz w:val="24"/>
          <w:lang w:eastAsia="en-US"/>
        </w:rPr>
      </w:pPr>
      <w:r>
        <w:rPr>
          <w:rFonts w:ascii="Times New Roman" w:hAnsi="Times New Roman" w:cs="Times New Roman"/>
          <w:sz w:val="24"/>
          <w:lang w:eastAsia="en-US"/>
        </w:rPr>
        <w:t>Na hipótese de a verificação a que se refere o parágrafo anterior não ser procedida tempestivamente, reputar-se-á como realizada, consumando-se o recebimento provisório no dia do esgotamento do prazo.</w:t>
      </w:r>
    </w:p>
    <w:p w:rsidR="008A7182" w:rsidRDefault="00B037C4">
      <w:pPr>
        <w:numPr>
          <w:ilvl w:val="1"/>
          <w:numId w:val="5"/>
        </w:numPr>
        <w:spacing w:after="0" w:line="360" w:lineRule="auto"/>
        <w:ind w:left="425" w:firstLine="0"/>
        <w:jc w:val="both"/>
        <w:rPr>
          <w:rFonts w:ascii="Times New Roman" w:hAnsi="Times New Roman" w:cs="Times New Roman"/>
          <w:sz w:val="24"/>
          <w:lang w:eastAsia="en-US"/>
        </w:rPr>
      </w:pPr>
      <w:r>
        <w:rPr>
          <w:rFonts w:ascii="Times New Roman" w:hAnsi="Times New Roman" w:cs="Times New Roman"/>
          <w:sz w:val="24"/>
          <w:lang w:eastAsia="en-US"/>
        </w:rPr>
        <w:t xml:space="preserve">No </w:t>
      </w:r>
      <w:r>
        <w:rPr>
          <w:rFonts w:ascii="Times New Roman" w:hAnsi="Times New Roman" w:cs="Times New Roman"/>
          <w:iCs/>
          <w:sz w:val="24"/>
        </w:rPr>
        <w:t>prazo</w:t>
      </w:r>
      <w:r>
        <w:rPr>
          <w:rFonts w:ascii="Times New Roman" w:hAnsi="Times New Roman" w:cs="Times New Roman"/>
          <w:sz w:val="24"/>
          <w:lang w:eastAsia="en-US"/>
        </w:rPr>
        <w:t xml:space="preserve"> de até </w:t>
      </w:r>
      <w:r>
        <w:rPr>
          <w:rFonts w:ascii="Times New Roman" w:hAnsi="Times New Roman" w:cs="Times New Roman"/>
          <w:i/>
          <w:sz w:val="24"/>
          <w:lang w:eastAsia="en-US"/>
        </w:rPr>
        <w:t xml:space="preserve">10 (dez) </w:t>
      </w:r>
      <w:proofErr w:type="spellStart"/>
      <w:r>
        <w:rPr>
          <w:rFonts w:ascii="Times New Roman" w:hAnsi="Times New Roman" w:cs="Times New Roman"/>
          <w:sz w:val="24"/>
          <w:lang w:eastAsia="en-US"/>
        </w:rPr>
        <w:t>corridos</w:t>
      </w:r>
      <w:r>
        <w:rPr>
          <w:rFonts w:ascii="Times New Roman" w:hAnsi="Times New Roman" w:cs="Times New Roman"/>
          <w:i/>
          <w:sz w:val="24"/>
          <w:lang w:eastAsia="en-US"/>
        </w:rPr>
        <w:t>úteis</w:t>
      </w:r>
      <w:proofErr w:type="spellEnd"/>
      <w:r>
        <w:rPr>
          <w:rFonts w:ascii="Times New Roman" w:hAnsi="Times New Roman" w:cs="Times New Roman"/>
          <w:sz w:val="24"/>
          <w:lang w:eastAsia="en-US"/>
        </w:rPr>
        <w:t xml:space="preserve"> a partir do recebimento provisório dos serviços, o Gestor do Contrato deverá providenciar o recebimento definitivo, ato que concretiza o ateste da execução dos serviços, obedecendo as seguintes diretrizes: </w:t>
      </w:r>
    </w:p>
    <w:p w:rsidR="008A7182" w:rsidRDefault="00B037C4">
      <w:pPr>
        <w:numPr>
          <w:ilvl w:val="2"/>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8A7182" w:rsidRDefault="00B037C4">
      <w:pPr>
        <w:numPr>
          <w:ilvl w:val="2"/>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lang w:eastAsia="en-US"/>
        </w:rPr>
        <w:t xml:space="preserve">Emitir Termo Circunstanciado para efeito de recebimento definitivo dos serviços prestados, com base nos relatórios e documentações apresentadas; e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lang w:eastAsia="en-US"/>
        </w:rPr>
        <w:t xml:space="preserve">Comunicar a empresa para que emita a Nota Fiscal ou Fatura, com o valor exato dimensionado pela fiscalização, </w:t>
      </w:r>
      <w:r>
        <w:rPr>
          <w:rFonts w:ascii="Times New Roman" w:hAnsi="Times New Roman" w:cs="Times New Roman"/>
          <w:sz w:val="24"/>
        </w:rPr>
        <w:t>com base no Instrumento de Medição de Resultado (IMR), ou instrumento substituto.</w:t>
      </w:r>
    </w:p>
    <w:p w:rsidR="008A7182" w:rsidRDefault="00B037C4">
      <w:pPr>
        <w:numPr>
          <w:ilvl w:val="1"/>
          <w:numId w:val="5"/>
        </w:numPr>
        <w:spacing w:after="0" w:line="360" w:lineRule="auto"/>
        <w:ind w:left="425" w:firstLine="0"/>
        <w:jc w:val="both"/>
        <w:rPr>
          <w:rFonts w:ascii="Times New Roman" w:hAnsi="Times New Roman" w:cs="Times New Roman"/>
          <w:sz w:val="24"/>
        </w:rPr>
      </w:pPr>
      <w:r>
        <w:rPr>
          <w:rFonts w:ascii="Times New Roman" w:hAnsi="Times New Roman" w:cs="Times New Roman"/>
          <w:sz w:val="24"/>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8A7182" w:rsidRDefault="00B037C4">
      <w:pPr>
        <w:numPr>
          <w:ilvl w:val="1"/>
          <w:numId w:val="5"/>
        </w:numPr>
        <w:spacing w:after="0" w:line="360" w:lineRule="auto"/>
        <w:ind w:left="425" w:firstLine="0"/>
        <w:jc w:val="both"/>
        <w:rPr>
          <w:rFonts w:ascii="Times New Roman" w:hAnsi="Times New Roman" w:cs="Times New Roman"/>
          <w:sz w:val="24"/>
        </w:rPr>
      </w:pPr>
      <w:r>
        <w:rPr>
          <w:rFonts w:ascii="Times New Roman" w:hAnsi="Times New Roman" w:cs="Times New Roman"/>
          <w:sz w:val="24"/>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8A7182" w:rsidRDefault="008A7182">
      <w:pPr>
        <w:spacing w:after="0" w:line="360" w:lineRule="auto"/>
        <w:ind w:left="425"/>
        <w:jc w:val="both"/>
        <w:rPr>
          <w:rFonts w:ascii="Times New Roman" w:hAnsi="Times New Roman" w:cs="Times New Roman"/>
          <w:sz w:val="24"/>
        </w:rPr>
      </w:pPr>
    </w:p>
    <w:p w:rsidR="008A7182" w:rsidRDefault="00B037C4">
      <w:pPr>
        <w:pStyle w:val="Nivel1"/>
        <w:numPr>
          <w:ilvl w:val="0"/>
          <w:numId w:val="5"/>
        </w:numPr>
        <w:spacing w:before="0" w:after="200" w:line="360" w:lineRule="auto"/>
        <w:rPr>
          <w:rFonts w:ascii="Times New Roman" w:hAnsi="Times New Roman"/>
          <w:color w:val="auto"/>
          <w:sz w:val="24"/>
          <w:szCs w:val="24"/>
        </w:rPr>
      </w:pPr>
      <w:r>
        <w:rPr>
          <w:rFonts w:ascii="Times New Roman" w:hAnsi="Times New Roman"/>
          <w:color w:val="auto"/>
          <w:sz w:val="24"/>
          <w:szCs w:val="24"/>
        </w:rPr>
        <w:t>DO PAGAMENTO</w:t>
      </w:r>
    </w:p>
    <w:p w:rsidR="008A7182" w:rsidRDefault="00E658F5">
      <w:pPr>
        <w:spacing w:after="0" w:line="360" w:lineRule="auto"/>
        <w:jc w:val="both"/>
        <w:rPr>
          <w:rFonts w:ascii="Times New Roman" w:eastAsia="Arial" w:hAnsi="Times New Roman" w:cs="Times New Roman"/>
          <w:sz w:val="24"/>
        </w:rPr>
      </w:pPr>
      <w:r>
        <w:rPr>
          <w:rFonts w:ascii="Times New Roman" w:hAnsi="Times New Roman" w:cs="Times New Roman"/>
          <w:sz w:val="24"/>
        </w:rPr>
        <w:t>18</w:t>
      </w:r>
      <w:r w:rsidR="00B037C4">
        <w:rPr>
          <w:rFonts w:ascii="Times New Roman" w:hAnsi="Times New Roman" w:cs="Times New Roman"/>
          <w:sz w:val="24"/>
        </w:rPr>
        <w:t xml:space="preserve">.1 O pagamento será efetuado pela Contratante no prazo máximo de </w:t>
      </w:r>
      <w:r w:rsidR="00B037C4">
        <w:rPr>
          <w:rFonts w:ascii="Times New Roman" w:eastAsia="Arial" w:hAnsi="Times New Roman" w:cs="Times New Roman"/>
          <w:sz w:val="24"/>
        </w:rPr>
        <w:t xml:space="preserve">30 (trinta) </w:t>
      </w:r>
      <w:r w:rsidR="00B037C4">
        <w:rPr>
          <w:rFonts w:ascii="Times New Roman" w:hAnsi="Times New Roman" w:cs="Times New Roman"/>
          <w:sz w:val="24"/>
        </w:rPr>
        <w:t xml:space="preserve">dias, contados do recebimento da Nota Fiscal/Fatura. </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lang w:eastAsia="en-US"/>
        </w:rPr>
        <w:t xml:space="preserve">Os pagamentos decorrentes de despesas cujos valores não ultrapassem o limite </w:t>
      </w:r>
      <w:r>
        <w:rPr>
          <w:rFonts w:ascii="Times New Roman" w:hAnsi="Times New Roman" w:cs="Times New Roman"/>
          <w:sz w:val="24"/>
        </w:rPr>
        <w:t>de que trata o inciso II do art. 24</w:t>
      </w:r>
      <w:r>
        <w:rPr>
          <w:rFonts w:ascii="Times New Roman" w:hAnsi="Times New Roman" w:cs="Times New Roman"/>
          <w:sz w:val="24"/>
          <w:lang w:eastAsia="en-US"/>
        </w:rPr>
        <w:t xml:space="preserve"> da Lei 8.666, de 1993, deverão ser efetuados no prazo de até 5 (cinco) dias úteis, contados da data da </w:t>
      </w:r>
      <w:r>
        <w:rPr>
          <w:rFonts w:ascii="Times New Roman" w:hAnsi="Times New Roman" w:cs="Times New Roman"/>
          <w:sz w:val="24"/>
          <w:lang w:eastAsia="en-US"/>
        </w:rPr>
        <w:lastRenderedPageBreak/>
        <w:t>apresentação da Nota Fiscal/Fatura, nos termos do art. 5º, § 3º, da Lei nº 8.666, de 1993.</w:t>
      </w:r>
    </w:p>
    <w:p w:rsidR="008A7182" w:rsidRDefault="00B037C4">
      <w:pPr>
        <w:pStyle w:val="PargrafodaLista"/>
        <w:numPr>
          <w:ilvl w:val="1"/>
          <w:numId w:val="5"/>
        </w:numPr>
        <w:spacing w:line="360" w:lineRule="auto"/>
        <w:ind w:left="426"/>
        <w:jc w:val="both"/>
        <w:rPr>
          <w:rFonts w:ascii="Times New Roman" w:hAnsi="Times New Roman" w:cs="Times New Roman"/>
          <w:sz w:val="24"/>
        </w:rPr>
      </w:pPr>
      <w:r>
        <w:rPr>
          <w:rFonts w:ascii="Times New Roman" w:hAnsi="Times New Roman" w:cs="Times New Roman"/>
          <w:iCs/>
          <w:sz w:val="24"/>
        </w:rPr>
        <w:t>A emissão da Nota Fiscal/Fatura será precedida do recebimento definitivo do serviço, conforme este Termo de Referência</w:t>
      </w:r>
    </w:p>
    <w:p w:rsidR="008A7182" w:rsidRDefault="00B037C4">
      <w:pPr>
        <w:pStyle w:val="PargrafodaLista"/>
        <w:numPr>
          <w:ilvl w:val="1"/>
          <w:numId w:val="5"/>
        </w:numPr>
        <w:spacing w:line="360" w:lineRule="auto"/>
        <w:ind w:left="426"/>
        <w:jc w:val="both"/>
        <w:rPr>
          <w:rFonts w:ascii="Times New Roman" w:hAnsi="Times New Roman" w:cs="Times New Roman"/>
          <w:sz w:val="24"/>
        </w:rPr>
      </w:pPr>
      <w:r>
        <w:rPr>
          <w:rFonts w:ascii="Times New Roman" w:hAnsi="Times New Roman" w:cs="Times New Roman"/>
          <w:sz w:val="24"/>
        </w:rPr>
        <w:t xml:space="preserve">A Nota Fiscal ou Fatura deverá ser obrigatoriamente acompanhada da comprovação da regularidade fiscal, constatada por meio de consulta on-line ao SICAF ou, na impossibilidade de acesso </w:t>
      </w:r>
      <w:r>
        <w:rPr>
          <w:rFonts w:ascii="Times New Roman" w:hAnsi="Times New Roman" w:cs="Times New Roman"/>
          <w:sz w:val="24"/>
          <w:lang w:eastAsia="en-US"/>
        </w:rPr>
        <w:t>ao</w:t>
      </w:r>
      <w:r>
        <w:rPr>
          <w:rFonts w:ascii="Times New Roman" w:hAnsi="Times New Roman" w:cs="Times New Roman"/>
          <w:sz w:val="24"/>
        </w:rPr>
        <w:t xml:space="preserve"> referido Sistema, mediante consulta aos sítios eletrônicos oficiais ou à documentação mencionada no art. 29 da Lei nº 8.666, de 1993.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Constatando-se, junto ao SICAF, a situação de irregularidade do fornecedor contratado, deverão ser tomadas as providências previstas no do art. 31 da Instrução </w:t>
      </w:r>
      <w:r>
        <w:rPr>
          <w:rFonts w:ascii="Times New Roman" w:hAnsi="Times New Roman" w:cs="Times New Roman"/>
          <w:sz w:val="24"/>
          <w:lang w:eastAsia="en-US"/>
        </w:rPr>
        <w:t>Normativa</w:t>
      </w:r>
      <w:r>
        <w:rPr>
          <w:rFonts w:ascii="Times New Roman" w:hAnsi="Times New Roman" w:cs="Times New Roman"/>
          <w:sz w:val="24"/>
        </w:rPr>
        <w:t xml:space="preserve"> nº 3, de 26 de abril de 2018.</w:t>
      </w:r>
    </w:p>
    <w:p w:rsidR="008A7182" w:rsidRDefault="00B037C4">
      <w:pPr>
        <w:pStyle w:val="PargrafodaLista"/>
        <w:numPr>
          <w:ilvl w:val="1"/>
          <w:numId w:val="5"/>
        </w:numPr>
        <w:spacing w:line="360" w:lineRule="auto"/>
        <w:ind w:left="426"/>
        <w:jc w:val="both"/>
        <w:rPr>
          <w:rFonts w:ascii="Times New Roman" w:hAnsi="Times New Roman" w:cs="Times New Roman"/>
          <w:sz w:val="24"/>
        </w:rPr>
      </w:pPr>
      <w:r>
        <w:rPr>
          <w:rFonts w:ascii="Times New Roman" w:hAnsi="Times New Roman" w:cs="Times New Roman"/>
          <w:sz w:val="24"/>
        </w:rPr>
        <w:t xml:space="preserve">O setor competente para proceder o pagamento deve verificar se a Nota Fiscal ou Fatura apresentada expressa os elementos necessários e essenciais do documento, tais como: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o prazo de validade;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a data da emissão;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os dados do contrato e do órgão contratante;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o período de prestação dos serviços;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o valor a pagar; e </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eventual destaque do valor de retenções tributárias cabíveis.</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iCs/>
          <w:sz w:val="24"/>
        </w:rPr>
        <w:t xml:space="preserve">Havendo erro </w:t>
      </w:r>
      <w:r>
        <w:rPr>
          <w:rFonts w:ascii="Times New Roman" w:hAnsi="Times New Roman" w:cs="Times New Roman"/>
          <w:sz w:val="24"/>
        </w:rPr>
        <w:t>na</w:t>
      </w:r>
      <w:r>
        <w:rPr>
          <w:rFonts w:ascii="Times New Roman" w:hAnsi="Times New Roman" w:cs="Times New Roman"/>
          <w:iCs/>
          <w:sz w:val="24"/>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rPr>
        <w:lastRenderedPageBreak/>
        <w:t>Nos termos do item 1, do Anexo VIII-A da Instrução Normativa SEGES/MP nº 05, de 2017, será efetuada</w:t>
      </w:r>
      <w:r>
        <w:rPr>
          <w:rFonts w:ascii="Times New Roman" w:hAnsi="Times New Roman" w:cs="Times New Roman"/>
          <w:sz w:val="24"/>
          <w:lang w:eastAsia="en-US"/>
        </w:rPr>
        <w:t xml:space="preserve"> a retenção ou glosa no pagamento, proporcional à irregularidade verificada, sem prejuízo das sanções cabíveis, caso se constate que a Contratada:</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não produziu os resultados acordados;</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deixou de executar as atividades contratadas, ou não as executou com a qualidade mínima exigida;</w:t>
      </w:r>
    </w:p>
    <w:p w:rsidR="008A7182" w:rsidRDefault="00B037C4">
      <w:pPr>
        <w:numPr>
          <w:ilvl w:val="2"/>
          <w:numId w:val="5"/>
        </w:numPr>
        <w:spacing w:after="0" w:line="360" w:lineRule="auto"/>
        <w:jc w:val="both"/>
        <w:rPr>
          <w:rFonts w:ascii="Times New Roman" w:hAnsi="Times New Roman" w:cs="Times New Roman"/>
          <w:sz w:val="24"/>
        </w:rPr>
      </w:pPr>
      <w:r>
        <w:rPr>
          <w:rFonts w:ascii="Times New Roman" w:hAnsi="Times New Roman" w:cs="Times New Roman"/>
          <w:sz w:val="24"/>
        </w:rPr>
        <w:t>deixou de utilizar os materiais e recursos humanos exigidos para a execução do serviço, ou utilizou-os com qualidade ou quantidade inferior à demandada.</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Será considerada data do pagamento o dia em que constar como emitida a ordem bancária para pagamento.</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 xml:space="preserve">Antes de cada pagamento à contratada, será realizada consulta ao SICAF para verificar a manutenção das condições de habilitação exigidas no edital. </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w:t>
      </w:r>
      <w:r>
        <w:rPr>
          <w:rFonts w:ascii="Times New Roman" w:hAnsi="Times New Roman" w:cs="Times New Roman"/>
          <w:sz w:val="24"/>
          <w:lang w:eastAsia="en-US"/>
        </w:rPr>
        <w:lastRenderedPageBreak/>
        <w:t xml:space="preserve">para que sejam acionados os meios pertinentes e necessários para garantir o recebimento de seus créditos.  </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 xml:space="preserve">Persistindo a irregularidade, a contratante deverá adotar as medidas necessárias à rescisão contratual nos autos do processo administrativo correspondente, assegurada à contratada a ampla defesa. </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 xml:space="preserve">Havendo a efetiva execução do objeto, os pagamentos serão realizados normalmente, até que se decida pela rescisão do contrato, caso a contratada não regularize sua situação junto ao SICAF.  </w:t>
      </w:r>
    </w:p>
    <w:p w:rsidR="008A7182" w:rsidRDefault="00B037C4">
      <w:pPr>
        <w:numPr>
          <w:ilvl w:val="2"/>
          <w:numId w:val="5"/>
        </w:numPr>
        <w:spacing w:after="0" w:line="360" w:lineRule="auto"/>
        <w:jc w:val="both"/>
        <w:rPr>
          <w:rFonts w:ascii="Times New Roman" w:hAnsi="Times New Roman" w:cs="Times New Roman"/>
          <w:sz w:val="24"/>
          <w:lang w:eastAsia="en-US"/>
        </w:rPr>
      </w:pPr>
      <w:r>
        <w:rPr>
          <w:rFonts w:ascii="Times New Roman" w:hAnsi="Times New Roman" w:cs="Times New Roman"/>
          <w:sz w:val="24"/>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Quando do pagamento, será efetuada a retenção tributária prevista na legislação aplicável, em especial a prevista no artigo 31 da Lei 8.212, de 1993, nos termos do item 6 do Anexo XI da IN SEGES/MP n. 5/2017, quando couber.</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É vedado o pagamento, a qualquer título, por serviços prestados, à empresa privada que tenha em seu quadro societário servidor público da ativa do órgão contratante, com fundamento na Lei de Diretrizes Orçamentárias vigente.</w:t>
      </w:r>
    </w:p>
    <w:p w:rsidR="008A7182" w:rsidRDefault="00B037C4">
      <w:pPr>
        <w:pStyle w:val="PargrafodaLista"/>
        <w:numPr>
          <w:ilvl w:val="1"/>
          <w:numId w:val="5"/>
        </w:numPr>
        <w:spacing w:line="360" w:lineRule="auto"/>
        <w:ind w:left="426"/>
        <w:jc w:val="both"/>
        <w:rPr>
          <w:rFonts w:ascii="Times New Roman" w:hAnsi="Times New Roman" w:cs="Times New Roman"/>
          <w:sz w:val="24"/>
        </w:rPr>
      </w:pPr>
      <w:r>
        <w:rPr>
          <w:rFonts w:ascii="Times New Roman" w:hAnsi="Times New Roman" w:cs="Times New Roman"/>
          <w:sz w:val="24"/>
        </w:rPr>
        <w:t xml:space="preserve">A parcela mensal a ser paga a título de aviso prévio trabalhado e indenizado corresponderá, no </w:t>
      </w:r>
      <w:r>
        <w:rPr>
          <w:rFonts w:ascii="Times New Roman" w:hAnsi="Times New Roman" w:cs="Times New Roman"/>
          <w:sz w:val="24"/>
          <w:lang w:eastAsia="en-US"/>
        </w:rPr>
        <w:t>primeiro</w:t>
      </w:r>
      <w:r>
        <w:rPr>
          <w:rFonts w:ascii="Times New Roman" w:hAnsi="Times New Roman" w:cs="Times New Roman"/>
          <w:sz w:val="24"/>
        </w:rPr>
        <w:t xml:space="preserve"> ano de contratação, ao percentual originalmente fixado na planilha de preços.</w:t>
      </w:r>
    </w:p>
    <w:p w:rsidR="008A7182" w:rsidRDefault="00B037C4">
      <w:pPr>
        <w:pStyle w:val="PargrafodaLista"/>
        <w:numPr>
          <w:ilvl w:val="2"/>
          <w:numId w:val="5"/>
        </w:numPr>
        <w:spacing w:line="360" w:lineRule="auto"/>
        <w:ind w:right="-15"/>
        <w:jc w:val="both"/>
        <w:rPr>
          <w:rFonts w:ascii="Times New Roman" w:hAnsi="Times New Roman" w:cs="Times New Roman"/>
          <w:sz w:val="24"/>
        </w:rPr>
      </w:pPr>
      <w:r>
        <w:rPr>
          <w:rFonts w:ascii="Times New Roman" w:hAnsi="Times New Roman" w:cs="Times New Roman"/>
          <w:sz w:val="24"/>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8A7182" w:rsidRDefault="00B037C4">
      <w:pPr>
        <w:pStyle w:val="Textodebalo"/>
        <w:numPr>
          <w:ilvl w:val="2"/>
          <w:numId w:val="5"/>
        </w:numPr>
        <w:spacing w:after="0" w:line="360" w:lineRule="auto"/>
        <w:ind w:right="-15"/>
        <w:jc w:val="both"/>
        <w:rPr>
          <w:rFonts w:ascii="Times New Roman" w:hAnsi="Times New Roman"/>
          <w:sz w:val="24"/>
          <w:szCs w:val="24"/>
        </w:rPr>
      </w:pPr>
      <w:r>
        <w:rPr>
          <w:rFonts w:ascii="Times New Roman" w:hAnsi="Times New Roman"/>
          <w:sz w:val="24"/>
          <w:szCs w:val="24"/>
        </w:rPr>
        <w:lastRenderedPageBreak/>
        <w:t>A adequação de pagamento de que trata o subitem anterior deverá ser prevista em termo aditivo.</w:t>
      </w:r>
    </w:p>
    <w:p w:rsidR="008A7182" w:rsidRDefault="00B037C4">
      <w:pPr>
        <w:pStyle w:val="PargrafodaLista"/>
        <w:numPr>
          <w:ilvl w:val="2"/>
          <w:numId w:val="5"/>
        </w:numPr>
        <w:spacing w:line="360" w:lineRule="auto"/>
        <w:ind w:right="-15"/>
        <w:jc w:val="both"/>
        <w:rPr>
          <w:rFonts w:ascii="Times New Roman" w:hAnsi="Times New Roman" w:cs="Times New Roman"/>
          <w:sz w:val="24"/>
        </w:rPr>
      </w:pPr>
      <w:r>
        <w:rPr>
          <w:rFonts w:ascii="Times New Roman" w:hAnsi="Times New Roman" w:cs="Times New Roman"/>
          <w:sz w:val="24"/>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8A7182" w:rsidRDefault="00B037C4">
      <w:pPr>
        <w:numPr>
          <w:ilvl w:val="1"/>
          <w:numId w:val="5"/>
        </w:numPr>
        <w:spacing w:after="0" w:line="360" w:lineRule="auto"/>
        <w:ind w:left="0" w:right="-15" w:firstLine="0"/>
        <w:jc w:val="both"/>
        <w:rPr>
          <w:rFonts w:ascii="Times New Roman" w:hAnsi="Times New Roman" w:cs="Times New Roman"/>
          <w:sz w:val="24"/>
          <w:lang w:eastAsia="en-US"/>
        </w:rPr>
      </w:pPr>
      <w:r>
        <w:rPr>
          <w:rFonts w:ascii="Times New Roman" w:hAnsi="Times New Roman" w:cs="Times New Roman"/>
          <w:sz w:val="24"/>
        </w:rPr>
        <w:t xml:space="preserve">A Contratante providenciará o desconto na fatura a ser paga do valor </w:t>
      </w:r>
      <w:r>
        <w:rPr>
          <w:rFonts w:ascii="Times New Roman" w:eastAsia="Calibri" w:hAnsi="Times New Roman" w:cs="Times New Roman"/>
          <w:iCs/>
          <w:sz w:val="24"/>
          <w:lang w:eastAsia="en-US"/>
        </w:rPr>
        <w:t>global</w:t>
      </w:r>
      <w:r>
        <w:rPr>
          <w:rFonts w:ascii="Times New Roman" w:hAnsi="Times New Roman" w:cs="Times New Roman"/>
          <w:sz w:val="24"/>
        </w:rPr>
        <w:t xml:space="preserve"> pago a título de vale-transporte em relação aos empregados da Contratada que expressamente optaram por não receber o benefício previsto na Lei nº 7.418, de 16 de dezembro de 1985, regulamentado pelo Decreto nº 95.247, de 17 de novembro de 1987. </w:t>
      </w:r>
    </w:p>
    <w:p w:rsidR="008A7182" w:rsidRDefault="00B037C4">
      <w:pPr>
        <w:pStyle w:val="PargrafodaLista"/>
        <w:numPr>
          <w:ilvl w:val="1"/>
          <w:numId w:val="5"/>
        </w:numPr>
        <w:spacing w:line="360" w:lineRule="auto"/>
        <w:ind w:left="426"/>
        <w:jc w:val="both"/>
        <w:rPr>
          <w:rFonts w:ascii="Times New Roman" w:hAnsi="Times New Roman" w:cs="Times New Roman"/>
          <w:sz w:val="24"/>
          <w:lang w:eastAsia="en-US"/>
        </w:rPr>
      </w:pPr>
      <w:r>
        <w:rPr>
          <w:rFonts w:ascii="Times New Roman" w:hAnsi="Times New Roman" w:cs="Times New Roman"/>
          <w:sz w:val="24"/>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A7182" w:rsidRDefault="00B037C4">
      <w:pPr>
        <w:spacing w:after="0" w:line="360" w:lineRule="auto"/>
        <w:ind w:left="426" w:firstLine="708"/>
        <w:jc w:val="both"/>
        <w:rPr>
          <w:rFonts w:ascii="Times New Roman" w:hAnsi="Times New Roman" w:cs="Times New Roman"/>
          <w:sz w:val="24"/>
        </w:rPr>
      </w:pPr>
      <w:r>
        <w:rPr>
          <w:rFonts w:ascii="Times New Roman" w:hAnsi="Times New Roman" w:cs="Times New Roman"/>
          <w:sz w:val="24"/>
        </w:rPr>
        <w:t>EM = I x N x VP, sendo:</w:t>
      </w:r>
    </w:p>
    <w:p w:rsidR="008A7182" w:rsidRDefault="00B037C4">
      <w:pPr>
        <w:tabs>
          <w:tab w:val="left" w:pos="1701"/>
        </w:tabs>
        <w:spacing w:after="0" w:line="360" w:lineRule="auto"/>
        <w:ind w:firstLine="1134"/>
        <w:jc w:val="both"/>
        <w:rPr>
          <w:rFonts w:ascii="Times New Roman" w:hAnsi="Times New Roman" w:cs="Times New Roman"/>
          <w:sz w:val="24"/>
        </w:rPr>
      </w:pPr>
      <w:r>
        <w:rPr>
          <w:rFonts w:ascii="Times New Roman" w:hAnsi="Times New Roman" w:cs="Times New Roman"/>
          <w:sz w:val="24"/>
        </w:rPr>
        <w:t>EM = Encargos moratórios;</w:t>
      </w:r>
    </w:p>
    <w:p w:rsidR="008A7182" w:rsidRDefault="00B037C4">
      <w:pPr>
        <w:tabs>
          <w:tab w:val="left" w:pos="1701"/>
        </w:tabs>
        <w:spacing w:after="0" w:line="360" w:lineRule="auto"/>
        <w:ind w:firstLine="1134"/>
        <w:jc w:val="both"/>
        <w:rPr>
          <w:rFonts w:ascii="Times New Roman" w:hAnsi="Times New Roman" w:cs="Times New Roman"/>
          <w:sz w:val="24"/>
        </w:rPr>
      </w:pPr>
      <w:r>
        <w:rPr>
          <w:rFonts w:ascii="Times New Roman" w:hAnsi="Times New Roman" w:cs="Times New Roman"/>
          <w:sz w:val="24"/>
        </w:rPr>
        <w:t>N = Número de dias entre a data prevista para o pagamento e a do efetivo pagamento;</w:t>
      </w:r>
    </w:p>
    <w:p w:rsidR="008A7182" w:rsidRDefault="00B037C4">
      <w:pPr>
        <w:tabs>
          <w:tab w:val="left" w:pos="1701"/>
        </w:tabs>
        <w:spacing w:after="0" w:line="360" w:lineRule="auto"/>
        <w:ind w:firstLine="1134"/>
        <w:jc w:val="both"/>
        <w:rPr>
          <w:rFonts w:ascii="Times New Roman" w:hAnsi="Times New Roman" w:cs="Times New Roman"/>
          <w:sz w:val="24"/>
        </w:rPr>
      </w:pPr>
      <w:r>
        <w:rPr>
          <w:rFonts w:ascii="Times New Roman" w:hAnsi="Times New Roman" w:cs="Times New Roman"/>
          <w:sz w:val="24"/>
        </w:rPr>
        <w:t>VP = Valor da parcela a ser paga.</w:t>
      </w:r>
    </w:p>
    <w:p w:rsidR="008A7182" w:rsidRDefault="00B037C4">
      <w:pPr>
        <w:tabs>
          <w:tab w:val="left" w:pos="1701"/>
        </w:tabs>
        <w:spacing w:after="0" w:line="360" w:lineRule="auto"/>
        <w:ind w:firstLine="1134"/>
        <w:jc w:val="both"/>
        <w:rPr>
          <w:rFonts w:ascii="Times New Roman" w:hAnsi="Times New Roman" w:cs="Times New Roman"/>
          <w:sz w:val="24"/>
        </w:rPr>
      </w:pPr>
      <w:r>
        <w:rPr>
          <w:rFonts w:ascii="Times New Roman" w:hAnsi="Times New Roman" w:cs="Times New Roman"/>
          <w:sz w:val="24"/>
        </w:rPr>
        <w:t>I = Índice de compensação financeira = 0,00016438, assim apurado:</w:t>
      </w:r>
    </w:p>
    <w:tbl>
      <w:tblPr>
        <w:tblStyle w:val="Tabelacomgrade"/>
        <w:tblW w:w="9088" w:type="dxa"/>
        <w:tblInd w:w="425" w:type="dxa"/>
        <w:tblLook w:val="04A0" w:firstRow="1" w:lastRow="0" w:firstColumn="1" w:lastColumn="0" w:noHBand="0" w:noVBand="1"/>
      </w:tblPr>
      <w:tblGrid>
        <w:gridCol w:w="2213"/>
        <w:gridCol w:w="672"/>
        <w:gridCol w:w="1276"/>
        <w:gridCol w:w="4927"/>
      </w:tblGrid>
      <w:tr w:rsidR="008A7182">
        <w:tc>
          <w:tcPr>
            <w:tcW w:w="2213" w:type="dxa"/>
            <w:vMerge w:val="restart"/>
            <w:shd w:val="clear" w:color="auto" w:fill="auto"/>
            <w:vAlign w:val="center"/>
          </w:tcPr>
          <w:p w:rsidR="008A7182" w:rsidRDefault="00B037C4">
            <w:pPr>
              <w:tabs>
                <w:tab w:val="left" w:pos="1701"/>
              </w:tabs>
              <w:spacing w:after="0" w:line="360" w:lineRule="auto"/>
              <w:jc w:val="both"/>
              <w:rPr>
                <w:rFonts w:ascii="Times New Roman" w:hAnsi="Times New Roman" w:cs="Times New Roman"/>
                <w:sz w:val="24"/>
              </w:rPr>
            </w:pPr>
            <w:r>
              <w:rPr>
                <w:rFonts w:ascii="Times New Roman" w:eastAsiaTheme="minorEastAsia" w:hAnsi="Times New Roman" w:cs="Times New Roman"/>
                <w:sz w:val="24"/>
              </w:rPr>
              <w:t>I = (TX)</w:t>
            </w:r>
          </w:p>
        </w:tc>
        <w:tc>
          <w:tcPr>
            <w:tcW w:w="672" w:type="dxa"/>
            <w:vMerge w:val="restart"/>
            <w:shd w:val="clear" w:color="auto" w:fill="auto"/>
            <w:vAlign w:val="center"/>
          </w:tcPr>
          <w:p w:rsidR="008A7182" w:rsidRDefault="00B037C4">
            <w:pPr>
              <w:tabs>
                <w:tab w:val="left" w:pos="1701"/>
              </w:tabs>
              <w:spacing w:after="0" w:line="360" w:lineRule="auto"/>
              <w:jc w:val="both"/>
              <w:rPr>
                <w:rFonts w:ascii="Times New Roman" w:hAnsi="Times New Roman" w:cs="Times New Roman"/>
                <w:sz w:val="24"/>
              </w:rPr>
            </w:pPr>
            <w:r>
              <w:rPr>
                <w:rFonts w:ascii="Times New Roman" w:eastAsiaTheme="minorEastAsia" w:hAnsi="Times New Roman" w:cs="Times New Roman"/>
                <w:sz w:val="24"/>
              </w:rPr>
              <w:t xml:space="preserve">I = </w:t>
            </w:r>
          </w:p>
        </w:tc>
        <w:tc>
          <w:tcPr>
            <w:tcW w:w="1276" w:type="dxa"/>
            <w:shd w:val="clear" w:color="auto" w:fill="auto"/>
          </w:tcPr>
          <w:p w:rsidR="008A7182" w:rsidRDefault="008A7182">
            <w:pPr>
              <w:tabs>
                <w:tab w:val="left" w:pos="1701"/>
              </w:tabs>
              <w:spacing w:after="0" w:line="360" w:lineRule="auto"/>
              <w:jc w:val="both"/>
              <w:rPr>
                <w:rFonts w:ascii="Times New Roman" w:eastAsiaTheme="minorEastAsia" w:hAnsi="Times New Roman" w:cs="Times New Roman"/>
                <w:sz w:val="24"/>
              </w:rPr>
            </w:pPr>
          </w:p>
          <w:p w:rsidR="008A7182" w:rsidRDefault="00B037C4">
            <w:pPr>
              <w:tabs>
                <w:tab w:val="left" w:pos="1701"/>
              </w:tabs>
              <w:spacing w:after="0" w:line="360" w:lineRule="auto"/>
              <w:jc w:val="both"/>
              <w:rPr>
                <w:rFonts w:ascii="Times New Roman" w:hAnsi="Times New Roman" w:cs="Times New Roman"/>
                <w:sz w:val="24"/>
              </w:rPr>
            </w:pPr>
            <w:r>
              <w:rPr>
                <w:rFonts w:ascii="Times New Roman" w:eastAsiaTheme="minorEastAsia" w:hAnsi="Times New Roman" w:cs="Times New Roman"/>
                <w:sz w:val="24"/>
              </w:rPr>
              <w:t>(6 / 100)</w:t>
            </w:r>
          </w:p>
        </w:tc>
        <w:tc>
          <w:tcPr>
            <w:tcW w:w="4926" w:type="dxa"/>
            <w:vMerge w:val="restart"/>
            <w:shd w:val="clear" w:color="auto" w:fill="auto"/>
            <w:vAlign w:val="center"/>
          </w:tcPr>
          <w:p w:rsidR="008A7182" w:rsidRDefault="008A7182">
            <w:pPr>
              <w:tabs>
                <w:tab w:val="left" w:pos="1701"/>
              </w:tabs>
              <w:spacing w:after="0" w:line="360" w:lineRule="auto"/>
              <w:ind w:left="742"/>
              <w:jc w:val="both"/>
              <w:rPr>
                <w:rFonts w:ascii="Times New Roman" w:eastAsiaTheme="minorEastAsia" w:hAnsi="Times New Roman" w:cs="Times New Roman"/>
                <w:sz w:val="24"/>
              </w:rPr>
            </w:pPr>
          </w:p>
          <w:p w:rsidR="008A7182" w:rsidRDefault="00B037C4">
            <w:pPr>
              <w:tabs>
                <w:tab w:val="left" w:pos="1701"/>
              </w:tabs>
              <w:spacing w:after="0" w:line="360" w:lineRule="auto"/>
              <w:ind w:left="742"/>
              <w:jc w:val="both"/>
              <w:rPr>
                <w:rFonts w:ascii="Times New Roman" w:hAnsi="Times New Roman" w:cs="Times New Roman"/>
                <w:sz w:val="24"/>
              </w:rPr>
            </w:pPr>
            <w:r>
              <w:rPr>
                <w:rFonts w:ascii="Times New Roman" w:eastAsiaTheme="minorEastAsia" w:hAnsi="Times New Roman" w:cs="Times New Roman"/>
                <w:sz w:val="24"/>
              </w:rPr>
              <w:t>I = 0,00016438</w:t>
            </w:r>
          </w:p>
          <w:p w:rsidR="008A7182" w:rsidRDefault="00B037C4">
            <w:pPr>
              <w:tabs>
                <w:tab w:val="left" w:pos="1701"/>
              </w:tabs>
              <w:spacing w:after="0" w:line="360" w:lineRule="auto"/>
              <w:ind w:left="742"/>
              <w:jc w:val="both"/>
              <w:rPr>
                <w:rFonts w:ascii="Times New Roman" w:hAnsi="Times New Roman" w:cs="Times New Roman"/>
                <w:sz w:val="24"/>
              </w:rPr>
            </w:pPr>
            <w:r>
              <w:rPr>
                <w:rFonts w:ascii="Times New Roman" w:eastAsiaTheme="minorEastAsia" w:hAnsi="Times New Roman" w:cs="Times New Roman"/>
                <w:sz w:val="24"/>
              </w:rPr>
              <w:t>TX = Percentual da taxa anual = 6%</w:t>
            </w:r>
          </w:p>
          <w:p w:rsidR="008A7182" w:rsidRDefault="008A7182">
            <w:pPr>
              <w:tabs>
                <w:tab w:val="left" w:pos="1701"/>
              </w:tabs>
              <w:spacing w:after="0" w:line="360" w:lineRule="auto"/>
              <w:ind w:left="742"/>
              <w:jc w:val="both"/>
              <w:rPr>
                <w:rFonts w:ascii="Times New Roman" w:eastAsiaTheme="minorEastAsia" w:hAnsi="Times New Roman" w:cs="Times New Roman"/>
                <w:sz w:val="24"/>
              </w:rPr>
            </w:pPr>
          </w:p>
        </w:tc>
      </w:tr>
      <w:tr w:rsidR="008A7182">
        <w:tc>
          <w:tcPr>
            <w:tcW w:w="2213" w:type="dxa"/>
            <w:vMerge/>
            <w:shd w:val="clear" w:color="auto" w:fill="auto"/>
            <w:vAlign w:val="center"/>
          </w:tcPr>
          <w:p w:rsidR="008A7182" w:rsidRDefault="008A7182">
            <w:pPr>
              <w:spacing w:after="0" w:line="360" w:lineRule="auto"/>
              <w:rPr>
                <w:rFonts w:ascii="Times New Roman" w:eastAsiaTheme="minorEastAsia" w:hAnsi="Times New Roman" w:cs="Times New Roman"/>
                <w:sz w:val="24"/>
              </w:rPr>
            </w:pPr>
          </w:p>
        </w:tc>
        <w:tc>
          <w:tcPr>
            <w:tcW w:w="672" w:type="dxa"/>
            <w:vMerge/>
            <w:shd w:val="clear" w:color="auto" w:fill="auto"/>
            <w:vAlign w:val="center"/>
          </w:tcPr>
          <w:p w:rsidR="008A7182" w:rsidRDefault="008A7182">
            <w:pPr>
              <w:spacing w:after="0" w:line="360" w:lineRule="auto"/>
              <w:rPr>
                <w:rFonts w:ascii="Times New Roman" w:eastAsiaTheme="minorEastAsia" w:hAnsi="Times New Roman" w:cs="Times New Roman"/>
                <w:sz w:val="24"/>
              </w:rPr>
            </w:pPr>
          </w:p>
        </w:tc>
        <w:tc>
          <w:tcPr>
            <w:tcW w:w="1276" w:type="dxa"/>
            <w:shd w:val="clear" w:color="auto" w:fill="auto"/>
          </w:tcPr>
          <w:p w:rsidR="008A7182" w:rsidRDefault="00B037C4">
            <w:pPr>
              <w:tabs>
                <w:tab w:val="left" w:pos="1701"/>
              </w:tabs>
              <w:spacing w:after="0" w:line="360" w:lineRule="auto"/>
              <w:jc w:val="both"/>
              <w:rPr>
                <w:rFonts w:ascii="Times New Roman" w:hAnsi="Times New Roman" w:cs="Times New Roman"/>
                <w:sz w:val="24"/>
              </w:rPr>
            </w:pPr>
            <w:r>
              <w:rPr>
                <w:rFonts w:ascii="Times New Roman" w:eastAsiaTheme="minorEastAsia" w:hAnsi="Times New Roman" w:cs="Times New Roman"/>
                <w:sz w:val="24"/>
              </w:rPr>
              <w:t>365</w:t>
            </w:r>
          </w:p>
        </w:tc>
        <w:tc>
          <w:tcPr>
            <w:tcW w:w="4926" w:type="dxa"/>
            <w:vMerge/>
            <w:shd w:val="clear" w:color="auto" w:fill="auto"/>
            <w:vAlign w:val="center"/>
          </w:tcPr>
          <w:p w:rsidR="008A7182" w:rsidRDefault="008A7182">
            <w:pPr>
              <w:spacing w:after="0" w:line="360" w:lineRule="auto"/>
              <w:rPr>
                <w:rFonts w:ascii="Times New Roman" w:eastAsiaTheme="minorEastAsia" w:hAnsi="Times New Roman" w:cs="Times New Roman"/>
                <w:sz w:val="24"/>
              </w:rPr>
            </w:pPr>
          </w:p>
        </w:tc>
      </w:tr>
    </w:tbl>
    <w:p w:rsidR="008A7182" w:rsidRDefault="008A7182">
      <w:pPr>
        <w:pStyle w:val="Nivel1"/>
        <w:spacing w:before="0" w:after="200" w:line="360" w:lineRule="auto"/>
        <w:ind w:left="360" w:firstLine="0"/>
        <w:rPr>
          <w:rFonts w:ascii="Times New Roman" w:hAnsi="Times New Roman"/>
          <w:color w:val="auto"/>
          <w:sz w:val="24"/>
          <w:szCs w:val="24"/>
        </w:rPr>
      </w:pPr>
    </w:p>
    <w:p w:rsidR="008A7182" w:rsidRDefault="00B037C4">
      <w:pPr>
        <w:pStyle w:val="Nivel1"/>
        <w:numPr>
          <w:ilvl w:val="0"/>
          <w:numId w:val="5"/>
        </w:numPr>
        <w:spacing w:before="0" w:after="200" w:line="360" w:lineRule="auto"/>
        <w:rPr>
          <w:rFonts w:ascii="Times New Roman" w:hAnsi="Times New Roman"/>
          <w:color w:val="auto"/>
          <w:sz w:val="24"/>
          <w:szCs w:val="24"/>
        </w:rPr>
      </w:pPr>
      <w:r>
        <w:rPr>
          <w:rFonts w:ascii="Times New Roman" w:hAnsi="Times New Roman"/>
          <w:color w:val="auto"/>
          <w:sz w:val="24"/>
          <w:szCs w:val="24"/>
        </w:rPr>
        <w:t>DA CONTA-DEPÓSITO VINCULADA</w:t>
      </w:r>
    </w:p>
    <w:p w:rsidR="008A7182" w:rsidRDefault="00B037C4">
      <w:pPr>
        <w:pStyle w:val="PargrafodaLista"/>
        <w:numPr>
          <w:ilvl w:val="1"/>
          <w:numId w:val="5"/>
        </w:numPr>
        <w:spacing w:line="360" w:lineRule="auto"/>
        <w:jc w:val="both"/>
        <w:rPr>
          <w:rFonts w:ascii="Times New Roman" w:hAnsi="Times New Roman" w:cs="Times New Roman"/>
          <w:sz w:val="24"/>
          <w:highlight w:val="white"/>
        </w:rPr>
      </w:pPr>
      <w:r>
        <w:rPr>
          <w:rFonts w:ascii="Times New Roman" w:hAnsi="Times New Roman" w:cs="Times New Roman"/>
          <w:sz w:val="24"/>
          <w:shd w:val="clear" w:color="auto" w:fill="FFFFFF"/>
        </w:rPr>
        <w:t>Para atendimento ao disposto no art. 18 da IN SEGES/MP N. 5/2017, as regras acerca da Conta-Depósito Vinculada a que se refere o Anexo XII da IN SEGES/MP n. 5/2017 são as estabelecidas neste Termo de Referência.</w:t>
      </w:r>
    </w:p>
    <w:p w:rsidR="008A7182" w:rsidRDefault="00B037C4">
      <w:pPr>
        <w:pStyle w:val="PargrafodaLista"/>
        <w:numPr>
          <w:ilvl w:val="1"/>
          <w:numId w:val="5"/>
        </w:numPr>
        <w:spacing w:line="360" w:lineRule="auto"/>
        <w:jc w:val="both"/>
        <w:rPr>
          <w:rFonts w:ascii="Times New Roman" w:hAnsi="Times New Roman" w:cs="Times New Roman"/>
          <w:sz w:val="24"/>
          <w:highlight w:val="white"/>
        </w:rPr>
      </w:pPr>
      <w:r>
        <w:rPr>
          <w:rFonts w:ascii="Times New Roman" w:hAnsi="Times New Roman" w:cs="Times New Roman"/>
          <w:sz w:val="24"/>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8A7182" w:rsidRDefault="00B037C4">
      <w:pPr>
        <w:pStyle w:val="PargrafodaLista"/>
        <w:numPr>
          <w:ilvl w:val="2"/>
          <w:numId w:val="5"/>
        </w:numPr>
        <w:spacing w:line="360" w:lineRule="auto"/>
        <w:jc w:val="both"/>
        <w:rPr>
          <w:rFonts w:ascii="Times New Roman" w:hAnsi="Times New Roman" w:cs="Times New Roman"/>
          <w:sz w:val="24"/>
        </w:rPr>
      </w:pPr>
      <w:r>
        <w:rPr>
          <w:rFonts w:ascii="Times New Roman" w:hAnsi="Times New Roman" w:cs="Times New Roman"/>
          <w:sz w:val="24"/>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w:t>
      </w:r>
      <w:r>
        <w:rPr>
          <w:rFonts w:ascii="Times New Roman" w:hAnsi="Times New Roman" w:cs="Times New Roman"/>
          <w:sz w:val="24"/>
        </w:rPr>
        <w:lastRenderedPageBreak/>
        <w:t>serão liberados para o pagamento direto dessas verbas aos trabalhadores, nas condições estabelecidas no item 1.5 do anexo VII-B da referida norma.</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13º (décimo terceiro) salário;</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Férias e um terço constitucional de férias;</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Multa sobre o FGTS e contribuição social para as rescisões sem justa causa; e</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Encargos sobre férias e 13º (décimo terceiro) salário.</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Os percentuais de provisionamento e a forma de cálculo serão aqueles indicados no Anexo XII da IN SEGES/MP n. 5/2017.</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O saldo da conta-depósito será remunerado pelo índice de correção da poupança </w:t>
      </w:r>
      <w:r>
        <w:rPr>
          <w:rFonts w:ascii="Times New Roman" w:hAnsi="Times New Roman" w:cs="Times New Roman"/>
          <w:i/>
          <w:sz w:val="24"/>
        </w:rPr>
        <w:t>pro rata die</w:t>
      </w:r>
      <w:r>
        <w:rPr>
          <w:rFonts w:ascii="Times New Roman" w:hAnsi="Times New Roman" w:cs="Times New Roman"/>
          <w:sz w:val="24"/>
        </w:rPr>
        <w:t>, conforme definido em Termo de Cooperação Técnica firmado entre o promotor desta licitação e instituição financeira. Eventual alteração da forma de correção implicará a revisão do Termo de Cooperação Técnica.</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Os valores referentes às provisões mencionadas neste edital que sejam retidos por meio da conta-depósito, deixarão de compor o valor mensal a ser pago diretamente à empresa que vier a prestar os serviços.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Em caso de cobrança de tarifa ou encargos bancários para operacionalização da conta-depósito, os recursos atinentes a essas despesas serão debitados dos valores depositados.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empresa contratada poderá solicitar a autorização do órgão ou entidade contratante para utilizar os valores da conta-depósito para o pagamento dos </w:t>
      </w:r>
      <w:r>
        <w:rPr>
          <w:rFonts w:ascii="Times New Roman" w:hAnsi="Times New Roman" w:cs="Times New Roman"/>
          <w:sz w:val="24"/>
        </w:rPr>
        <w:lastRenderedPageBreak/>
        <w:t>encargos trabalhistas previstos nos subitens acima ou de eventuais indenizações trabalhistas aos empregados, decorrentes de situações ocorridas durante a vigência do contrato.</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A autorização de movimentação deverá especificar que se destina exclusivamente para o pagamento dos encargos trabalhistas ou de eventual indenização trabalhista aos trabalhadores favorecidos.</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A empresa deverá apresentar ao órgão ou entidade contratante, no prazo máximo de 3 (três) dias úteis, contados da movimentação, o comprovante das transferências bancárias realizadas para a quitação das obrigações trabalhistas.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rsidR="008A7182" w:rsidRDefault="008A7182">
      <w:pPr>
        <w:pStyle w:val="PargrafodaLista"/>
        <w:spacing w:line="360" w:lineRule="auto"/>
        <w:ind w:left="1353"/>
        <w:jc w:val="both"/>
        <w:rPr>
          <w:rFonts w:ascii="Times New Roman" w:hAnsi="Times New Roman" w:cs="Times New Roman"/>
          <w:sz w:val="24"/>
        </w:rPr>
      </w:pPr>
    </w:p>
    <w:p w:rsidR="008A7182" w:rsidRDefault="00B037C4">
      <w:pPr>
        <w:pStyle w:val="Nivel1"/>
        <w:numPr>
          <w:ilvl w:val="0"/>
          <w:numId w:val="5"/>
        </w:numPr>
        <w:spacing w:before="0" w:after="200" w:line="360" w:lineRule="auto"/>
        <w:rPr>
          <w:rFonts w:ascii="Times New Roman" w:hAnsi="Times New Roman"/>
          <w:color w:val="FF0000"/>
          <w:sz w:val="24"/>
          <w:szCs w:val="24"/>
        </w:rPr>
      </w:pPr>
      <w:r>
        <w:rPr>
          <w:rFonts w:ascii="Times New Roman" w:hAnsi="Times New Roman"/>
          <w:color w:val="auto"/>
          <w:sz w:val="24"/>
          <w:szCs w:val="24"/>
        </w:rPr>
        <w:lastRenderedPageBreak/>
        <w:t>DO REAJUSTAMENTO DE PREÇOS EM SENTIDO AMPLO (REPACTUAÇÃO)</w:t>
      </w:r>
    </w:p>
    <w:p w:rsidR="008A7182" w:rsidRDefault="008A7182">
      <w:pPr>
        <w:spacing w:after="0" w:line="360" w:lineRule="auto"/>
        <w:rPr>
          <w:rFonts w:ascii="Times New Roman" w:hAnsi="Times New Roman" w:cs="Times New Roman"/>
          <w:sz w:val="24"/>
        </w:rPr>
      </w:pP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O interregno mínimo de 1 (um) ano para a primeira repactuação será contado:</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lastRenderedPageBreak/>
        <w:t>Para os demais custos, sujeitos à variação de preços do mercado (insumos não decorrentes da mão de obra): a partir da data limite para apresentação das propostas constante do Edital.</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Caso a CONTRATADA não solicite a repactuação tempestivamente, dentro do prazo acima fixado, ocorrerá a preclusão do direito à repactuação.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Nessas condições, se a vigência do contrato tiver sido prorrogada, nova repactuação só poderá ser pleiteada após o decurso de novo interregno mínimo de 1 (um) ano, contado:</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da vigência do acordo, dissídio ou convenção coletiva anterior, em relação aos custos decorrentes de mão de obra;</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8A7182" w:rsidRDefault="00B037C4">
      <w:pPr>
        <w:pStyle w:val="PargrafodaLista"/>
        <w:numPr>
          <w:ilvl w:val="2"/>
          <w:numId w:val="5"/>
        </w:numPr>
        <w:spacing w:line="360" w:lineRule="auto"/>
        <w:ind w:hanging="11"/>
        <w:jc w:val="both"/>
        <w:rPr>
          <w:rFonts w:ascii="Times New Roman" w:hAnsi="Times New Roman" w:cs="Times New Roman"/>
          <w:sz w:val="24"/>
        </w:rPr>
      </w:pPr>
      <w:r>
        <w:rPr>
          <w:rFonts w:ascii="Times New Roman" w:hAnsi="Times New Roman" w:cs="Times New Roman"/>
          <w:sz w:val="24"/>
        </w:rPr>
        <w:lastRenderedPageBreak/>
        <w:t>do dia em que se completou um ou mais anos da apresentação da proposta, em relação aos custos sujeitos à variação de preços do mercado;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 Quando a contratação envolver mais de uma categoria profissional, com datas base diferenciadas, a repactuação deverá ser dividida em tantas parcelas quantos forem os acordos, dissídios ou convenções coletivas das categorias envolvidas na contratação.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Quando a repactuação se referir aos custos da mão de obra, a CONTRATADA efetuará a comprovação da variação dos custos dos serviços por </w:t>
      </w:r>
      <w:r>
        <w:rPr>
          <w:rFonts w:ascii="Times New Roman" w:hAnsi="Times New Roman" w:cs="Times New Roman"/>
          <w:sz w:val="24"/>
        </w:rPr>
        <w:lastRenderedPageBreak/>
        <w:t>meio de Planilha de Custos e Formação de Preços, acompanhada da apresentação do novo acordo, dissídio ou convenção coletiva da categoria profissional abrangida pelo contrato.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Quando a repactuação solicitada pela CONTRATADA se referir aos custos sujeitos à variação dos preços de mercado (insumos não decorrentes da mão de obra), o respectivo aumento será apurado mediante a aplicação do índice de reajustamento INPC (Índice Nacional de Preços ao Consumidor),com base na seguinte fórmula (art. 5º do Decreto n.º 1.054, de 1994): </w:t>
      </w:r>
    </w:p>
    <w:p w:rsidR="008A7182" w:rsidRDefault="00B037C4">
      <w:pPr>
        <w:spacing w:before="120" w:after="0" w:line="360" w:lineRule="auto"/>
        <w:ind w:left="1134"/>
        <w:jc w:val="both"/>
        <w:rPr>
          <w:rFonts w:ascii="Times New Roman" w:hAnsi="Times New Roman" w:cs="Times New Roman"/>
          <w:sz w:val="24"/>
        </w:rPr>
      </w:pPr>
      <w:r>
        <w:rPr>
          <w:rFonts w:ascii="Times New Roman" w:hAnsi="Times New Roman" w:cs="Times New Roman"/>
          <w:sz w:val="24"/>
        </w:rPr>
        <w:t xml:space="preserve">R = V (I – </w:t>
      </w:r>
      <w:proofErr w:type="spellStart"/>
      <w:r>
        <w:rPr>
          <w:rFonts w:ascii="Times New Roman" w:hAnsi="Times New Roman" w:cs="Times New Roman"/>
          <w:sz w:val="24"/>
        </w:rPr>
        <w:t>Iº</w:t>
      </w:r>
      <w:proofErr w:type="spellEnd"/>
      <w:r>
        <w:rPr>
          <w:rFonts w:ascii="Times New Roman" w:hAnsi="Times New Roman" w:cs="Times New Roman"/>
          <w:sz w:val="24"/>
        </w:rPr>
        <w:t xml:space="preserve">) / </w:t>
      </w:r>
      <w:proofErr w:type="spellStart"/>
      <w:r>
        <w:rPr>
          <w:rFonts w:ascii="Times New Roman" w:hAnsi="Times New Roman" w:cs="Times New Roman"/>
          <w:sz w:val="24"/>
        </w:rPr>
        <w:t>Iº</w:t>
      </w:r>
      <w:proofErr w:type="spellEnd"/>
      <w:r>
        <w:rPr>
          <w:rFonts w:ascii="Times New Roman" w:hAnsi="Times New Roman" w:cs="Times New Roman"/>
          <w:sz w:val="24"/>
        </w:rPr>
        <w:t>, onde:</w:t>
      </w:r>
    </w:p>
    <w:p w:rsidR="008A7182" w:rsidRDefault="00B037C4">
      <w:pPr>
        <w:spacing w:before="120" w:after="0" w:line="360" w:lineRule="auto"/>
        <w:ind w:left="1134"/>
        <w:jc w:val="both"/>
        <w:rPr>
          <w:rFonts w:ascii="Times New Roman" w:hAnsi="Times New Roman" w:cs="Times New Roman"/>
          <w:sz w:val="24"/>
        </w:rPr>
      </w:pPr>
      <w:r>
        <w:rPr>
          <w:rFonts w:ascii="Times New Roman" w:hAnsi="Times New Roman" w:cs="Times New Roman"/>
          <w:sz w:val="24"/>
        </w:rPr>
        <w:t>R = Valor do reajuste procurado;</w:t>
      </w:r>
    </w:p>
    <w:p w:rsidR="008A7182" w:rsidRDefault="00B037C4">
      <w:pPr>
        <w:spacing w:before="120" w:after="0" w:line="360" w:lineRule="auto"/>
        <w:ind w:left="1134"/>
        <w:jc w:val="both"/>
        <w:rPr>
          <w:rFonts w:ascii="Times New Roman" w:hAnsi="Times New Roman" w:cs="Times New Roman"/>
          <w:sz w:val="24"/>
        </w:rPr>
      </w:pPr>
      <w:r>
        <w:rPr>
          <w:rFonts w:ascii="Times New Roman" w:hAnsi="Times New Roman" w:cs="Times New Roman"/>
          <w:sz w:val="24"/>
        </w:rPr>
        <w:t>V = Valor contratual correspondente à parcela dos insumos a ser reajustada;</w:t>
      </w:r>
    </w:p>
    <w:p w:rsidR="008A7182" w:rsidRDefault="00B037C4">
      <w:pPr>
        <w:spacing w:before="120" w:after="0" w:line="360" w:lineRule="auto"/>
        <w:ind w:left="1134"/>
        <w:jc w:val="both"/>
        <w:rPr>
          <w:rFonts w:ascii="Times New Roman" w:hAnsi="Times New Roman" w:cs="Times New Roman"/>
          <w:sz w:val="24"/>
        </w:rPr>
      </w:pPr>
      <w:proofErr w:type="spellStart"/>
      <w:r>
        <w:rPr>
          <w:rFonts w:ascii="Times New Roman" w:hAnsi="Times New Roman" w:cs="Times New Roman"/>
          <w:sz w:val="24"/>
          <w:shd w:val="clear" w:color="auto" w:fill="FFFFFF"/>
        </w:rPr>
        <w:t>Iº</w:t>
      </w:r>
      <w:proofErr w:type="spellEnd"/>
      <w:r>
        <w:rPr>
          <w:rFonts w:ascii="Times New Roman" w:hAnsi="Times New Roman" w:cs="Times New Roman"/>
          <w:sz w:val="24"/>
          <w:shd w:val="clear" w:color="auto" w:fill="FFFFFF"/>
        </w:rPr>
        <w:t xml:space="preserve"> = índice inicial - refere-se ao índice de custos ou de preços correspondente à data fixada para entrega da proposta da licitação;</w:t>
      </w:r>
    </w:p>
    <w:p w:rsidR="008A7182" w:rsidRDefault="00B037C4">
      <w:pPr>
        <w:spacing w:before="120" w:after="0" w:line="360" w:lineRule="auto"/>
        <w:ind w:left="1134"/>
        <w:jc w:val="both"/>
        <w:rPr>
          <w:rFonts w:ascii="Times New Roman" w:hAnsi="Times New Roman" w:cs="Times New Roman"/>
          <w:sz w:val="24"/>
        </w:rPr>
      </w:pPr>
      <w:r>
        <w:rPr>
          <w:rFonts w:ascii="Times New Roman" w:hAnsi="Times New Roman" w:cs="Times New Roman"/>
          <w:sz w:val="24"/>
        </w:rPr>
        <w:t>I = Índice relativo ao mês do reajustamento;</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 xml:space="preserve">Nas aferições finais, o índice utilizado para a repactuação dos insumos será, obrigatoriamente, o definitivo. </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lastRenderedPageBreak/>
        <w:t xml:space="preserve">Caso o índice estabelecido para a repactuação de insumos venha a ser extinto ou de qualquer forma não possa mais ser utilizado, será adotado, em substituição, o que vier a ser determinado pela legislação então em vigor. </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 xml:space="preserve">Na ausência de previsão legal quanto ao índice substituto, as partes elegerão novo índice oficial, para reajustamento do preço do valor remanescente dos insumos e materiais, por meio de termo aditivo.  </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Os novos valores contratuais decorrentes das repactuações terão suas vigências iniciadas observando-se o seguinte:</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a partir da ocorrência do fato gerador que deu causa à repactuação;</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em data futura, desde que acordada entre as partes, sem prejuízo da contagem de periodicidade para concessão das próximas repactuações futuras; ou</w:t>
      </w:r>
    </w:p>
    <w:p w:rsidR="008A7182" w:rsidRDefault="00B037C4">
      <w:pPr>
        <w:pStyle w:val="PargrafodaLista"/>
        <w:numPr>
          <w:ilvl w:val="2"/>
          <w:numId w:val="5"/>
        </w:numPr>
        <w:spacing w:before="120" w:after="200" w:line="360" w:lineRule="auto"/>
        <w:ind w:hanging="11"/>
        <w:jc w:val="both"/>
        <w:rPr>
          <w:rFonts w:ascii="Times New Roman" w:hAnsi="Times New Roman" w:cs="Times New Roman"/>
          <w:sz w:val="24"/>
        </w:rPr>
      </w:pPr>
      <w:r>
        <w:rPr>
          <w:rFonts w:ascii="Times New Roman" w:hAnsi="Times New Roman" w:cs="Times New Roman"/>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lastRenderedPageBreak/>
        <w:t>Os efeitos financeiros da repactuação ficarão restritos exclusivamente aos itens que a motivaram, e apenas em relação à diferença porventura existente.</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 decisão sobre o pedido de repactuação deve ser feita no prazo máximo de sessenta dias, contados a partir da solicitação e da entrega dos comprovantes de variação dos custos.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O prazo referido no subitem anterior ficará suspenso enquanto a CONTRATADA não cumprir os atos ou apresentar a documentação solicitada pela CONTRATANTE para a comprovação da variação dos custos.</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As repactuações serão formalizadas por meio de apostilamento, exceto quando coincidirem com a prorrogação contratual, caso em que deverão ser formalizadas por aditamento ao contrato.</w:t>
      </w:r>
    </w:p>
    <w:p w:rsidR="008A7182" w:rsidRDefault="00B037C4">
      <w:pPr>
        <w:pStyle w:val="Pargrafoda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O CONTRATADO deverá complementar a garantia contratual anteriormente prestada, de modo que se mantenha a proporção de 5% (cinco por cento) em relação ao valor contratado, como condição para a repactuação, nos termos da alínea K do item 3.1 do Anexo VII-F da IN SEGES/MP n. 5/2017.</w:t>
      </w:r>
    </w:p>
    <w:p w:rsidR="008A7182" w:rsidRDefault="008A7182">
      <w:pPr>
        <w:pStyle w:val="PargrafodaLista"/>
        <w:spacing w:line="360" w:lineRule="auto"/>
        <w:ind w:left="1353"/>
        <w:jc w:val="both"/>
        <w:rPr>
          <w:rFonts w:ascii="Times New Roman" w:hAnsi="Times New Roman" w:cs="Times New Roman"/>
          <w:sz w:val="24"/>
        </w:rPr>
      </w:pPr>
    </w:p>
    <w:p w:rsidR="008A7182" w:rsidRDefault="00B037C4">
      <w:pPr>
        <w:pStyle w:val="Nivel1"/>
        <w:spacing w:before="0" w:after="200" w:line="360" w:lineRule="auto"/>
        <w:ind w:left="360" w:firstLine="0"/>
        <w:rPr>
          <w:rFonts w:ascii="Times New Roman" w:hAnsi="Times New Roman"/>
          <w:color w:val="auto"/>
          <w:sz w:val="24"/>
          <w:szCs w:val="24"/>
        </w:rPr>
      </w:pPr>
      <w:r>
        <w:rPr>
          <w:rFonts w:ascii="Times New Roman" w:hAnsi="Times New Roman"/>
          <w:color w:val="auto"/>
          <w:sz w:val="24"/>
          <w:szCs w:val="24"/>
        </w:rPr>
        <w:t>21. GARANTIA DA EXECUÇÃO</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 xml:space="preserve"> 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 xml:space="preserve"> 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8A7182" w:rsidRDefault="00B037C4">
      <w:pPr>
        <w:pStyle w:val="PargrafodaLista"/>
        <w:numPr>
          <w:ilvl w:val="2"/>
          <w:numId w:val="13"/>
        </w:numPr>
        <w:tabs>
          <w:tab w:val="left" w:pos="1440"/>
        </w:tabs>
        <w:snapToGrid w:val="0"/>
        <w:spacing w:line="360" w:lineRule="auto"/>
        <w:jc w:val="both"/>
        <w:rPr>
          <w:rFonts w:ascii="Times New Roman" w:hAnsi="Times New Roman" w:cs="Times New Roman"/>
          <w:bCs/>
          <w:iCs/>
          <w:sz w:val="24"/>
        </w:rPr>
      </w:pPr>
      <w:r>
        <w:rPr>
          <w:rFonts w:ascii="Times New Roman" w:hAnsi="Times New Roman" w:cs="Times New Roman"/>
          <w:bCs/>
          <w:iCs/>
          <w:sz w:val="24"/>
        </w:rPr>
        <w:lastRenderedPageBreak/>
        <w:t xml:space="preserve">A inobservância do prazo fixado para apresentação da garantia acarretará a aplicação de multa de 0,07% (sete centésimos por cento) do valor total do contrato por dia de atraso, até o máximo de 2% (dois por cento). </w:t>
      </w:r>
    </w:p>
    <w:p w:rsidR="008A7182" w:rsidRDefault="00B037C4">
      <w:pPr>
        <w:pStyle w:val="PargrafodaLista"/>
        <w:numPr>
          <w:ilvl w:val="2"/>
          <w:numId w:val="13"/>
        </w:numPr>
        <w:tabs>
          <w:tab w:val="left" w:pos="1440"/>
        </w:tabs>
        <w:snapToGrid w:val="0"/>
        <w:spacing w:line="360" w:lineRule="auto"/>
        <w:jc w:val="both"/>
        <w:rPr>
          <w:rFonts w:ascii="Times New Roman" w:hAnsi="Times New Roman" w:cs="Times New Roman"/>
          <w:bCs/>
          <w:iCs/>
          <w:sz w:val="24"/>
        </w:rPr>
      </w:pPr>
      <w:r>
        <w:rPr>
          <w:rFonts w:ascii="Times New Roman" w:hAnsi="Times New Roman" w:cs="Times New Roman"/>
          <w:bCs/>
          <w:iCs/>
          <w:sz w:val="24"/>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A validade da garantia, qualquer que seja a modalidade escolhida, deverá abranger um período de 90 dias após o término da vigência contratual, conforme item 3.1 do Anexo VII-F da IN SEGES/MP nº 5/2017.</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 xml:space="preserve">A garantia assegurará, qualquer que seja a modalidade escolhida, o pagamento de: </w:t>
      </w:r>
    </w:p>
    <w:p w:rsidR="008A7182" w:rsidRDefault="00B037C4">
      <w:pPr>
        <w:numPr>
          <w:ilvl w:val="2"/>
          <w:numId w:val="13"/>
        </w:numPr>
        <w:tabs>
          <w:tab w:val="left" w:pos="1440"/>
        </w:tabs>
        <w:snapToGrid w:val="0"/>
        <w:spacing w:after="0" w:line="360" w:lineRule="auto"/>
        <w:ind w:left="1134" w:firstLine="0"/>
        <w:jc w:val="both"/>
        <w:rPr>
          <w:rFonts w:ascii="Times New Roman" w:hAnsi="Times New Roman" w:cs="Times New Roman"/>
          <w:bCs/>
          <w:iCs/>
          <w:sz w:val="24"/>
        </w:rPr>
      </w:pPr>
      <w:r>
        <w:rPr>
          <w:rFonts w:ascii="Times New Roman" w:hAnsi="Times New Roman" w:cs="Times New Roman"/>
          <w:bCs/>
          <w:iCs/>
          <w:sz w:val="24"/>
        </w:rPr>
        <w:t xml:space="preserve">prejuízos advindos do não cumprimento do objeto do contrato e do não adimplemento das demais obrigações nele previstas; </w:t>
      </w:r>
    </w:p>
    <w:p w:rsidR="008A7182" w:rsidRDefault="00B037C4">
      <w:pPr>
        <w:numPr>
          <w:ilvl w:val="2"/>
          <w:numId w:val="13"/>
        </w:numPr>
        <w:tabs>
          <w:tab w:val="left" w:pos="1440"/>
        </w:tabs>
        <w:snapToGrid w:val="0"/>
        <w:spacing w:after="0" w:line="360" w:lineRule="auto"/>
        <w:ind w:left="1134" w:firstLine="0"/>
        <w:jc w:val="both"/>
        <w:rPr>
          <w:rFonts w:ascii="Times New Roman" w:hAnsi="Times New Roman" w:cs="Times New Roman"/>
          <w:bCs/>
          <w:iCs/>
          <w:sz w:val="24"/>
        </w:rPr>
      </w:pPr>
      <w:r>
        <w:rPr>
          <w:rFonts w:ascii="Times New Roman" w:hAnsi="Times New Roman" w:cs="Times New Roman"/>
          <w:bCs/>
          <w:iCs/>
          <w:sz w:val="24"/>
        </w:rPr>
        <w:t>prejuízos diretos causados à Administração decorrentes de culpa ou dolo durante a execução do contrato;</w:t>
      </w:r>
    </w:p>
    <w:p w:rsidR="008A7182" w:rsidRDefault="00B037C4">
      <w:pPr>
        <w:numPr>
          <w:ilvl w:val="2"/>
          <w:numId w:val="13"/>
        </w:numPr>
        <w:tabs>
          <w:tab w:val="left" w:pos="1440"/>
        </w:tabs>
        <w:snapToGrid w:val="0"/>
        <w:spacing w:after="0" w:line="360" w:lineRule="auto"/>
        <w:ind w:left="1134" w:firstLine="0"/>
        <w:jc w:val="both"/>
        <w:rPr>
          <w:rFonts w:ascii="Times New Roman" w:hAnsi="Times New Roman" w:cs="Times New Roman"/>
          <w:bCs/>
          <w:iCs/>
          <w:sz w:val="24"/>
        </w:rPr>
      </w:pPr>
      <w:r>
        <w:rPr>
          <w:rFonts w:ascii="Times New Roman" w:hAnsi="Times New Roman" w:cs="Times New Roman"/>
          <w:bCs/>
          <w:iCs/>
          <w:sz w:val="24"/>
        </w:rPr>
        <w:t xml:space="preserve">multas moratórias e punitivas aplicadas pela Administração à contratada; e  </w:t>
      </w:r>
    </w:p>
    <w:p w:rsidR="008A7182" w:rsidRDefault="00B037C4">
      <w:pPr>
        <w:numPr>
          <w:ilvl w:val="2"/>
          <w:numId w:val="13"/>
        </w:numPr>
        <w:tabs>
          <w:tab w:val="left" w:pos="1440"/>
        </w:tabs>
        <w:snapToGrid w:val="0"/>
        <w:spacing w:after="0" w:line="360" w:lineRule="auto"/>
        <w:ind w:left="1134" w:firstLine="0"/>
        <w:jc w:val="both"/>
        <w:rPr>
          <w:rFonts w:ascii="Times New Roman" w:hAnsi="Times New Roman" w:cs="Times New Roman"/>
          <w:bCs/>
          <w:iCs/>
          <w:sz w:val="24"/>
        </w:rPr>
      </w:pPr>
      <w:r>
        <w:rPr>
          <w:rFonts w:ascii="Times New Roman" w:hAnsi="Times New Roman" w:cs="Times New Roman"/>
          <w:bCs/>
          <w:iCs/>
          <w:sz w:val="24"/>
        </w:rPr>
        <w:t>obrigações trabalhistas e previdenciárias de qualquer natureza e para com o FGTS, não adimplidas pela contratada, quando couber.</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A modalidade seguro-garantia somente será aceita se contemplar todos os eventos indicados no item anterior, observada a legislação que rege a matéria.</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A garantia em dinheiro deverá ser efetuada em favor da Contratante, em conta específica na Caixa Econômica Federal, com correção monetária.</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lastRenderedPageBreak/>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No caso de garantia na modalidade de fiança bancária, deverá constar expressa renúncia do fiador aos benefícios do artigo 827 do Código Civil.</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 xml:space="preserve">No caso de alteração do valor do contrato, ou prorrogação de sua vigência, a garantia deverá ser ajustada à nova situação ou renovada, seguindo os mesmos parâmetros utilizados quando da contratação. </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Se o valor da garantia for utilizado total ou parcialmente em pagamento de qualquer obrigação, a Contratada obriga-se a fazer a respectiva reposição no prazo máximo de 5 (cinco) dias úteis, contados da data em que for notificada.</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A Contratante executará a garantia na forma prevista na legislação que rege a matéria.</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Será considerada extinta a garantia:</w:t>
      </w:r>
    </w:p>
    <w:p w:rsidR="008A7182" w:rsidRDefault="00B037C4">
      <w:pPr>
        <w:numPr>
          <w:ilvl w:val="2"/>
          <w:numId w:val="13"/>
        </w:numPr>
        <w:tabs>
          <w:tab w:val="left" w:pos="1440"/>
        </w:tabs>
        <w:snapToGrid w:val="0"/>
        <w:spacing w:after="0" w:line="360" w:lineRule="auto"/>
        <w:ind w:left="1134" w:firstLine="0"/>
        <w:jc w:val="both"/>
        <w:rPr>
          <w:rFonts w:ascii="Times New Roman" w:hAnsi="Times New Roman" w:cs="Times New Roman"/>
          <w:bCs/>
          <w:iCs/>
          <w:sz w:val="24"/>
        </w:rPr>
      </w:pPr>
      <w:r>
        <w:rPr>
          <w:rFonts w:ascii="Times New Roman" w:hAnsi="Times New Roman" w:cs="Times New Roman"/>
          <w:bCs/>
          <w:iCs/>
          <w:sz w:val="24"/>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8A7182" w:rsidRDefault="00B037C4">
      <w:pPr>
        <w:numPr>
          <w:ilvl w:val="2"/>
          <w:numId w:val="13"/>
        </w:numPr>
        <w:tabs>
          <w:tab w:val="left" w:pos="1440"/>
        </w:tabs>
        <w:snapToGrid w:val="0"/>
        <w:spacing w:after="0" w:line="360" w:lineRule="auto"/>
        <w:ind w:left="1134" w:firstLine="0"/>
        <w:jc w:val="both"/>
        <w:rPr>
          <w:rFonts w:ascii="Times New Roman" w:hAnsi="Times New Roman" w:cs="Times New Roman"/>
          <w:bCs/>
          <w:iCs/>
          <w:sz w:val="24"/>
        </w:rPr>
      </w:pPr>
      <w:r>
        <w:rPr>
          <w:rFonts w:ascii="Times New Roman" w:hAnsi="Times New Roman" w:cs="Times New Roman"/>
          <w:bCs/>
          <w:iCs/>
          <w:sz w:val="24"/>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 xml:space="preserve">O garantidor não é parte para figurar em processo administrativo instaurado pela contratante com o objetivo de apurar prejuízos e/ou aplicar sanções à contratada. </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lastRenderedPageBreak/>
        <w:t>A contratada autoriza a contratante a reter, a qualquer tempo, a garantia, na forma prevista neste TR.</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8A7182" w:rsidRDefault="00B037C4">
      <w:pPr>
        <w:numPr>
          <w:ilvl w:val="2"/>
          <w:numId w:val="13"/>
        </w:numPr>
        <w:spacing w:after="0" w:line="36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Também poderá haver liberação da garantia se a empresa comprovar que os empregados serão realocados em outra atividade de prestação de serviços, sem que ocorra a interrupção do contrato de trabalho</w:t>
      </w:r>
    </w:p>
    <w:p w:rsidR="008A7182" w:rsidRDefault="00B037C4">
      <w:pPr>
        <w:pStyle w:val="PargrafodaLista"/>
        <w:numPr>
          <w:ilvl w:val="1"/>
          <w:numId w:val="13"/>
        </w:numPr>
        <w:spacing w:line="360" w:lineRule="auto"/>
        <w:jc w:val="both"/>
        <w:rPr>
          <w:rFonts w:ascii="Times New Roman" w:hAnsi="Times New Roman" w:cs="Times New Roman"/>
          <w:sz w:val="24"/>
        </w:rPr>
      </w:pPr>
      <w:r>
        <w:rPr>
          <w:rFonts w:ascii="Times New Roman" w:hAnsi="Times New Roman" w:cs="Times New Roman"/>
          <w:sz w:val="24"/>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rsidR="008A7182" w:rsidRDefault="008A7182">
      <w:pPr>
        <w:spacing w:after="0" w:line="360" w:lineRule="auto"/>
        <w:ind w:left="142"/>
        <w:jc w:val="both"/>
        <w:rPr>
          <w:rFonts w:ascii="Times New Roman" w:eastAsia="Calibri" w:hAnsi="Times New Roman" w:cs="Times New Roman"/>
          <w:sz w:val="24"/>
          <w:lang w:eastAsia="en-US"/>
        </w:rPr>
      </w:pPr>
    </w:p>
    <w:p w:rsidR="008A7182" w:rsidRDefault="00B037C4">
      <w:pPr>
        <w:pStyle w:val="Nivel1"/>
        <w:numPr>
          <w:ilvl w:val="0"/>
          <w:numId w:val="13"/>
        </w:numPr>
        <w:spacing w:before="0" w:after="200" w:line="360" w:lineRule="auto"/>
        <w:rPr>
          <w:rFonts w:ascii="Times New Roman" w:hAnsi="Times New Roman"/>
          <w:color w:val="auto"/>
          <w:sz w:val="24"/>
          <w:szCs w:val="24"/>
        </w:rPr>
      </w:pPr>
      <w:r>
        <w:rPr>
          <w:rFonts w:ascii="Times New Roman" w:hAnsi="Times New Roman"/>
          <w:color w:val="auto"/>
          <w:sz w:val="24"/>
          <w:szCs w:val="24"/>
        </w:rPr>
        <w:t>DAS SANÇÕES ADMINISTRATIVAS</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 xml:space="preserve"> Comete infração administrativa nos termos da Lei nº 10.520, de 2002, a CONTRATADA que:</w:t>
      </w:r>
    </w:p>
    <w:p w:rsidR="008A7182" w:rsidRDefault="00B037C4">
      <w:pPr>
        <w:pStyle w:val="PargrafodaLista1"/>
        <w:numPr>
          <w:ilvl w:val="2"/>
          <w:numId w:val="13"/>
        </w:numPr>
        <w:spacing w:after="0" w:line="360" w:lineRule="auto"/>
        <w:ind w:right="-30"/>
        <w:jc w:val="both"/>
        <w:rPr>
          <w:rFonts w:ascii="Times New Roman" w:hAnsi="Times New Roman" w:cs="Times New Roman"/>
        </w:rPr>
      </w:pPr>
      <w:proofErr w:type="spellStart"/>
      <w:r>
        <w:rPr>
          <w:rFonts w:ascii="Times New Roman" w:hAnsi="Times New Roman" w:cs="Times New Roman"/>
        </w:rPr>
        <w:t>inexecutar</w:t>
      </w:r>
      <w:proofErr w:type="spellEnd"/>
      <w:r>
        <w:rPr>
          <w:rFonts w:ascii="Times New Roman" w:hAnsi="Times New Roman" w:cs="Times New Roman"/>
        </w:rPr>
        <w:t xml:space="preserve"> total ou parcialmente qualquer das obrigações assumidas em decorrência da contratação;</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lastRenderedPageBreak/>
        <w:t>ensejar o retardamento da execução do objeto;</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t>falhar ou fraudar na execução do contrato;</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t>comportar-se de modo inidôneo; ou</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t>cometer fraude fiscal.</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 xml:space="preserve"> Pela inexecução </w:t>
      </w:r>
      <w:r>
        <w:rPr>
          <w:rFonts w:ascii="Times New Roman" w:hAnsi="Times New Roman" w:cs="Times New Roman"/>
          <w:sz w:val="24"/>
          <w:u w:val="single"/>
        </w:rPr>
        <w:t>total ou parcial</w:t>
      </w:r>
      <w:r>
        <w:rPr>
          <w:rFonts w:ascii="Times New Roman" w:hAnsi="Times New Roman" w:cs="Times New Roman"/>
          <w:sz w:val="24"/>
        </w:rPr>
        <w:t xml:space="preserve"> do objeto deste contrato, a Administração pode aplicar à CONTRATADA as seguintes sanções:</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b/>
          <w:bCs/>
        </w:rPr>
        <w:t>Advertência por escrito</w:t>
      </w:r>
      <w:r>
        <w:rPr>
          <w:rFonts w:ascii="Times New Roman" w:hAnsi="Times New Roman" w:cs="Times New Roman"/>
        </w:rPr>
        <w:t>, quando do não cumprimento de quaisquer das obrigações contratuais consideradas faltas leves, assim entendidas aquelas que não acarretam prejuízos significativos para o serviço contratado;</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b/>
          <w:bCs/>
        </w:rPr>
        <w:t>Multa de</w:t>
      </w:r>
      <w:r>
        <w:rPr>
          <w:rFonts w:ascii="Times New Roman" w:hAnsi="Times New Roman" w:cs="Times New Roman"/>
        </w:rPr>
        <w:t xml:space="preserve">: </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t xml:space="preserve">0,1% (um décimo por cento) até 10% (dez por cento) sobre o valor adjudicado, em caso de atraso na execução do objeto, por período superior ao previsto no </w:t>
      </w:r>
      <w:r>
        <w:rPr>
          <w:rFonts w:ascii="Times New Roman" w:hAnsi="Times New Roman" w:cs="Times New Roman"/>
          <w:bCs/>
        </w:rPr>
        <w:t>subitem acima,</w:t>
      </w:r>
      <w:r>
        <w:rPr>
          <w:rFonts w:ascii="Times New Roman" w:hAnsi="Times New Roman" w:cs="Times New Roman"/>
        </w:rPr>
        <w:t xml:space="preserve"> ou de inexecução parcial da obrigação assumida;</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lastRenderedPageBreak/>
        <w:t>0,1% (um décimo por cento) até 15% (quinze por cento) sobre o valor adjudicado, em caso de inexecução total da obrigação assumida;</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t xml:space="preserve">0,2% a 3,2% por dia sobre o valor mensal do contrato, conforme detalhamento constante das </w:t>
      </w:r>
      <w:r>
        <w:rPr>
          <w:rFonts w:ascii="Times New Roman" w:hAnsi="Times New Roman" w:cs="Times New Roman"/>
          <w:b/>
          <w:bCs/>
        </w:rPr>
        <w:t>tabelas 1 e 2</w:t>
      </w:r>
      <w:r>
        <w:rPr>
          <w:rFonts w:ascii="Times New Roman" w:hAnsi="Times New Roman" w:cs="Times New Roman"/>
        </w:rPr>
        <w:t>, abaixo; e</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t>as penalidades de multa decorrentes de fatos diversos serão consideradas independentes entre si.</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t>Suspensão de licitar e impedimento de contratar com o órgão, entidade ou unidade administrativa pela qual a Administração Pública opera e atua concretamente, pelo prazo de até dois anos;</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t>Sanção de impedimento de licitar e contratar com órgãos e entidades da União, com o consequente descredenciamento no SICAF pelo prazo de até cinco anos.</w:t>
      </w:r>
    </w:p>
    <w:p w:rsidR="008A7182" w:rsidRDefault="00B037C4">
      <w:pPr>
        <w:pStyle w:val="PargrafodaLista1"/>
        <w:numPr>
          <w:ilvl w:val="3"/>
          <w:numId w:val="13"/>
        </w:numPr>
        <w:spacing w:after="0" w:line="360" w:lineRule="auto"/>
        <w:ind w:right="-30"/>
        <w:jc w:val="both"/>
        <w:rPr>
          <w:rFonts w:ascii="Times New Roman" w:hAnsi="Times New Roman" w:cs="Times New Roman"/>
        </w:rPr>
      </w:pPr>
      <w:r>
        <w:rPr>
          <w:rFonts w:ascii="Times New Roman" w:hAnsi="Times New Roman" w:cs="Times New Roman"/>
        </w:rPr>
        <w:t>A Sanção de impedimento de licitar e contratar prevista neste subitem também é aplicável em quaisquer das hipóteses previstas como infração administrativa no subitem 22.1 deste Termo de Referência</w:t>
      </w:r>
    </w:p>
    <w:p w:rsidR="008A7182" w:rsidRDefault="00B037C4">
      <w:pPr>
        <w:pStyle w:val="PargrafodaLista1"/>
        <w:numPr>
          <w:ilvl w:val="2"/>
          <w:numId w:val="13"/>
        </w:numPr>
        <w:spacing w:after="0" w:line="360" w:lineRule="auto"/>
        <w:ind w:right="-30"/>
        <w:jc w:val="both"/>
        <w:rPr>
          <w:rFonts w:ascii="Times New Roman" w:hAnsi="Times New Roman" w:cs="Times New Roman"/>
        </w:rPr>
      </w:pPr>
      <w:r>
        <w:rPr>
          <w:rFonts w:ascii="Times New Roman" w:hAnsi="Times New Roman" w:cs="Times New Roman"/>
        </w:rPr>
        <w:lastRenderedPageBreak/>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As sanções previstas nos subitens 22.2.1, 22.2.3, 22.2.4 e 22.2.5 poderão ser aplicadas à CONTRATADA juntamente com as de multa, descontando-a dos pagamentos a serem efetuados.</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Para efeito de aplicação de multas, às infrações são atribuídos graus, de acordo com as tabelas 1 e 2:</w:t>
      </w:r>
    </w:p>
    <w:p w:rsidR="008A7182" w:rsidRDefault="008A7182">
      <w:pPr>
        <w:spacing w:after="0" w:line="360" w:lineRule="auto"/>
        <w:ind w:left="1368" w:right="-30"/>
        <w:jc w:val="both"/>
        <w:rPr>
          <w:rFonts w:ascii="Times New Roman" w:hAnsi="Times New Roman" w:cs="Times New Roman"/>
          <w:sz w:val="24"/>
        </w:rPr>
      </w:pPr>
    </w:p>
    <w:p w:rsidR="008A7182" w:rsidRDefault="008A7182">
      <w:pPr>
        <w:spacing w:after="0" w:line="360" w:lineRule="auto"/>
        <w:ind w:right="-30"/>
        <w:jc w:val="both"/>
        <w:rPr>
          <w:rFonts w:ascii="Times New Roman" w:hAnsi="Times New Roman" w:cs="Times New Roman"/>
          <w:sz w:val="24"/>
        </w:rPr>
      </w:pPr>
    </w:p>
    <w:p w:rsidR="008A7182" w:rsidRDefault="00B037C4">
      <w:pPr>
        <w:spacing w:after="0" w:line="360" w:lineRule="auto"/>
        <w:ind w:right="-30"/>
        <w:jc w:val="center"/>
        <w:rPr>
          <w:rFonts w:ascii="Times New Roman" w:hAnsi="Times New Roman" w:cs="Times New Roman"/>
          <w:b/>
          <w:bCs/>
          <w:sz w:val="24"/>
        </w:rPr>
      </w:pPr>
      <w:r>
        <w:rPr>
          <w:rFonts w:ascii="Times New Roman" w:hAnsi="Times New Roman" w:cs="Times New Roman"/>
          <w:b/>
          <w:bCs/>
          <w:sz w:val="24"/>
        </w:rPr>
        <w:t>Tabela1</w:t>
      </w:r>
    </w:p>
    <w:tbl>
      <w:tblPr>
        <w:tblW w:w="9180" w:type="dxa"/>
        <w:tblInd w:w="9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8A7182">
        <w:trPr>
          <w:trHeight w:val="180"/>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GRAU</w:t>
            </w:r>
          </w:p>
        </w:tc>
        <w:tc>
          <w:tcPr>
            <w:tcW w:w="5603"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CORRESPONDÊNCIA</w:t>
            </w:r>
          </w:p>
        </w:tc>
      </w:tr>
      <w:tr w:rsidR="008A7182">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1</w:t>
            </w:r>
          </w:p>
        </w:tc>
        <w:tc>
          <w:tcPr>
            <w:tcW w:w="5603"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0,2% ao dia sobre o valor mensal do contrato</w:t>
            </w:r>
          </w:p>
        </w:tc>
      </w:tr>
      <w:tr w:rsidR="008A7182">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2</w:t>
            </w:r>
          </w:p>
        </w:tc>
        <w:tc>
          <w:tcPr>
            <w:tcW w:w="5603"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0,4% ao dia sobre o valor mensal do contrato</w:t>
            </w:r>
          </w:p>
        </w:tc>
      </w:tr>
      <w:tr w:rsidR="008A7182">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3</w:t>
            </w:r>
          </w:p>
        </w:tc>
        <w:tc>
          <w:tcPr>
            <w:tcW w:w="5603"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0,8% ao dia sobre o valor mensal do contrato</w:t>
            </w:r>
          </w:p>
        </w:tc>
      </w:tr>
      <w:tr w:rsidR="008A7182">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4</w:t>
            </w:r>
          </w:p>
        </w:tc>
        <w:tc>
          <w:tcPr>
            <w:tcW w:w="5603"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1,6% ao dia sobre o valor mensal do contrato</w:t>
            </w:r>
          </w:p>
        </w:tc>
      </w:tr>
      <w:tr w:rsidR="008A7182">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5</w:t>
            </w:r>
          </w:p>
        </w:tc>
        <w:tc>
          <w:tcPr>
            <w:tcW w:w="5603"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3,2% ao dia sobre o valor mensal do contrato</w:t>
            </w:r>
          </w:p>
        </w:tc>
      </w:tr>
    </w:tbl>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Tabela 2</w:t>
      </w:r>
    </w:p>
    <w:tbl>
      <w:tblPr>
        <w:tblW w:w="9180" w:type="dxa"/>
        <w:tblInd w:w="9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2"/>
        <w:gridCol w:w="1959"/>
      </w:tblGrid>
      <w:tr w:rsidR="008A7182">
        <w:trPr>
          <w:trHeight w:val="60"/>
        </w:trPr>
        <w:tc>
          <w:tcPr>
            <w:tcW w:w="9180" w:type="dxa"/>
            <w:gridSpan w:val="3"/>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INFRAÇÃO</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lastRenderedPageBreak/>
              <w:t>ITEM</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DESCRIÇÃO</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GRAU</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1</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Permitir situação que crie a possibilidade de causar dano físico, lesão corporal ou consequências letais, por ocorrência;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05</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2</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Suspender ou interromper, salvo motivo de força maior ou caso fortuito, os serviços contratuais por dia e por unidade de atendimento;</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04</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3</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Manter funcionário sem qualificação para executar os serviços contratados, por empregado e por dia;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03</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4</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Recusar-se a executar serviço determinado pela fiscalização, por serviço e por dia;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02</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5</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Retirar funcionários ou encarregados do serviço durante o expediente, sem a anuência prévia do CONTRATANTE, por empregado e por dia;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03</w:t>
            </w:r>
          </w:p>
        </w:tc>
      </w:tr>
      <w:tr w:rsidR="008A7182">
        <w:trPr>
          <w:trHeight w:val="225"/>
        </w:trPr>
        <w:tc>
          <w:tcPr>
            <w:tcW w:w="918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b/>
                <w:bCs/>
                <w:sz w:val="24"/>
              </w:rPr>
              <w:t>Para os itens a seguir, deixar de:</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6</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Registrar e controlar, diariamente, a assiduidade e a pontualidade de seu pessoal, por funcionário e por dia;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01</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7</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Cumprir determinação formal ou instrução complementar do órgão fiscalizador, por ocorrência;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02</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lastRenderedPageBreak/>
              <w:t>8</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Substituir empregado que se conduza de modo inconveniente ou não atenda às necessidades do serviço, por funcionário e por dia;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01</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9</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Cumprir quaisquer dos itens do Edital e seus Anexos não previstos nesta tabela de multas, após reincidência formalmente notificada pelo órgão fiscalizador, por item e por ocorrência;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03</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10</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Indicar e manter durante a execução do contrato os prepostos previstos no edital/contrato;</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01</w:t>
            </w:r>
          </w:p>
        </w:tc>
      </w:tr>
      <w:tr w:rsidR="008A7182">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11</w:t>
            </w:r>
          </w:p>
        </w:tc>
        <w:tc>
          <w:tcPr>
            <w:tcW w:w="4982" w:type="dxa"/>
            <w:tcBorders>
              <w:top w:val="outset" w:sz="6" w:space="0" w:color="000000"/>
              <w:left w:val="outset" w:sz="6" w:space="0" w:color="000000"/>
              <w:bottom w:val="outset" w:sz="6" w:space="0" w:color="000000"/>
              <w:right w:val="outset" w:sz="6" w:space="0" w:color="000000"/>
            </w:tcBorders>
            <w:shd w:val="clear" w:color="auto" w:fill="auto"/>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Providenciar treinamento para seus funcionários conforme previsto na relação de obrigações da CONTRATADA</w:t>
            </w:r>
          </w:p>
        </w:tc>
        <w:tc>
          <w:tcPr>
            <w:tcW w:w="1959" w:type="dxa"/>
            <w:tcBorders>
              <w:top w:val="outset" w:sz="6" w:space="0" w:color="000000"/>
              <w:left w:val="outset" w:sz="6" w:space="0" w:color="000000"/>
              <w:bottom w:val="outset" w:sz="6" w:space="0" w:color="000000"/>
              <w:right w:val="outset" w:sz="6" w:space="0" w:color="000000"/>
            </w:tcBorders>
            <w:shd w:val="clear" w:color="auto" w:fill="auto"/>
            <w:vAlign w:val="center"/>
          </w:tcPr>
          <w:p w:rsidR="008A7182" w:rsidRDefault="00B037C4">
            <w:pPr>
              <w:spacing w:after="0" w:line="360" w:lineRule="auto"/>
              <w:ind w:right="-30"/>
              <w:jc w:val="center"/>
              <w:rPr>
                <w:rFonts w:ascii="Times New Roman" w:hAnsi="Times New Roman" w:cs="Times New Roman"/>
                <w:sz w:val="24"/>
              </w:rPr>
            </w:pPr>
            <w:r>
              <w:rPr>
                <w:rFonts w:ascii="Times New Roman" w:hAnsi="Times New Roman" w:cs="Times New Roman"/>
                <w:sz w:val="24"/>
              </w:rPr>
              <w:t>01</w:t>
            </w:r>
          </w:p>
        </w:tc>
      </w:tr>
    </w:tbl>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Também ficam sujeitas às penalidades do art. 87, III e IV da Lei nº 8.666, de 1993, as empresas ou profissionais que:</w:t>
      </w:r>
    </w:p>
    <w:p w:rsidR="008A7182" w:rsidRDefault="00B037C4">
      <w:pPr>
        <w:numPr>
          <w:ilvl w:val="2"/>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tenham sofrido condenação definitiva por praticar, por meio dolosos, fraude fiscal no recolhimento de quaisquer tributos;</w:t>
      </w:r>
    </w:p>
    <w:p w:rsidR="008A7182" w:rsidRDefault="00B037C4">
      <w:pPr>
        <w:numPr>
          <w:ilvl w:val="2"/>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tenham praticado atos ilícitos visando a frustrar os objetivos da licitação;</w:t>
      </w:r>
    </w:p>
    <w:p w:rsidR="008A7182" w:rsidRDefault="00B037C4">
      <w:pPr>
        <w:numPr>
          <w:ilvl w:val="2"/>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 xml:space="preserve">demonstrem não possuir idoneidade para contratar com a Administração em virtude de atos ilícitos praticados. </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rsidR="008A7182" w:rsidRDefault="00B037C4">
      <w:pPr>
        <w:numPr>
          <w:ilvl w:val="2"/>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Caso a Contratante determine, a multa deverá ser recolhida no prazo máximo de 10 (dez) dias, a contar da data do recebimento da comunicação enviada pela autoridade competente.</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Caso o valor da multa não seja suficiente para cobrir os prejuízos causados pela conduta do licitante, a União ou Entidade poderá cobrar o valor remanescente judicialmente, conforme artigo 419 do Código Civil.</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8A7182" w:rsidRDefault="00B037C4">
      <w:pPr>
        <w:pStyle w:val="Nivel2"/>
        <w:numPr>
          <w:ilvl w:val="1"/>
          <w:numId w:val="13"/>
        </w:numPr>
        <w:spacing w:before="0" w:after="0" w:line="360" w:lineRule="auto"/>
        <w:rPr>
          <w:rFonts w:ascii="Times New Roman" w:hAnsi="Times New Roman"/>
          <w:sz w:val="24"/>
          <w:szCs w:val="24"/>
        </w:rPr>
      </w:pPr>
      <w:r>
        <w:rPr>
          <w:rFonts w:ascii="Times New Roman" w:hAnsi="Times New Roman"/>
          <w:sz w:val="24"/>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A7182" w:rsidRDefault="00B037C4">
      <w:pPr>
        <w:pStyle w:val="Nivel2"/>
        <w:numPr>
          <w:ilvl w:val="1"/>
          <w:numId w:val="13"/>
        </w:numPr>
        <w:spacing w:before="0" w:after="0" w:line="360" w:lineRule="auto"/>
        <w:rPr>
          <w:rFonts w:ascii="Times New Roman" w:hAnsi="Times New Roman"/>
          <w:sz w:val="24"/>
          <w:szCs w:val="24"/>
        </w:rPr>
      </w:pPr>
      <w:r>
        <w:rPr>
          <w:rFonts w:ascii="Times New Roman" w:hAnsi="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8A7182" w:rsidRDefault="00B037C4">
      <w:pPr>
        <w:pStyle w:val="Nivel2"/>
        <w:numPr>
          <w:ilvl w:val="1"/>
          <w:numId w:val="13"/>
        </w:numPr>
        <w:spacing w:before="0" w:after="0" w:line="360" w:lineRule="auto"/>
        <w:rPr>
          <w:rFonts w:ascii="Times New Roman" w:hAnsi="Times New Roman"/>
          <w:sz w:val="24"/>
          <w:szCs w:val="24"/>
        </w:rPr>
      </w:pPr>
      <w:r>
        <w:rPr>
          <w:rFonts w:ascii="Times New Roman" w:hAnsi="Times New Roman"/>
          <w:sz w:val="24"/>
          <w:szCs w:val="24"/>
        </w:rPr>
        <w:lastRenderedPageBreak/>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8A7182" w:rsidRDefault="00B037C4">
      <w:pPr>
        <w:numPr>
          <w:ilvl w:val="1"/>
          <w:numId w:val="13"/>
        </w:numPr>
        <w:spacing w:after="0" w:line="360" w:lineRule="auto"/>
        <w:ind w:right="-30"/>
        <w:jc w:val="both"/>
        <w:rPr>
          <w:rFonts w:ascii="Times New Roman" w:hAnsi="Times New Roman" w:cs="Times New Roman"/>
          <w:sz w:val="24"/>
        </w:rPr>
      </w:pPr>
      <w:r>
        <w:rPr>
          <w:rFonts w:ascii="Times New Roman" w:hAnsi="Times New Roman" w:cs="Times New Roman"/>
          <w:sz w:val="24"/>
        </w:rPr>
        <w:t>As penalidades serão obrigatoriamente registradas no SICAF.</w:t>
      </w:r>
    </w:p>
    <w:p w:rsidR="008A7182" w:rsidRDefault="008A7182">
      <w:pPr>
        <w:spacing w:after="0" w:line="360" w:lineRule="auto"/>
        <w:ind w:left="360" w:right="-30"/>
        <w:jc w:val="both"/>
        <w:rPr>
          <w:rFonts w:ascii="Times New Roman" w:hAnsi="Times New Roman" w:cs="Times New Roman"/>
          <w:sz w:val="24"/>
        </w:rPr>
      </w:pPr>
    </w:p>
    <w:p w:rsidR="008A7182" w:rsidRDefault="00B037C4">
      <w:pPr>
        <w:pStyle w:val="Nivel1"/>
        <w:numPr>
          <w:ilvl w:val="0"/>
          <w:numId w:val="13"/>
        </w:numPr>
        <w:spacing w:before="0" w:after="200" w:line="360" w:lineRule="auto"/>
        <w:rPr>
          <w:rFonts w:ascii="Times New Roman" w:hAnsi="Times New Roman"/>
          <w:bCs/>
          <w:color w:val="auto"/>
          <w:sz w:val="24"/>
          <w:szCs w:val="24"/>
        </w:rPr>
      </w:pPr>
      <w:r>
        <w:rPr>
          <w:rFonts w:ascii="Times New Roman" w:hAnsi="Times New Roman"/>
          <w:bCs/>
          <w:color w:val="auto"/>
          <w:sz w:val="24"/>
          <w:szCs w:val="24"/>
        </w:rPr>
        <w:t>CRITÉRIOS DE SELEÇÃO DO FORNECEDOR.</w:t>
      </w:r>
    </w:p>
    <w:p w:rsidR="008A7182" w:rsidRDefault="00B037C4">
      <w:pPr>
        <w:numPr>
          <w:ilvl w:val="1"/>
          <w:numId w:val="13"/>
        </w:numPr>
        <w:spacing w:after="0" w:line="360" w:lineRule="auto"/>
        <w:ind w:left="709" w:right="-30"/>
        <w:jc w:val="both"/>
        <w:rPr>
          <w:rFonts w:ascii="Times New Roman" w:hAnsi="Times New Roman" w:cs="Times New Roman"/>
          <w:sz w:val="24"/>
        </w:rPr>
      </w:pPr>
      <w:r>
        <w:rPr>
          <w:rFonts w:ascii="Times New Roman" w:hAnsi="Times New Roman" w:cs="Times New Roman"/>
          <w:sz w:val="24"/>
        </w:rPr>
        <w:t>As exigências de habilitação jurídica e de regularidade fiscal e trabalhista são as usuais para a generalidade dos objetos, conforme disciplinado no edital.</w:t>
      </w:r>
    </w:p>
    <w:p w:rsidR="008A7182" w:rsidRDefault="00B037C4">
      <w:pPr>
        <w:numPr>
          <w:ilvl w:val="1"/>
          <w:numId w:val="13"/>
        </w:numPr>
        <w:spacing w:after="0" w:line="360" w:lineRule="auto"/>
        <w:ind w:left="709" w:right="-30"/>
        <w:jc w:val="both"/>
        <w:rPr>
          <w:rFonts w:ascii="Times New Roman" w:hAnsi="Times New Roman" w:cs="Times New Roman"/>
          <w:sz w:val="24"/>
        </w:rPr>
      </w:pPr>
      <w:r>
        <w:rPr>
          <w:rFonts w:ascii="Times New Roman" w:hAnsi="Times New Roman" w:cs="Times New Roman"/>
          <w:sz w:val="24"/>
        </w:rPr>
        <w:t>Os critérios de qualificação econômica a serem atendidos pelo fornecedor estão previstos no edital.</w:t>
      </w:r>
    </w:p>
    <w:p w:rsidR="008A7182" w:rsidRDefault="00B037C4">
      <w:pPr>
        <w:numPr>
          <w:ilvl w:val="1"/>
          <w:numId w:val="13"/>
        </w:numPr>
        <w:spacing w:after="0" w:line="360" w:lineRule="auto"/>
        <w:ind w:left="709" w:right="-30"/>
        <w:jc w:val="both"/>
        <w:rPr>
          <w:rFonts w:ascii="Times New Roman" w:hAnsi="Times New Roman" w:cs="Times New Roman"/>
          <w:sz w:val="24"/>
        </w:rPr>
      </w:pPr>
      <w:r>
        <w:rPr>
          <w:rFonts w:ascii="Times New Roman" w:hAnsi="Times New Roman" w:cs="Times New Roman"/>
          <w:sz w:val="24"/>
        </w:rPr>
        <w:t>Os critérios de qualificação técnica a serem atendidos pelo fornecedor serão os previstos no item 5.1.2 e seus subitens.</w:t>
      </w:r>
    </w:p>
    <w:p w:rsidR="008A7182" w:rsidRDefault="00B037C4">
      <w:pPr>
        <w:numPr>
          <w:ilvl w:val="1"/>
          <w:numId w:val="13"/>
        </w:numPr>
        <w:spacing w:after="0" w:line="360" w:lineRule="auto"/>
        <w:ind w:left="709" w:right="-30"/>
        <w:jc w:val="both"/>
        <w:rPr>
          <w:rFonts w:ascii="Times New Roman" w:hAnsi="Times New Roman" w:cs="Times New Roman"/>
          <w:sz w:val="24"/>
        </w:rPr>
      </w:pPr>
      <w:r>
        <w:rPr>
          <w:rFonts w:ascii="Times New Roman" w:hAnsi="Times New Roman" w:cs="Times New Roman"/>
          <w:sz w:val="24"/>
        </w:rPr>
        <w:t xml:space="preserve">O critério de aceitabilidade de preços será o valor global de até R$ </w:t>
      </w:r>
      <w:r w:rsidR="00EA7214" w:rsidRPr="00E658F5">
        <w:rPr>
          <w:rFonts w:ascii="Times New Roman" w:hAnsi="Times New Roman" w:cs="Times New Roman"/>
          <w:sz w:val="24"/>
        </w:rPr>
        <w:t>R$ 2.13</w:t>
      </w:r>
      <w:r w:rsidR="00EA7214">
        <w:rPr>
          <w:rFonts w:ascii="Times New Roman" w:hAnsi="Times New Roman" w:cs="Times New Roman"/>
          <w:sz w:val="24"/>
        </w:rPr>
        <w:t>7</w:t>
      </w:r>
      <w:r w:rsidR="00EA7214" w:rsidRPr="00E658F5">
        <w:rPr>
          <w:rFonts w:ascii="Times New Roman" w:hAnsi="Times New Roman" w:cs="Times New Roman"/>
          <w:sz w:val="24"/>
        </w:rPr>
        <w:t>.2</w:t>
      </w:r>
      <w:r w:rsidR="00EA7214">
        <w:rPr>
          <w:rFonts w:ascii="Times New Roman" w:hAnsi="Times New Roman" w:cs="Times New Roman"/>
          <w:sz w:val="24"/>
        </w:rPr>
        <w:t>51</w:t>
      </w:r>
      <w:r w:rsidR="00EA7214" w:rsidRPr="00E658F5">
        <w:rPr>
          <w:rFonts w:ascii="Times New Roman" w:hAnsi="Times New Roman" w:cs="Times New Roman"/>
          <w:sz w:val="24"/>
        </w:rPr>
        <w:t>,</w:t>
      </w:r>
      <w:r w:rsidR="00EA7214">
        <w:rPr>
          <w:rFonts w:ascii="Times New Roman" w:hAnsi="Times New Roman" w:cs="Times New Roman"/>
          <w:sz w:val="24"/>
        </w:rPr>
        <w:t>52</w:t>
      </w:r>
      <w:r w:rsidR="00EA7214" w:rsidRPr="00E658F5">
        <w:rPr>
          <w:rFonts w:ascii="Times New Roman" w:hAnsi="Times New Roman" w:cs="Times New Roman"/>
          <w:sz w:val="24"/>
        </w:rPr>
        <w:t xml:space="preserve"> (dois milhões, cento e trinta e </w:t>
      </w:r>
      <w:r w:rsidR="00EA7214">
        <w:rPr>
          <w:rFonts w:ascii="Times New Roman" w:hAnsi="Times New Roman" w:cs="Times New Roman"/>
          <w:sz w:val="24"/>
        </w:rPr>
        <w:t>sete</w:t>
      </w:r>
      <w:r w:rsidR="00EA7214" w:rsidRPr="00E658F5">
        <w:rPr>
          <w:rFonts w:ascii="Times New Roman" w:hAnsi="Times New Roman" w:cs="Times New Roman"/>
          <w:sz w:val="24"/>
        </w:rPr>
        <w:t xml:space="preserve"> mil, duzentos e </w:t>
      </w:r>
      <w:r w:rsidR="00EA7214">
        <w:rPr>
          <w:rFonts w:ascii="Times New Roman" w:hAnsi="Times New Roman" w:cs="Times New Roman"/>
          <w:sz w:val="24"/>
        </w:rPr>
        <w:t>cinquenta e um</w:t>
      </w:r>
      <w:r w:rsidR="00EA7214" w:rsidRPr="00E658F5">
        <w:rPr>
          <w:rFonts w:ascii="Times New Roman" w:hAnsi="Times New Roman" w:cs="Times New Roman"/>
          <w:sz w:val="24"/>
        </w:rPr>
        <w:t xml:space="preserve"> reais e </w:t>
      </w:r>
      <w:r w:rsidR="00EA7214">
        <w:rPr>
          <w:rFonts w:ascii="Times New Roman" w:hAnsi="Times New Roman" w:cs="Times New Roman"/>
          <w:sz w:val="24"/>
        </w:rPr>
        <w:t xml:space="preserve">cinquenta e dois </w:t>
      </w:r>
      <w:r w:rsidR="00EA7214" w:rsidRPr="00E658F5">
        <w:rPr>
          <w:rFonts w:ascii="Times New Roman" w:hAnsi="Times New Roman" w:cs="Times New Roman"/>
          <w:sz w:val="24"/>
        </w:rPr>
        <w:t>centavos).</w:t>
      </w:r>
    </w:p>
    <w:p w:rsidR="008A7182" w:rsidRDefault="00B037C4">
      <w:pPr>
        <w:numPr>
          <w:ilvl w:val="1"/>
          <w:numId w:val="13"/>
        </w:numPr>
        <w:spacing w:after="0" w:line="360" w:lineRule="auto"/>
        <w:ind w:left="709" w:right="-30"/>
        <w:jc w:val="both"/>
        <w:rPr>
          <w:rFonts w:ascii="Times New Roman" w:hAnsi="Times New Roman" w:cs="Times New Roman"/>
          <w:sz w:val="24"/>
        </w:rPr>
      </w:pPr>
      <w:r>
        <w:rPr>
          <w:rFonts w:ascii="Times New Roman" w:hAnsi="Times New Roman" w:cs="Times New Roman"/>
          <w:sz w:val="24"/>
        </w:rPr>
        <w:t>O critério de julgamento da proposta é o menor preço global.</w:t>
      </w:r>
    </w:p>
    <w:p w:rsidR="008A7182" w:rsidRDefault="00B037C4">
      <w:pPr>
        <w:numPr>
          <w:ilvl w:val="1"/>
          <w:numId w:val="13"/>
        </w:numPr>
        <w:spacing w:after="0" w:line="360" w:lineRule="auto"/>
        <w:ind w:left="709" w:right="-30"/>
        <w:jc w:val="both"/>
        <w:rPr>
          <w:rFonts w:ascii="Times New Roman" w:hAnsi="Times New Roman" w:cs="Times New Roman"/>
          <w:sz w:val="24"/>
        </w:rPr>
      </w:pPr>
      <w:r>
        <w:rPr>
          <w:rFonts w:ascii="Times New Roman" w:hAnsi="Times New Roman" w:cs="Times New Roman"/>
          <w:sz w:val="24"/>
        </w:rPr>
        <w:t>As regras de desempate entre propostas são as discriminadas no edital.</w:t>
      </w:r>
    </w:p>
    <w:p w:rsidR="008A7182" w:rsidRDefault="008A7182">
      <w:pPr>
        <w:spacing w:after="0" w:line="360" w:lineRule="auto"/>
        <w:ind w:left="432" w:right="-17"/>
        <w:jc w:val="both"/>
        <w:rPr>
          <w:rFonts w:ascii="Times New Roman" w:hAnsi="Times New Roman" w:cs="Times New Roman"/>
          <w:b/>
          <w:sz w:val="24"/>
        </w:rPr>
      </w:pPr>
    </w:p>
    <w:p w:rsidR="008A7182" w:rsidRDefault="00B037C4">
      <w:pPr>
        <w:pStyle w:val="Nivel1"/>
        <w:numPr>
          <w:ilvl w:val="0"/>
          <w:numId w:val="13"/>
        </w:numPr>
        <w:spacing w:before="0" w:after="200" w:line="360" w:lineRule="auto"/>
        <w:rPr>
          <w:rFonts w:ascii="Times New Roman" w:hAnsi="Times New Roman"/>
          <w:bCs/>
          <w:color w:val="auto"/>
          <w:sz w:val="24"/>
          <w:szCs w:val="24"/>
        </w:rPr>
      </w:pPr>
      <w:r>
        <w:rPr>
          <w:rFonts w:ascii="Times New Roman" w:hAnsi="Times New Roman"/>
          <w:bCs/>
          <w:color w:val="auto"/>
          <w:sz w:val="24"/>
          <w:szCs w:val="24"/>
        </w:rPr>
        <w:t>ESTIMATIVA DE PREÇOS E PREÇOS REFERENCIAIS.</w:t>
      </w:r>
    </w:p>
    <w:p w:rsidR="00E658F5" w:rsidRPr="00E658F5" w:rsidRDefault="00B037C4" w:rsidP="00E658F5">
      <w:pPr>
        <w:pStyle w:val="PargrafodaLista"/>
        <w:numPr>
          <w:ilvl w:val="1"/>
          <w:numId w:val="13"/>
        </w:numPr>
        <w:spacing w:line="360" w:lineRule="auto"/>
        <w:ind w:right="-30"/>
        <w:jc w:val="both"/>
        <w:rPr>
          <w:rFonts w:ascii="Times New Roman" w:hAnsi="Times New Roman" w:cs="Times New Roman"/>
          <w:sz w:val="24"/>
        </w:rPr>
      </w:pPr>
      <w:r w:rsidRPr="00E658F5">
        <w:rPr>
          <w:rFonts w:ascii="Times New Roman" w:hAnsi="Times New Roman" w:cs="Times New Roman"/>
          <w:sz w:val="24"/>
        </w:rPr>
        <w:t xml:space="preserve"> O custo estimado da contratação é de </w:t>
      </w:r>
      <w:r w:rsidR="00E658F5" w:rsidRPr="00E658F5">
        <w:rPr>
          <w:rFonts w:ascii="Times New Roman" w:hAnsi="Times New Roman" w:cs="Times New Roman"/>
          <w:sz w:val="24"/>
        </w:rPr>
        <w:t>R$ 2.13</w:t>
      </w:r>
      <w:r w:rsidR="00CF7177">
        <w:rPr>
          <w:rFonts w:ascii="Times New Roman" w:hAnsi="Times New Roman" w:cs="Times New Roman"/>
          <w:sz w:val="24"/>
        </w:rPr>
        <w:t>7</w:t>
      </w:r>
      <w:r w:rsidR="00E658F5" w:rsidRPr="00E658F5">
        <w:rPr>
          <w:rFonts w:ascii="Times New Roman" w:hAnsi="Times New Roman" w:cs="Times New Roman"/>
          <w:sz w:val="24"/>
        </w:rPr>
        <w:t>.2</w:t>
      </w:r>
      <w:r w:rsidR="00CF7177">
        <w:rPr>
          <w:rFonts w:ascii="Times New Roman" w:hAnsi="Times New Roman" w:cs="Times New Roman"/>
          <w:sz w:val="24"/>
        </w:rPr>
        <w:t>51</w:t>
      </w:r>
      <w:r w:rsidR="00E658F5" w:rsidRPr="00E658F5">
        <w:rPr>
          <w:rFonts w:ascii="Times New Roman" w:hAnsi="Times New Roman" w:cs="Times New Roman"/>
          <w:sz w:val="24"/>
        </w:rPr>
        <w:t>,</w:t>
      </w:r>
      <w:r w:rsidR="00CF7177">
        <w:rPr>
          <w:rFonts w:ascii="Times New Roman" w:hAnsi="Times New Roman" w:cs="Times New Roman"/>
          <w:sz w:val="24"/>
        </w:rPr>
        <w:t>5</w:t>
      </w:r>
      <w:r w:rsidR="00EA7214">
        <w:rPr>
          <w:rFonts w:ascii="Times New Roman" w:hAnsi="Times New Roman" w:cs="Times New Roman"/>
          <w:sz w:val="24"/>
        </w:rPr>
        <w:t>2</w:t>
      </w:r>
      <w:r w:rsidR="00E658F5" w:rsidRPr="00E658F5">
        <w:rPr>
          <w:rFonts w:ascii="Times New Roman" w:hAnsi="Times New Roman" w:cs="Times New Roman"/>
          <w:sz w:val="24"/>
        </w:rPr>
        <w:t xml:space="preserve"> (dois milhões, cento e trinta e </w:t>
      </w:r>
      <w:r w:rsidR="00CF7177">
        <w:rPr>
          <w:rFonts w:ascii="Times New Roman" w:hAnsi="Times New Roman" w:cs="Times New Roman"/>
          <w:sz w:val="24"/>
        </w:rPr>
        <w:t>sete</w:t>
      </w:r>
      <w:r w:rsidR="00E658F5" w:rsidRPr="00E658F5">
        <w:rPr>
          <w:rFonts w:ascii="Times New Roman" w:hAnsi="Times New Roman" w:cs="Times New Roman"/>
          <w:sz w:val="24"/>
        </w:rPr>
        <w:t xml:space="preserve"> mil, duzentos e </w:t>
      </w:r>
      <w:r w:rsidR="00CF7177">
        <w:rPr>
          <w:rFonts w:ascii="Times New Roman" w:hAnsi="Times New Roman" w:cs="Times New Roman"/>
          <w:sz w:val="24"/>
        </w:rPr>
        <w:t>cinquenta e um</w:t>
      </w:r>
      <w:r w:rsidR="00E658F5" w:rsidRPr="00E658F5">
        <w:rPr>
          <w:rFonts w:ascii="Times New Roman" w:hAnsi="Times New Roman" w:cs="Times New Roman"/>
          <w:sz w:val="24"/>
        </w:rPr>
        <w:t xml:space="preserve"> reais e </w:t>
      </w:r>
      <w:r w:rsidR="00CF7177">
        <w:rPr>
          <w:rFonts w:ascii="Times New Roman" w:hAnsi="Times New Roman" w:cs="Times New Roman"/>
          <w:sz w:val="24"/>
        </w:rPr>
        <w:t xml:space="preserve">cinquenta e </w:t>
      </w:r>
      <w:r w:rsidR="00EA7214">
        <w:rPr>
          <w:rFonts w:ascii="Times New Roman" w:hAnsi="Times New Roman" w:cs="Times New Roman"/>
          <w:sz w:val="24"/>
        </w:rPr>
        <w:t>dois</w:t>
      </w:r>
      <w:r w:rsidR="00CF7177">
        <w:rPr>
          <w:rFonts w:ascii="Times New Roman" w:hAnsi="Times New Roman" w:cs="Times New Roman"/>
          <w:sz w:val="24"/>
        </w:rPr>
        <w:t xml:space="preserve"> </w:t>
      </w:r>
      <w:r w:rsidR="00E658F5" w:rsidRPr="00E658F5">
        <w:rPr>
          <w:rFonts w:ascii="Times New Roman" w:hAnsi="Times New Roman" w:cs="Times New Roman"/>
          <w:sz w:val="24"/>
        </w:rPr>
        <w:t>centavos).</w:t>
      </w:r>
    </w:p>
    <w:p w:rsidR="008A7182" w:rsidRPr="00E658F5" w:rsidRDefault="008A7182" w:rsidP="00E658F5">
      <w:pPr>
        <w:spacing w:after="0" w:line="360" w:lineRule="auto"/>
        <w:ind w:left="1368" w:right="-30"/>
        <w:jc w:val="both"/>
        <w:rPr>
          <w:rFonts w:ascii="Times New Roman" w:hAnsi="Times New Roman" w:cs="Times New Roman"/>
          <w:sz w:val="24"/>
        </w:rPr>
      </w:pPr>
    </w:p>
    <w:p w:rsidR="008A7182" w:rsidRDefault="00B037C4">
      <w:pPr>
        <w:numPr>
          <w:ilvl w:val="1"/>
          <w:numId w:val="13"/>
        </w:numPr>
        <w:spacing w:after="0" w:line="360" w:lineRule="auto"/>
        <w:ind w:right="-30"/>
        <w:jc w:val="both"/>
      </w:pPr>
      <w:r>
        <w:rPr>
          <w:rFonts w:ascii="Times New Roman" w:hAnsi="Times New Roman" w:cs="Times New Roman"/>
          <w:sz w:val="24"/>
        </w:rPr>
        <w:t xml:space="preserve"> Tal valor foi obtido a partir de ampla pesquisa de mercado com base no qual foi calculado o valor médio das propostas.</w:t>
      </w:r>
    </w:p>
    <w:p w:rsidR="008A7182" w:rsidRDefault="008A7182">
      <w:pPr>
        <w:spacing w:after="0" w:line="360" w:lineRule="auto"/>
        <w:ind w:left="1368" w:right="-30"/>
        <w:jc w:val="both"/>
        <w:rPr>
          <w:rFonts w:ascii="Times New Roman" w:hAnsi="Times New Roman" w:cs="Times New Roman"/>
          <w:sz w:val="24"/>
        </w:rPr>
      </w:pPr>
    </w:p>
    <w:p w:rsidR="008A7182" w:rsidRDefault="00B037C4">
      <w:pPr>
        <w:pStyle w:val="Nivel1"/>
        <w:numPr>
          <w:ilvl w:val="0"/>
          <w:numId w:val="13"/>
        </w:numPr>
        <w:spacing w:before="0" w:after="200" w:line="360" w:lineRule="auto"/>
        <w:rPr>
          <w:rFonts w:ascii="Times New Roman" w:hAnsi="Times New Roman"/>
          <w:bCs/>
          <w:color w:val="auto"/>
          <w:sz w:val="24"/>
          <w:szCs w:val="24"/>
        </w:rPr>
      </w:pPr>
      <w:r>
        <w:rPr>
          <w:rFonts w:ascii="Times New Roman" w:hAnsi="Times New Roman"/>
          <w:bCs/>
          <w:color w:val="auto"/>
          <w:sz w:val="24"/>
          <w:szCs w:val="24"/>
        </w:rPr>
        <w:t>DOS RECURSOS ORÇAMENTÁRIOS</w:t>
      </w:r>
    </w:p>
    <w:p w:rsidR="00E658F5" w:rsidRDefault="00E658F5" w:rsidP="00E658F5">
      <w:pPr>
        <w:spacing w:before="120" w:after="120"/>
        <w:ind w:left="425" w:firstLine="283"/>
        <w:jc w:val="both"/>
        <w:rPr>
          <w:rFonts w:ascii="Times New Roman" w:hAnsi="Times New Roman" w:cs="Times New Roman"/>
          <w:sz w:val="24"/>
        </w:rPr>
      </w:pPr>
      <w:r>
        <w:rPr>
          <w:rFonts w:ascii="Times New Roman" w:hAnsi="Times New Roman" w:cs="Times New Roman"/>
          <w:sz w:val="24"/>
        </w:rPr>
        <w:t>Gestão/Unidade: 26417/158469</w:t>
      </w:r>
    </w:p>
    <w:p w:rsidR="00E658F5" w:rsidRDefault="00E658F5" w:rsidP="00E658F5">
      <w:pPr>
        <w:spacing w:before="120" w:after="120"/>
        <w:ind w:left="425" w:firstLine="283"/>
        <w:jc w:val="both"/>
        <w:rPr>
          <w:rFonts w:ascii="Times New Roman" w:hAnsi="Times New Roman" w:cs="Times New Roman"/>
          <w:sz w:val="24"/>
        </w:rPr>
      </w:pPr>
      <w:r>
        <w:rPr>
          <w:rFonts w:ascii="Times New Roman" w:hAnsi="Times New Roman" w:cs="Times New Roman"/>
          <w:sz w:val="24"/>
        </w:rPr>
        <w:t>Fonte: 81000000</w:t>
      </w:r>
    </w:p>
    <w:p w:rsidR="00E658F5" w:rsidRDefault="00E658F5" w:rsidP="00E658F5">
      <w:pPr>
        <w:spacing w:before="120" w:after="120"/>
        <w:ind w:left="425" w:firstLine="283"/>
        <w:jc w:val="both"/>
        <w:rPr>
          <w:rFonts w:ascii="Times New Roman" w:hAnsi="Times New Roman" w:cs="Times New Roman"/>
          <w:sz w:val="24"/>
        </w:rPr>
      </w:pPr>
      <w:r>
        <w:rPr>
          <w:rFonts w:ascii="Times New Roman" w:hAnsi="Times New Roman" w:cs="Times New Roman"/>
          <w:sz w:val="24"/>
        </w:rPr>
        <w:t>Programa de Trabalho:170939</w:t>
      </w:r>
    </w:p>
    <w:p w:rsidR="00E658F5" w:rsidRDefault="00E658F5" w:rsidP="00E658F5">
      <w:pPr>
        <w:spacing w:before="120" w:after="120"/>
        <w:ind w:left="425" w:firstLine="283"/>
        <w:jc w:val="both"/>
        <w:rPr>
          <w:rFonts w:ascii="Times New Roman" w:hAnsi="Times New Roman" w:cs="Times New Roman"/>
          <w:sz w:val="24"/>
        </w:rPr>
      </w:pPr>
      <w:r>
        <w:rPr>
          <w:rFonts w:ascii="Times New Roman" w:hAnsi="Times New Roman" w:cs="Times New Roman"/>
          <w:sz w:val="24"/>
        </w:rPr>
        <w:t>Elemento de Despesa: 339039</w:t>
      </w:r>
    </w:p>
    <w:p w:rsidR="008A7182" w:rsidRDefault="00E658F5" w:rsidP="00E658F5">
      <w:pPr>
        <w:spacing w:before="120" w:after="120"/>
        <w:ind w:left="425" w:firstLine="283"/>
        <w:jc w:val="both"/>
        <w:rPr>
          <w:rFonts w:ascii="Times New Roman" w:hAnsi="Times New Roman" w:cs="Times New Roman"/>
          <w:sz w:val="24"/>
        </w:rPr>
      </w:pPr>
      <w:r>
        <w:rPr>
          <w:rFonts w:ascii="Times New Roman" w:hAnsi="Times New Roman" w:cs="Times New Roman"/>
          <w:sz w:val="24"/>
        </w:rPr>
        <w:t>PI: L0000P0100N</w:t>
      </w:r>
    </w:p>
    <w:p w:rsidR="00356428" w:rsidRDefault="00356428" w:rsidP="00E658F5">
      <w:pPr>
        <w:spacing w:before="120" w:after="120"/>
        <w:ind w:left="425" w:firstLine="283"/>
        <w:jc w:val="both"/>
        <w:rPr>
          <w:rFonts w:ascii="Times New Roman" w:hAnsi="Times New Roman" w:cs="Times New Roman"/>
          <w:b/>
          <w:bCs/>
          <w:sz w:val="24"/>
        </w:rPr>
      </w:pPr>
    </w:p>
    <w:p w:rsidR="008A7182" w:rsidRDefault="00B037C4">
      <w:pPr>
        <w:pStyle w:val="Nivel1"/>
        <w:numPr>
          <w:ilvl w:val="0"/>
          <w:numId w:val="13"/>
        </w:numPr>
        <w:spacing w:before="0" w:after="200" w:line="360" w:lineRule="auto"/>
        <w:rPr>
          <w:rFonts w:ascii="Times New Roman" w:hAnsi="Times New Roman"/>
          <w:bCs/>
          <w:color w:val="auto"/>
          <w:sz w:val="24"/>
          <w:szCs w:val="24"/>
        </w:rPr>
      </w:pPr>
      <w:r>
        <w:rPr>
          <w:rFonts w:ascii="Times New Roman" w:hAnsi="Times New Roman"/>
          <w:bCs/>
          <w:color w:val="auto"/>
          <w:sz w:val="24"/>
          <w:szCs w:val="24"/>
        </w:rPr>
        <w:t>DAS DISPOSIÇÕES GERAIS</w:t>
      </w:r>
    </w:p>
    <w:p w:rsidR="008A7182" w:rsidRDefault="00B037C4">
      <w:pPr>
        <w:pStyle w:val="Nivel1"/>
        <w:numPr>
          <w:ilvl w:val="1"/>
          <w:numId w:val="13"/>
        </w:numPr>
        <w:spacing w:before="0" w:after="200" w:line="360" w:lineRule="auto"/>
        <w:rPr>
          <w:rFonts w:ascii="Times New Roman" w:hAnsi="Times New Roman"/>
          <w:b w:val="0"/>
          <w:bCs/>
          <w:color w:val="auto"/>
          <w:sz w:val="24"/>
          <w:szCs w:val="24"/>
        </w:rPr>
      </w:pPr>
      <w:r>
        <w:rPr>
          <w:rFonts w:ascii="Times New Roman" w:hAnsi="Times New Roman"/>
          <w:b w:val="0"/>
          <w:color w:val="auto"/>
          <w:sz w:val="24"/>
          <w:szCs w:val="24"/>
        </w:rPr>
        <w:t xml:space="preserve"> Este Termo de Referência foi elaborado segundo as diretrizes da </w:t>
      </w:r>
      <w:r>
        <w:rPr>
          <w:rFonts w:ascii="Times New Roman" w:hAnsi="Times New Roman"/>
          <w:b w:val="0"/>
          <w:bCs/>
          <w:color w:val="auto"/>
          <w:sz w:val="24"/>
          <w:szCs w:val="24"/>
        </w:rPr>
        <w:t>IN 05/2017 –MP/SEGES e seus anexos.</w:t>
      </w:r>
    </w:p>
    <w:p w:rsidR="008A7182" w:rsidRDefault="00B037C4">
      <w:pPr>
        <w:pStyle w:val="Nivel1"/>
        <w:numPr>
          <w:ilvl w:val="1"/>
          <w:numId w:val="13"/>
        </w:numPr>
        <w:spacing w:before="0" w:after="200" w:line="360" w:lineRule="auto"/>
        <w:rPr>
          <w:rFonts w:ascii="Times New Roman" w:hAnsi="Times New Roman"/>
          <w:color w:val="auto"/>
          <w:sz w:val="24"/>
          <w:szCs w:val="24"/>
        </w:rPr>
      </w:pPr>
      <w:r>
        <w:rPr>
          <w:rFonts w:ascii="Times New Roman" w:hAnsi="Times New Roman"/>
          <w:b w:val="0"/>
          <w:color w:val="auto"/>
          <w:sz w:val="24"/>
          <w:szCs w:val="24"/>
        </w:rPr>
        <w:t xml:space="preserve"> Para a elaboração das propostas a empresa deverá utilizar o MODELO DE PLANILHA DE CUSTOS E FORMAÇÃO DE PREÇOS constante no </w:t>
      </w:r>
      <w:r>
        <w:rPr>
          <w:rFonts w:ascii="Times New Roman" w:hAnsi="Times New Roman"/>
          <w:b w:val="0"/>
          <w:bCs/>
          <w:color w:val="auto"/>
          <w:sz w:val="24"/>
          <w:szCs w:val="24"/>
        </w:rPr>
        <w:t>ANEXO VII-C e ANEXO VII-D da IN 05/2017 –MP/SEGES.</w:t>
      </w:r>
      <w:bookmarkStart w:id="2" w:name="_Hlk20220941"/>
      <w:bookmarkEnd w:id="2"/>
    </w:p>
    <w:p w:rsidR="008A7182" w:rsidRDefault="00B037C4">
      <w:pPr>
        <w:pStyle w:val="Nivel1"/>
        <w:numPr>
          <w:ilvl w:val="1"/>
          <w:numId w:val="13"/>
        </w:numPr>
        <w:spacing w:before="0" w:after="200" w:line="360" w:lineRule="auto"/>
        <w:rPr>
          <w:rFonts w:ascii="Times New Roman" w:hAnsi="Times New Roman"/>
          <w:color w:val="auto"/>
          <w:sz w:val="24"/>
          <w:szCs w:val="24"/>
        </w:rPr>
      </w:pPr>
      <w:r>
        <w:rPr>
          <w:rFonts w:ascii="Times New Roman" w:hAnsi="Times New Roman"/>
          <w:b w:val="0"/>
          <w:bCs/>
          <w:color w:val="auto"/>
          <w:sz w:val="24"/>
          <w:szCs w:val="24"/>
        </w:rPr>
        <w:t xml:space="preserve"> Para a aferição dos resultados dos serviços executados, a Contratante fará uso do MODELO DE INSTRUMENTO DE MEDIÇÃO DE RESULTADO (IMR) - ANEXO V-B da IN 05/2017 –MP/SEGES.</w:t>
      </w:r>
    </w:p>
    <w:p w:rsidR="008A7182" w:rsidRDefault="008A7182">
      <w:pPr>
        <w:pStyle w:val="Nivel1"/>
        <w:spacing w:before="0" w:after="200" w:line="360" w:lineRule="auto"/>
        <w:ind w:left="375" w:firstLine="0"/>
        <w:rPr>
          <w:rFonts w:ascii="Times New Roman" w:hAnsi="Times New Roman"/>
          <w:color w:val="auto"/>
          <w:sz w:val="24"/>
          <w:szCs w:val="24"/>
        </w:rPr>
      </w:pP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__________________________________</w:t>
      </w: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Ordenador de Despesa</w:t>
      </w: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B037C4">
      <w:pPr>
        <w:spacing w:after="0" w:line="360" w:lineRule="auto"/>
        <w:rPr>
          <w:rFonts w:ascii="Times New Roman" w:hAnsi="Times New Roman" w:cs="Times New Roman"/>
          <w:b/>
          <w:bCs/>
          <w:sz w:val="24"/>
        </w:rPr>
      </w:pPr>
      <w:r>
        <w:rPr>
          <w:rFonts w:ascii="Times New Roman" w:hAnsi="Times New Roman" w:cs="Times New Roman"/>
          <w:b/>
          <w:bCs/>
          <w:sz w:val="24"/>
        </w:rPr>
        <w:t>Equipe de Planejamento da contratação</w:t>
      </w:r>
    </w:p>
    <w:p w:rsidR="008A7182" w:rsidRDefault="008A7182">
      <w:pPr>
        <w:spacing w:after="0" w:line="360" w:lineRule="auto"/>
        <w:rPr>
          <w:rFonts w:ascii="Times New Roman" w:hAnsi="Times New Roman" w:cs="Times New Roman"/>
          <w:b/>
          <w:bCs/>
          <w:sz w:val="24"/>
        </w:rPr>
      </w:pP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__________________________________</w:t>
      </w: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Identificação e assinatura do responsável</w:t>
      </w:r>
    </w:p>
    <w:p w:rsidR="008A7182" w:rsidRDefault="008A7182">
      <w:pPr>
        <w:spacing w:after="0" w:line="360" w:lineRule="auto"/>
        <w:rPr>
          <w:rFonts w:ascii="Times New Roman" w:hAnsi="Times New Roman" w:cs="Times New Roman"/>
          <w:sz w:val="24"/>
        </w:rPr>
      </w:pP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__________________________________</w:t>
      </w: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Identificação e assinatura do responsável</w:t>
      </w:r>
    </w:p>
    <w:p w:rsidR="008A7182" w:rsidRDefault="008A7182">
      <w:pPr>
        <w:spacing w:after="0" w:line="360" w:lineRule="auto"/>
        <w:rPr>
          <w:rFonts w:ascii="Times New Roman" w:hAnsi="Times New Roman" w:cs="Times New Roman"/>
          <w:sz w:val="24"/>
        </w:rPr>
      </w:pP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__________________________________</w:t>
      </w:r>
    </w:p>
    <w:p w:rsidR="008A7182" w:rsidRDefault="00B037C4">
      <w:pPr>
        <w:spacing w:after="0" w:line="360" w:lineRule="auto"/>
        <w:rPr>
          <w:rFonts w:ascii="Times New Roman" w:hAnsi="Times New Roman" w:cs="Times New Roman"/>
          <w:sz w:val="24"/>
        </w:rPr>
      </w:pPr>
      <w:r>
        <w:rPr>
          <w:rFonts w:ascii="Times New Roman" w:hAnsi="Times New Roman" w:cs="Times New Roman"/>
          <w:sz w:val="24"/>
        </w:rPr>
        <w:t>Identificação e assinatura do responsável</w:t>
      </w: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8A7182">
      <w:pPr>
        <w:spacing w:after="0" w:line="360" w:lineRule="auto"/>
        <w:rPr>
          <w:rFonts w:ascii="Times New Roman" w:hAnsi="Times New Roman" w:cs="Times New Roman"/>
          <w:sz w:val="24"/>
        </w:rPr>
      </w:pPr>
    </w:p>
    <w:p w:rsidR="008A7182" w:rsidRDefault="00B037C4">
      <w:pPr>
        <w:spacing w:after="0" w:line="360" w:lineRule="auto"/>
        <w:ind w:right="-15"/>
        <w:jc w:val="right"/>
      </w:pPr>
      <w:r>
        <w:rPr>
          <w:rFonts w:ascii="Times New Roman" w:hAnsi="Times New Roman" w:cs="Times New Roman"/>
          <w:color w:val="000000" w:themeColor="text1"/>
          <w:sz w:val="24"/>
        </w:rPr>
        <w:t xml:space="preserve">João Pessoa/PB, </w:t>
      </w:r>
      <w:r w:rsidR="00E658F5">
        <w:rPr>
          <w:rFonts w:ascii="Times New Roman" w:hAnsi="Times New Roman" w:cs="Times New Roman"/>
          <w:color w:val="000000" w:themeColor="text1"/>
          <w:sz w:val="24"/>
        </w:rPr>
        <w:t>24</w:t>
      </w:r>
      <w:r>
        <w:rPr>
          <w:rFonts w:ascii="Times New Roman" w:hAnsi="Times New Roman" w:cs="Times New Roman"/>
          <w:color w:val="000000" w:themeColor="text1"/>
          <w:sz w:val="24"/>
        </w:rPr>
        <w:t xml:space="preserve"> de </w:t>
      </w:r>
      <w:r w:rsidR="00E658F5">
        <w:rPr>
          <w:rFonts w:ascii="Times New Roman" w:hAnsi="Times New Roman" w:cs="Times New Roman"/>
          <w:color w:val="000000" w:themeColor="text1"/>
          <w:sz w:val="24"/>
        </w:rPr>
        <w:t>setembro</w:t>
      </w:r>
      <w:r>
        <w:rPr>
          <w:rFonts w:ascii="Times New Roman" w:hAnsi="Times New Roman" w:cs="Times New Roman"/>
          <w:color w:val="000000" w:themeColor="text1"/>
          <w:sz w:val="24"/>
        </w:rPr>
        <w:t xml:space="preserve"> de 2020. </w:t>
      </w:r>
    </w:p>
    <w:sectPr w:rsidR="008A7182">
      <w:headerReference w:type="default" r:id="rId12"/>
      <w:footerReference w:type="default" r:id="rId13"/>
      <w:pgSz w:w="11906" w:h="16838"/>
      <w:pgMar w:top="766" w:right="1134" w:bottom="1418" w:left="1701" w:header="709"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6CD" w:rsidRDefault="003546CD">
      <w:pPr>
        <w:spacing w:after="0" w:line="240" w:lineRule="auto"/>
      </w:pPr>
      <w:r>
        <w:separator/>
      </w:r>
    </w:p>
  </w:endnote>
  <w:endnote w:type="continuationSeparator" w:id="0">
    <w:p w:rsidR="003546CD" w:rsidRDefault="0035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pranq eco sans">
    <w:altName w:val="Segoe Print"/>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6CD" w:rsidRDefault="003546CD">
    <w:pPr>
      <w:pStyle w:val="Rodap"/>
      <w:rPr>
        <w:rFonts w:ascii="Times New Roman" w:hAnsi="Times New Roman" w:cs="Times New Roman"/>
      </w:rPr>
    </w:pPr>
    <w:r>
      <w:rPr>
        <w:rFonts w:ascii="Times New Roman" w:hAnsi="Times New Roman" w:cs="Times New Roman"/>
      </w:rPr>
      <w:t>____________________________________________________________________</w:t>
    </w:r>
  </w:p>
  <w:p w:rsidR="003546CD" w:rsidRDefault="003546CD">
    <w:pPr>
      <w:pStyle w:val="Rodap"/>
      <w:rPr>
        <w:rFonts w:cs="Arial"/>
        <w:b/>
        <w:bCs/>
        <w:sz w:val="12"/>
        <w:szCs w:val="12"/>
      </w:rPr>
    </w:pPr>
    <w:r>
      <w:rPr>
        <w:rFonts w:cs="Arial"/>
        <w:b/>
        <w:bCs/>
        <w:sz w:val="12"/>
        <w:szCs w:val="12"/>
      </w:rPr>
      <w:t>DEPARTAMENTO DE LOGÍSTICA (COMPRAS, CONTRATOS E LICITAÇÕES)</w:t>
    </w:r>
  </w:p>
  <w:p w:rsidR="003546CD" w:rsidRDefault="003546CD">
    <w:pPr>
      <w:pStyle w:val="Rodap"/>
      <w:rPr>
        <w:rFonts w:cs="Arial"/>
        <w:b/>
        <w:bCs/>
        <w:sz w:val="12"/>
        <w:szCs w:val="12"/>
      </w:rPr>
    </w:pPr>
    <w:r>
      <w:rPr>
        <w:rFonts w:cs="Arial"/>
        <w:b/>
        <w:bCs/>
        <w:sz w:val="12"/>
        <w:szCs w:val="12"/>
      </w:rPr>
      <w:t>Comissão Permanente de Licitações</w:t>
    </w:r>
  </w:p>
  <w:p w:rsidR="003546CD" w:rsidRDefault="003546CD">
    <w:pPr>
      <w:pStyle w:val="Rodap"/>
      <w:rPr>
        <w:rFonts w:cs="Arial"/>
        <w:b/>
        <w:bCs/>
        <w:sz w:val="12"/>
        <w:szCs w:val="12"/>
      </w:rPr>
    </w:pPr>
    <w:r>
      <w:rPr>
        <w:rFonts w:cs="Arial"/>
        <w:b/>
        <w:bCs/>
        <w:sz w:val="12"/>
        <w:szCs w:val="12"/>
      </w:rPr>
      <w:t>Pregão Eletrônico SRP Nº 16/2019</w:t>
    </w:r>
  </w:p>
  <w:p w:rsidR="003546CD" w:rsidRDefault="003546CD">
    <w:pPr>
      <w:pStyle w:val="Rodap"/>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6CD" w:rsidRDefault="003546CD">
      <w:pPr>
        <w:spacing w:after="0" w:line="240" w:lineRule="auto"/>
      </w:pPr>
      <w:r>
        <w:separator/>
      </w:r>
    </w:p>
  </w:footnote>
  <w:footnote w:type="continuationSeparator" w:id="0">
    <w:p w:rsidR="003546CD" w:rsidRDefault="00354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6CD" w:rsidRDefault="003546CD">
    <w:pPr>
      <w:pStyle w:val="Cabealho"/>
      <w:jc w:val="center"/>
      <w:rPr>
        <w:rFonts w:cs="Times New Roman"/>
      </w:rPr>
    </w:pPr>
    <w:r>
      <w:rPr>
        <w:noProof/>
      </w:rPr>
      <w:drawing>
        <wp:inline distT="0" distB="0" distL="0" distR="0">
          <wp:extent cx="666750" cy="714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666750" cy="714375"/>
                  </a:xfrm>
                  <a:prstGeom prst="rect">
                    <a:avLst/>
                  </a:prstGeom>
                </pic:spPr>
              </pic:pic>
            </a:graphicData>
          </a:graphic>
        </wp:inline>
      </w:drawing>
    </w:r>
  </w:p>
  <w:p w:rsidR="003546CD" w:rsidRDefault="003546CD">
    <w:pPr>
      <w:spacing w:after="0" w:line="240" w:lineRule="auto"/>
      <w:jc w:val="center"/>
      <w:rPr>
        <w:rFonts w:cs="Times New Roman"/>
        <w:bCs/>
        <w:szCs w:val="20"/>
      </w:rPr>
    </w:pPr>
    <w:r>
      <w:rPr>
        <w:rFonts w:cs="Times New Roman"/>
        <w:bCs/>
        <w:szCs w:val="20"/>
      </w:rPr>
      <w:t>MINISTÉRIO DA EDUCAÇÃO</w:t>
    </w:r>
  </w:p>
  <w:p w:rsidR="003546CD" w:rsidRDefault="003546CD">
    <w:pPr>
      <w:spacing w:line="240" w:lineRule="auto"/>
      <w:jc w:val="center"/>
      <w:rPr>
        <w:rFonts w:cs="Times New Roman"/>
        <w:bCs/>
        <w:szCs w:val="20"/>
      </w:rPr>
    </w:pPr>
    <w:r>
      <w:rPr>
        <w:rFonts w:cs="Times New Roman"/>
        <w:bCs/>
        <w:szCs w:val="20"/>
      </w:rPr>
      <w:t>Secretaria de Educação Profissional e Tecnológica</w:t>
    </w:r>
  </w:p>
  <w:p w:rsidR="003546CD" w:rsidRDefault="003546CD">
    <w:pPr>
      <w:spacing w:line="240" w:lineRule="auto"/>
      <w:jc w:val="center"/>
      <w:rPr>
        <w:rFonts w:cs="Times New Roman"/>
        <w:bCs/>
        <w:szCs w:val="20"/>
      </w:rPr>
    </w:pPr>
    <w:r>
      <w:rPr>
        <w:rFonts w:cs="Times New Roman"/>
        <w:bCs/>
        <w:szCs w:val="20"/>
      </w:rPr>
      <w:t>Instituto Federal da Paraíba</w:t>
    </w:r>
  </w:p>
  <w:p w:rsidR="003546CD" w:rsidRDefault="003546CD">
    <w:pPr>
      <w:spacing w:line="240" w:lineRule="auto"/>
      <w:jc w:val="center"/>
    </w:pPr>
    <w:r>
      <w:rPr>
        <w:rFonts w:cs="Times New Roman"/>
        <w:bCs/>
        <w:szCs w:val="20"/>
      </w:rPr>
      <w:t>Campus João Pessoa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130C"/>
    <w:multiLevelType w:val="multilevel"/>
    <w:tmpl w:val="D408AFB8"/>
    <w:lvl w:ilvl="0">
      <w:start w:val="1"/>
      <w:numFmt w:val="decimal"/>
      <w:lvlText w:val="%1."/>
      <w:lvlJc w:val="left"/>
      <w:pPr>
        <w:ind w:left="360" w:hanging="360"/>
      </w:pPr>
      <w:rPr>
        <w:rFonts w:ascii="Times New Roman" w:hAnsi="Times New Roman"/>
        <w:i w:val="0"/>
        <w:color w:val="auto"/>
        <w:sz w:val="24"/>
      </w:rPr>
    </w:lvl>
    <w:lvl w:ilvl="1">
      <w:start w:val="1"/>
      <w:numFmt w:val="decimal"/>
      <w:lvlText w:val="%1.%2."/>
      <w:lvlJc w:val="left"/>
      <w:pPr>
        <w:ind w:left="716" w:hanging="432"/>
      </w:pPr>
      <w:rPr>
        <w:rFonts w:ascii="Times New Roman" w:hAnsi="Times New Roman"/>
        <w:i w:val="0"/>
        <w:color w:val="auto"/>
        <w:sz w:val="24"/>
        <w:lang w:val="pt-BR"/>
      </w:rPr>
    </w:lvl>
    <w:lvl w:ilvl="2">
      <w:start w:val="1"/>
      <w:numFmt w:val="lowerLetter"/>
      <w:lvlText w:val="%3)"/>
      <w:lvlJc w:val="left"/>
      <w:pPr>
        <w:ind w:left="1922" w:hanging="504"/>
      </w:pPr>
      <w:rPr>
        <w:rFonts w:eastAsia="Times New Roman" w:cs="Times New Roman"/>
      </w:r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86783"/>
    <w:multiLevelType w:val="multilevel"/>
    <w:tmpl w:val="B6AEE90A"/>
    <w:lvl w:ilvl="0">
      <w:start w:val="7"/>
      <w:numFmt w:val="decimal"/>
      <w:lvlText w:val="%1"/>
      <w:lvlJc w:val="left"/>
      <w:pPr>
        <w:ind w:left="360" w:hanging="360"/>
      </w:pPr>
    </w:lvl>
    <w:lvl w:ilvl="1">
      <w:start w:val="4"/>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 w15:restartNumberingAfterBreak="0">
    <w:nsid w:val="15865B54"/>
    <w:multiLevelType w:val="multilevel"/>
    <w:tmpl w:val="01F6A7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FF3C23"/>
    <w:multiLevelType w:val="multilevel"/>
    <w:tmpl w:val="AE326308"/>
    <w:lvl w:ilvl="0">
      <w:start w:val="5"/>
      <w:numFmt w:val="decimal"/>
      <w:lvlText w:val="%1"/>
      <w:lvlJc w:val="left"/>
      <w:pPr>
        <w:ind w:left="660" w:hanging="660"/>
      </w:pPr>
    </w:lvl>
    <w:lvl w:ilvl="1">
      <w:start w:val="1"/>
      <w:numFmt w:val="decimal"/>
      <w:lvlText w:val="%1.%2"/>
      <w:lvlJc w:val="left"/>
      <w:pPr>
        <w:ind w:left="936" w:hanging="660"/>
      </w:pPr>
    </w:lvl>
    <w:lvl w:ilvl="2">
      <w:start w:val="2"/>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4" w15:restartNumberingAfterBreak="0">
    <w:nsid w:val="26944032"/>
    <w:multiLevelType w:val="multilevel"/>
    <w:tmpl w:val="E5A6A6B4"/>
    <w:lvl w:ilvl="0">
      <w:start w:val="5"/>
      <w:numFmt w:val="decimal"/>
      <w:lvlText w:val="%1"/>
      <w:lvlJc w:val="left"/>
      <w:pPr>
        <w:ind w:left="360" w:hanging="360"/>
      </w:pPr>
    </w:lvl>
    <w:lvl w:ilvl="1">
      <w:start w:val="9"/>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5" w15:restartNumberingAfterBreak="0">
    <w:nsid w:val="2F1D2194"/>
    <w:multiLevelType w:val="multilevel"/>
    <w:tmpl w:val="C9125572"/>
    <w:lvl w:ilvl="0">
      <w:start w:val="5"/>
      <w:numFmt w:val="decimal"/>
      <w:lvlText w:val="%1"/>
      <w:lvlJc w:val="left"/>
      <w:pPr>
        <w:ind w:left="435" w:hanging="435"/>
      </w:pPr>
    </w:lvl>
    <w:lvl w:ilvl="1">
      <w:start w:val="2"/>
      <w:numFmt w:val="decimal"/>
      <w:lvlText w:val="%1.%2"/>
      <w:lvlJc w:val="left"/>
      <w:pPr>
        <w:ind w:left="1143" w:hanging="435"/>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6" w15:restartNumberingAfterBreak="0">
    <w:nsid w:val="31CC1309"/>
    <w:multiLevelType w:val="multilevel"/>
    <w:tmpl w:val="7020F6EA"/>
    <w:lvl w:ilvl="0">
      <w:start w:val="21"/>
      <w:numFmt w:val="decimal"/>
      <w:lvlText w:val="%1"/>
      <w:lvlJc w:val="left"/>
      <w:pPr>
        <w:ind w:left="375" w:hanging="375"/>
      </w:pPr>
    </w:lvl>
    <w:lvl w:ilvl="1">
      <w:start w:val="1"/>
      <w:numFmt w:val="decimal"/>
      <w:lvlText w:val="%1.%2"/>
      <w:lvlJc w:val="left"/>
      <w:pPr>
        <w:ind w:left="1368" w:hanging="375"/>
      </w:pPr>
      <w:rPr>
        <w:rFonts w:ascii="Times New Roman" w:hAnsi="Times New Roman"/>
        <w:b w:val="0"/>
        <w:bCs w:val="0"/>
        <w:sz w:val="24"/>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7" w15:restartNumberingAfterBreak="0">
    <w:nsid w:val="49F17787"/>
    <w:multiLevelType w:val="multilevel"/>
    <w:tmpl w:val="97008060"/>
    <w:lvl w:ilvl="0">
      <w:start w:val="4"/>
      <w:numFmt w:val="decimal"/>
      <w:lvlText w:val="%1"/>
      <w:lvlJc w:val="left"/>
      <w:pPr>
        <w:ind w:left="360" w:hanging="360"/>
      </w:pPr>
    </w:lvl>
    <w:lvl w:ilvl="1">
      <w:start w:val="1"/>
      <w:numFmt w:val="decimal"/>
      <w:lvlText w:val="%1.%2"/>
      <w:lvlJc w:val="left"/>
      <w:pPr>
        <w:ind w:left="671" w:hanging="360"/>
      </w:pPr>
    </w:lvl>
    <w:lvl w:ilvl="2">
      <w:start w:val="1"/>
      <w:numFmt w:val="decimal"/>
      <w:lvlText w:val="%1.%2.%3"/>
      <w:lvlJc w:val="left"/>
      <w:pPr>
        <w:ind w:left="1342" w:hanging="720"/>
      </w:pPr>
    </w:lvl>
    <w:lvl w:ilvl="3">
      <w:start w:val="1"/>
      <w:numFmt w:val="decimal"/>
      <w:lvlText w:val="%1.%2.%3.%4"/>
      <w:lvlJc w:val="left"/>
      <w:pPr>
        <w:ind w:left="1653" w:hanging="720"/>
      </w:pPr>
    </w:lvl>
    <w:lvl w:ilvl="4">
      <w:start w:val="1"/>
      <w:numFmt w:val="decimal"/>
      <w:lvlText w:val="%1.%2.%3.%4.%5"/>
      <w:lvlJc w:val="left"/>
      <w:pPr>
        <w:ind w:left="2324" w:hanging="1080"/>
      </w:pPr>
    </w:lvl>
    <w:lvl w:ilvl="5">
      <w:start w:val="1"/>
      <w:numFmt w:val="decimal"/>
      <w:lvlText w:val="%1.%2.%3.%4.%5.%6"/>
      <w:lvlJc w:val="left"/>
      <w:pPr>
        <w:ind w:left="2635" w:hanging="1080"/>
      </w:pPr>
    </w:lvl>
    <w:lvl w:ilvl="6">
      <w:start w:val="1"/>
      <w:numFmt w:val="decimal"/>
      <w:lvlText w:val="%1.%2.%3.%4.%5.%6.%7"/>
      <w:lvlJc w:val="left"/>
      <w:pPr>
        <w:ind w:left="3306" w:hanging="1440"/>
      </w:pPr>
    </w:lvl>
    <w:lvl w:ilvl="7">
      <w:start w:val="1"/>
      <w:numFmt w:val="decimal"/>
      <w:lvlText w:val="%1.%2.%3.%4.%5.%6.%7.%8"/>
      <w:lvlJc w:val="left"/>
      <w:pPr>
        <w:ind w:left="3617" w:hanging="1440"/>
      </w:pPr>
    </w:lvl>
    <w:lvl w:ilvl="8">
      <w:start w:val="1"/>
      <w:numFmt w:val="decimal"/>
      <w:lvlText w:val="%1.%2.%3.%4.%5.%6.%7.%8.%9"/>
      <w:lvlJc w:val="left"/>
      <w:pPr>
        <w:ind w:left="3928" w:hanging="1440"/>
      </w:pPr>
    </w:lvl>
  </w:abstractNum>
  <w:abstractNum w:abstractNumId="8" w15:restartNumberingAfterBreak="0">
    <w:nsid w:val="56427298"/>
    <w:multiLevelType w:val="multilevel"/>
    <w:tmpl w:val="E2BAABF4"/>
    <w:lvl w:ilvl="0">
      <w:start w:val="13"/>
      <w:numFmt w:val="decimal"/>
      <w:lvlText w:val="%1"/>
      <w:lvlJc w:val="left"/>
      <w:pPr>
        <w:ind w:left="645" w:hanging="645"/>
      </w:pPr>
    </w:lvl>
    <w:lvl w:ilvl="1">
      <w:start w:val="45"/>
      <w:numFmt w:val="decimal"/>
      <w:lvlText w:val="%1.%2"/>
      <w:lvlJc w:val="left"/>
      <w:pPr>
        <w:ind w:left="1037" w:hanging="64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9" w15:restartNumberingAfterBreak="0">
    <w:nsid w:val="593F0CBD"/>
    <w:multiLevelType w:val="multilevel"/>
    <w:tmpl w:val="B54215DC"/>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59584A7B"/>
    <w:multiLevelType w:val="multilevel"/>
    <w:tmpl w:val="3356B1C4"/>
    <w:lvl w:ilvl="0">
      <w:start w:val="9"/>
      <w:numFmt w:val="decimal"/>
      <w:lvlText w:val="%1"/>
      <w:lvlJc w:val="left"/>
      <w:pPr>
        <w:ind w:left="360" w:hanging="360"/>
      </w:pPr>
      <w:rPr>
        <w:rFonts w:ascii="Times New Roman" w:hAnsi="Times New Roman"/>
        <w:b/>
        <w:color w:val="auto"/>
        <w:sz w:val="24"/>
      </w:rPr>
    </w:lvl>
    <w:lvl w:ilvl="1">
      <w:start w:val="1"/>
      <w:numFmt w:val="decimal"/>
      <w:lvlText w:val="%1.%2"/>
      <w:lvlJc w:val="left"/>
      <w:pPr>
        <w:ind w:left="1353" w:hanging="360"/>
      </w:pPr>
      <w:rPr>
        <w:rFonts w:ascii="Times New Roman" w:hAnsi="Times New Roman"/>
        <w:b w:val="0"/>
        <w:sz w:val="24"/>
      </w:rPr>
    </w:lvl>
    <w:lvl w:ilvl="2">
      <w:start w:val="1"/>
      <w:numFmt w:val="decimal"/>
      <w:lvlText w:val="%1.%2.%3"/>
      <w:lvlJc w:val="left"/>
      <w:pPr>
        <w:ind w:left="2160" w:hanging="720"/>
      </w:pPr>
    </w:lvl>
    <w:lvl w:ilvl="3">
      <w:start w:val="1"/>
      <w:numFmt w:val="decimal"/>
      <w:lvlText w:val="%1.%2.%3.%4"/>
      <w:lvlJc w:val="left"/>
      <w:pPr>
        <w:ind w:left="2880" w:hanging="720"/>
      </w:pPr>
      <w:rPr>
        <w:rFonts w:ascii="Times New Roman" w:hAnsi="Times New Roman"/>
        <w:strike w:val="0"/>
        <w:dstrike w:val="0"/>
        <w:sz w:val="24"/>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5A500AA1"/>
    <w:multiLevelType w:val="multilevel"/>
    <w:tmpl w:val="FD240798"/>
    <w:lvl w:ilvl="0">
      <w:start w:val="6"/>
      <w:numFmt w:val="decimal"/>
      <w:lvlText w:val="%1"/>
      <w:lvlJc w:val="left"/>
      <w:pPr>
        <w:ind w:left="360" w:hanging="360"/>
      </w:pPr>
    </w:lvl>
    <w:lvl w:ilvl="1">
      <w:start w:val="2"/>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592" w:hanging="1440"/>
      </w:pPr>
    </w:lvl>
  </w:abstractNum>
  <w:abstractNum w:abstractNumId="12" w15:restartNumberingAfterBreak="0">
    <w:nsid w:val="62174AC2"/>
    <w:multiLevelType w:val="multilevel"/>
    <w:tmpl w:val="67548F2A"/>
    <w:lvl w:ilvl="0">
      <w:start w:val="21"/>
      <w:numFmt w:val="decimal"/>
      <w:lvlText w:val="%1"/>
      <w:lvlJc w:val="left"/>
      <w:pPr>
        <w:ind w:left="375" w:hanging="375"/>
      </w:pPr>
    </w:lvl>
    <w:lvl w:ilvl="1">
      <w:start w:val="1"/>
      <w:numFmt w:val="decimal"/>
      <w:lvlText w:val="%1.%2"/>
      <w:lvlJc w:val="left"/>
      <w:pPr>
        <w:ind w:left="1368" w:hanging="375"/>
      </w:pPr>
      <w:rPr>
        <w:b w:val="0"/>
        <w:bCs/>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13" w15:restartNumberingAfterBreak="0">
    <w:nsid w:val="664E7F24"/>
    <w:multiLevelType w:val="multilevel"/>
    <w:tmpl w:val="DEDAD8A4"/>
    <w:lvl w:ilvl="0">
      <w:start w:val="7"/>
      <w:numFmt w:val="decimal"/>
      <w:lvlText w:val="%1"/>
      <w:lvlJc w:val="left"/>
      <w:pPr>
        <w:ind w:left="360" w:hanging="360"/>
      </w:pPr>
    </w:lvl>
    <w:lvl w:ilvl="1">
      <w:start w:val="1"/>
      <w:numFmt w:val="decimal"/>
      <w:lvlText w:val="%1.%2"/>
      <w:lvlJc w:val="left"/>
      <w:pPr>
        <w:ind w:left="1004" w:hanging="360"/>
      </w:pPr>
      <w:rPr>
        <w:rFonts w:ascii="Times New Roman" w:hAnsi="Times New Roman"/>
        <w:b/>
        <w:bCs w:val="0"/>
        <w:sz w:val="24"/>
      </w:r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592" w:hanging="1440"/>
      </w:pPr>
    </w:lvl>
  </w:abstractNum>
  <w:abstractNum w:abstractNumId="14" w15:restartNumberingAfterBreak="0">
    <w:nsid w:val="6C7D4269"/>
    <w:multiLevelType w:val="multilevel"/>
    <w:tmpl w:val="0EC03E9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0"/>
  </w:num>
  <w:num w:numId="2">
    <w:abstractNumId w:val="9"/>
  </w:num>
  <w:num w:numId="3">
    <w:abstractNumId w:val="14"/>
  </w:num>
  <w:num w:numId="4">
    <w:abstractNumId w:val="1"/>
  </w:num>
  <w:num w:numId="5">
    <w:abstractNumId w:val="10"/>
  </w:num>
  <w:num w:numId="6">
    <w:abstractNumId w:val="3"/>
  </w:num>
  <w:num w:numId="7">
    <w:abstractNumId w:val="7"/>
  </w:num>
  <w:num w:numId="8">
    <w:abstractNumId w:val="5"/>
  </w:num>
  <w:num w:numId="9">
    <w:abstractNumId w:val="4"/>
  </w:num>
  <w:num w:numId="10">
    <w:abstractNumId w:val="11"/>
  </w:num>
  <w:num w:numId="11">
    <w:abstractNumId w:val="13"/>
  </w:num>
  <w:num w:numId="12">
    <w:abstractNumId w:val="8"/>
  </w:num>
  <w:num w:numId="13">
    <w:abstractNumId w:val="6"/>
  </w:num>
  <w:num w:numId="14">
    <w:abstractNumId w:val="2"/>
  </w:num>
  <w:num w:numId="15">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82"/>
    <w:rsid w:val="002D6F1E"/>
    <w:rsid w:val="003524C9"/>
    <w:rsid w:val="003546CD"/>
    <w:rsid w:val="00356428"/>
    <w:rsid w:val="005D0FEF"/>
    <w:rsid w:val="007008B9"/>
    <w:rsid w:val="008A7182"/>
    <w:rsid w:val="00B037C4"/>
    <w:rsid w:val="00CF7177"/>
    <w:rsid w:val="00D30B38"/>
    <w:rsid w:val="00E658F5"/>
    <w:rsid w:val="00EA7214"/>
    <w:rsid w:val="00F5370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D2E9"/>
  <w15:docId w15:val="{BBEE695B-7339-4899-9036-332145B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lsdException w:name="annotation text" w:unhideWhenUsed="1"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Arial" w:eastAsia="Times New Roman" w:hAnsi="Arial" w:cs="Tahoma"/>
      <w:szCs w:val="24"/>
    </w:rPr>
  </w:style>
  <w:style w:type="paragraph" w:styleId="Ttulo1">
    <w:name w:val="heading 1"/>
    <w:basedOn w:val="Normal"/>
    <w:next w:val="Normal"/>
    <w:link w:val="Ttulo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pPr>
      <w:keepNext/>
      <w:keepLines/>
      <w:spacing w:before="40" w:after="0"/>
      <w:ind w:left="720" w:hanging="720"/>
      <w:outlineLvl w:val="2"/>
    </w:pPr>
    <w:rPr>
      <w:rFonts w:asciiTheme="majorHAnsi" w:eastAsiaTheme="majorEastAsia" w:hAnsiTheme="majorHAnsi" w:cstheme="majorBidi"/>
      <w:color w:val="244061" w:themeColor="accent1" w:themeShade="80"/>
      <w:sz w:val="24"/>
    </w:rPr>
  </w:style>
  <w:style w:type="paragraph" w:styleId="Ttulo4">
    <w:name w:val="heading 4"/>
    <w:basedOn w:val="Normal"/>
    <w:next w:val="Normal"/>
    <w:link w:val="Ttulo4Char"/>
    <w:semiHidden/>
    <w:unhideWhenUsed/>
    <w:qFormat/>
    <w:pPr>
      <w:keepNext/>
      <w:keepLine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semiHidden/>
    <w:unhideWhenUsed/>
    <w:qFormat/>
    <w:pPr>
      <w:keepNext/>
      <w:keepLines/>
      <w:spacing w:before="40" w:after="0"/>
      <w:ind w:left="1152" w:hanging="1152"/>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semiHidden/>
    <w:unhideWhenUsed/>
    <w:qFormat/>
    <w:pPr>
      <w:keepNext/>
      <w:keepLines/>
      <w:spacing w:before="40" w:after="0"/>
      <w:ind w:left="1296" w:hanging="1296"/>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semiHidden/>
    <w:unhideWhenUsed/>
    <w:qFormat/>
    <w:pPr>
      <w:keepNext/>
      <w:keepLines/>
      <w:spacing w:before="40" w:after="0"/>
      <w:ind w:left="1440" w:hanging="14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semiHidden/>
    <w:unhideWhenUsed/>
    <w:qFormat/>
    <w:pPr>
      <w:keepNext/>
      <w:keepLines/>
      <w:spacing w:before="40" w:after="0"/>
      <w:ind w:left="1584" w:hanging="1584"/>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iPriority w:val="99"/>
    <w:unhideWhenUsed/>
    <w:qFormat/>
    <w:rPr>
      <w:sz w:val="16"/>
      <w:szCs w:val="16"/>
    </w:rPr>
  </w:style>
  <w:style w:type="character" w:styleId="Nmerodelinha">
    <w:name w:val="line number"/>
    <w:basedOn w:val="Fontepargpadro"/>
    <w:semiHidden/>
    <w:unhideWhenUsed/>
    <w:qFormat/>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character" w:customStyle="1" w:styleId="normalchar1">
    <w:name w:val="normal__char1"/>
    <w:qFormat/>
    <w:rPr>
      <w:rFonts w:ascii="Arial" w:hAnsi="Arial" w:cs="Arial"/>
      <w:sz w:val="24"/>
      <w:szCs w:val="24"/>
      <w:u w:val="none"/>
    </w:rPr>
  </w:style>
  <w:style w:type="character" w:customStyle="1" w:styleId="apple-style-span">
    <w:name w:val="apple-style-span"/>
    <w:basedOn w:val="Fontepargpadro"/>
    <w:qFormat/>
  </w:style>
  <w:style w:type="character" w:customStyle="1" w:styleId="LinkdaInternet">
    <w:name w:val="Link da Internet"/>
    <w:rsid w:val="00532837"/>
    <w:rPr>
      <w:color w:val="000080"/>
      <w:u w:val="single"/>
    </w:rPr>
  </w:style>
  <w:style w:type="character" w:customStyle="1" w:styleId="CitaoChar">
    <w:name w:val="Citação Char"/>
    <w:link w:val="Citao"/>
    <w:uiPriority w:val="29"/>
    <w:qFormat/>
    <w:rPr>
      <w:rFonts w:ascii="Arial" w:eastAsia="Calibri" w:hAnsi="Arial" w:cs="Tahoma"/>
      <w:i/>
      <w:iCs/>
      <w:color w:val="000000"/>
      <w:szCs w:val="24"/>
      <w:shd w:val="clear" w:color="auto" w:fill="FFFFCC"/>
      <w:lang w:eastAsia="en-US"/>
    </w:rPr>
  </w:style>
  <w:style w:type="character" w:customStyle="1" w:styleId="citao2Char">
    <w:name w:val="citação 2 Char"/>
    <w:basedOn w:val="CitaoChar"/>
    <w:qFormat/>
    <w:rPr>
      <w:rFonts w:ascii="Arial" w:eastAsia="Calibri" w:hAnsi="Arial" w:cs="Tahoma"/>
      <w:i/>
      <w:iCs/>
      <w:color w:val="000000"/>
      <w:szCs w:val="24"/>
      <w:shd w:val="clear" w:color="auto" w:fill="FFFFCC"/>
      <w:lang w:eastAsia="en-US"/>
    </w:rPr>
  </w:style>
  <w:style w:type="character" w:customStyle="1" w:styleId="CabealhoChar">
    <w:name w:val="Cabeçalho Char"/>
    <w:link w:val="Cabealho"/>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cp0020corpodespachochar1">
    <w:name w:val="cp_0020corpodespacho__char1"/>
    <w:qFormat/>
    <w:rPr>
      <w:rFonts w:ascii="Times New Roman" w:hAnsi="Times New Roman" w:cs="Times New Roman"/>
      <w:sz w:val="26"/>
      <w:szCs w:val="26"/>
      <w:u w:val="none"/>
    </w:rPr>
  </w:style>
  <w:style w:type="character" w:customStyle="1" w:styleId="em0020ementachar1">
    <w:name w:val="em_0020ementa__char1"/>
    <w:qFormat/>
    <w:rPr>
      <w:rFonts w:ascii="Times New Roman" w:hAnsi="Times New Roman" w:cs="Times New Roman"/>
      <w:sz w:val="28"/>
      <w:szCs w:val="28"/>
      <w:u w:val="none"/>
    </w:rPr>
  </w:style>
  <w:style w:type="character" w:customStyle="1" w:styleId="TextodecomentrioChar">
    <w:name w:val="Texto de comentário Char"/>
    <w:basedOn w:val="Fontepargpadro"/>
    <w:link w:val="Textodecomentrio"/>
    <w:qFormat/>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Pr>
      <w:rFonts w:ascii="Ecofont_Spranq_eco_Sans" w:hAnsi="Ecofont_Spranq_eco_Sans" w:cs="Tahoma"/>
      <w:b/>
      <w:bCs/>
    </w:rPr>
  </w:style>
  <w:style w:type="character" w:customStyle="1" w:styleId="Ttulo1Char">
    <w:name w:val="Título 1 Char"/>
    <w:basedOn w:val="Fontepargpadro"/>
    <w:link w:val="Ttulo1"/>
    <w:qFormat/>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qFormat/>
    <w:rPr>
      <w:rFonts w:ascii="Arial" w:eastAsiaTheme="majorEastAsia" w:hAnsi="Arial" w:cstheme="majorBidi"/>
      <w:b/>
      <w:bCs/>
      <w:color w:val="000000"/>
      <w:sz w:val="28"/>
      <w:szCs w:val="28"/>
    </w:rPr>
  </w:style>
  <w:style w:type="character" w:customStyle="1" w:styleId="nfase1">
    <w:name w:val="Ênfase1"/>
    <w:basedOn w:val="Fontepargpadro"/>
    <w:uiPriority w:val="20"/>
    <w:qFormat/>
    <w:rPr>
      <w:i/>
      <w:iCs/>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QuoteChar">
    <w:name w:val="Quote Char"/>
    <w:basedOn w:val="Fontepargpadro"/>
    <w:link w:val="Citao1"/>
    <w:uiPriority w:val="99"/>
    <w:qFormat/>
    <w:rPr>
      <w:rFonts w:ascii="Ecofont_Spranq_eco_Sans" w:eastAsia="Calibri" w:hAnsi="Ecofont_Spranq_eco_Sans" w:cs="Tahoma"/>
      <w:i/>
      <w:iCs/>
      <w:color w:val="000000"/>
      <w:shd w:val="clear" w:color="auto" w:fill="FFFFCC"/>
      <w:lang w:eastAsia="en-US"/>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character" w:customStyle="1" w:styleId="GradeColorida-nfase1Char">
    <w:name w:val="Grade Colorida - Ênfase 1 Char"/>
    <w:uiPriority w:val="29"/>
    <w:qFormat/>
    <w:rPr>
      <w:rFonts w:ascii="Arial" w:eastAsia="Calibri" w:hAnsi="Arial"/>
      <w:i/>
      <w:iCs/>
      <w:color w:val="000000"/>
      <w:szCs w:val="24"/>
      <w:shd w:val="clear" w:color="auto" w:fill="FFFFCC"/>
      <w:lang w:eastAsia="en-US"/>
    </w:rPr>
  </w:style>
  <w:style w:type="character" w:customStyle="1" w:styleId="CorpodetextoChar">
    <w:name w:val="Corpo de texto Char"/>
    <w:basedOn w:val="Fontepargpadro"/>
    <w:link w:val="Corpodetexto"/>
    <w:uiPriority w:val="99"/>
    <w:qFormat/>
    <w:rPr>
      <w:sz w:val="24"/>
      <w:szCs w:val="24"/>
    </w:rPr>
  </w:style>
  <w:style w:type="character" w:customStyle="1" w:styleId="highlight">
    <w:name w:val="highlight"/>
    <w:basedOn w:val="Fontepargpadro"/>
    <w:qFormat/>
  </w:style>
  <w:style w:type="character" w:customStyle="1" w:styleId="Nivel1Char">
    <w:name w:val="Nivel1 Char"/>
    <w:basedOn w:val="Ttulo1Char"/>
    <w:link w:val="Nivel1"/>
    <w:qFormat/>
    <w:rPr>
      <w:rFonts w:ascii="Arial" w:eastAsiaTheme="majorEastAsia" w:hAnsi="Arial" w:cs="Arial"/>
      <w:b/>
      <w:bCs w:val="0"/>
      <w:color w:val="000000"/>
      <w:sz w:val="28"/>
      <w:szCs w:val="28"/>
    </w:rPr>
  </w:style>
  <w:style w:type="character" w:customStyle="1" w:styleId="PargrafoChar">
    <w:name w:val="Parágrafo Char"/>
    <w:link w:val="Pargrafo"/>
    <w:qFormat/>
    <w:rPr>
      <w:rFonts w:eastAsia="Calibri"/>
      <w:sz w:val="24"/>
      <w:szCs w:val="22"/>
      <w:lang w:eastAsia="en-US"/>
    </w:rPr>
  </w:style>
  <w:style w:type="character" w:customStyle="1" w:styleId="Ttulo3Char">
    <w:name w:val="Título 3 Char"/>
    <w:basedOn w:val="Fontepargpadro"/>
    <w:link w:val="Ttulo3"/>
    <w:semiHidden/>
    <w:qFormat/>
    <w:rPr>
      <w:rFonts w:asciiTheme="majorHAnsi" w:eastAsiaTheme="majorEastAsia" w:hAnsiTheme="majorHAnsi" w:cstheme="majorBidi"/>
      <w:color w:val="244061" w:themeColor="accent1" w:themeShade="80"/>
      <w:sz w:val="24"/>
      <w:szCs w:val="24"/>
    </w:rPr>
  </w:style>
  <w:style w:type="character" w:customStyle="1" w:styleId="Ttulo4Char">
    <w:name w:val="Título 4 Char"/>
    <w:basedOn w:val="Fontepargpadro"/>
    <w:link w:val="Ttulo4"/>
    <w:semiHidden/>
    <w:qFormat/>
    <w:rPr>
      <w:rFonts w:asciiTheme="majorHAnsi" w:eastAsiaTheme="majorEastAsia" w:hAnsiTheme="majorHAnsi" w:cstheme="majorBidi"/>
      <w:i/>
      <w:iCs/>
      <w:color w:val="365F91" w:themeColor="accent1" w:themeShade="BF"/>
      <w:szCs w:val="24"/>
    </w:rPr>
  </w:style>
  <w:style w:type="character" w:customStyle="1" w:styleId="Ttulo5Char">
    <w:name w:val="Título 5 Char"/>
    <w:basedOn w:val="Fontepargpadro"/>
    <w:link w:val="Ttulo5"/>
    <w:semiHidden/>
    <w:qFormat/>
    <w:rPr>
      <w:rFonts w:asciiTheme="majorHAnsi" w:eastAsiaTheme="majorEastAsia" w:hAnsiTheme="majorHAnsi" w:cstheme="majorBidi"/>
      <w:color w:val="365F91" w:themeColor="accent1" w:themeShade="BF"/>
      <w:szCs w:val="24"/>
    </w:rPr>
  </w:style>
  <w:style w:type="character" w:customStyle="1" w:styleId="Ttulo6Char">
    <w:name w:val="Título 6 Char"/>
    <w:basedOn w:val="Fontepargpadro"/>
    <w:link w:val="Ttulo6"/>
    <w:semiHidden/>
    <w:qFormat/>
    <w:rPr>
      <w:rFonts w:asciiTheme="majorHAnsi" w:eastAsiaTheme="majorEastAsia" w:hAnsiTheme="majorHAnsi" w:cstheme="majorBidi"/>
      <w:color w:val="244061" w:themeColor="accent1" w:themeShade="80"/>
      <w:szCs w:val="24"/>
    </w:rPr>
  </w:style>
  <w:style w:type="character" w:customStyle="1" w:styleId="Ttulo7Char">
    <w:name w:val="Título 7 Char"/>
    <w:basedOn w:val="Fontepargpadro"/>
    <w:link w:val="Ttulo7"/>
    <w:semiHidden/>
    <w:qFormat/>
    <w:rPr>
      <w:rFonts w:asciiTheme="majorHAnsi" w:eastAsiaTheme="majorEastAsia" w:hAnsiTheme="majorHAnsi" w:cstheme="majorBidi"/>
      <w:i/>
      <w:iCs/>
      <w:color w:val="244061" w:themeColor="accent1" w:themeShade="80"/>
      <w:szCs w:val="24"/>
    </w:rPr>
  </w:style>
  <w:style w:type="character" w:customStyle="1" w:styleId="Ttulo8Char">
    <w:name w:val="Título 8 Char"/>
    <w:basedOn w:val="Fontepargpadro"/>
    <w:link w:val="Ttulo8"/>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semiHidden/>
    <w:qFormat/>
    <w:rPr>
      <w:rFonts w:asciiTheme="majorHAnsi" w:eastAsiaTheme="majorEastAsia" w:hAnsiTheme="majorHAnsi" w:cstheme="majorBidi"/>
      <w:i/>
      <w:iCs/>
      <w:color w:val="262626" w:themeColor="text1" w:themeTint="D9"/>
      <w:sz w:val="21"/>
      <w:szCs w:val="21"/>
    </w:rPr>
  </w:style>
  <w:style w:type="character" w:styleId="TextodoEspaoReservado">
    <w:name w:val="Placeholder Text"/>
    <w:basedOn w:val="Fontepargpadro"/>
    <w:uiPriority w:val="99"/>
    <w:semiHidden/>
    <w:qFormat/>
    <w:rPr>
      <w:color w:val="808080"/>
    </w:rPr>
  </w:style>
  <w:style w:type="character" w:customStyle="1" w:styleId="apple-converted-space">
    <w:name w:val="apple-converted-space"/>
    <w:basedOn w:val="Fontepargpadro"/>
    <w:qFormat/>
  </w:style>
  <w:style w:type="character" w:customStyle="1" w:styleId="WW8Num2z1">
    <w:name w:val="WW8Num2z1"/>
    <w:qFormat/>
  </w:style>
  <w:style w:type="character" w:customStyle="1" w:styleId="Nivel01TituloChar">
    <w:name w:val="Nivel_01_Titulo Char"/>
    <w:basedOn w:val="Fontepargpadro"/>
    <w:link w:val="Nivel01Titulo"/>
    <w:qFormat/>
    <w:locked/>
    <w:rPr>
      <w:rFonts w:ascii="Arial" w:eastAsiaTheme="majorEastAsia" w:hAnsi="Arial"/>
      <w:b/>
      <w:bCs/>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Nivel2Char">
    <w:name w:val="Nivel 2 Char"/>
    <w:basedOn w:val="Fontepargpadro"/>
    <w:link w:val="Nivel2"/>
    <w:qFormat/>
    <w:locked/>
    <w:rPr>
      <w:rFonts w:ascii="Ecofont_Spranq_eco_Sans" w:eastAsia="Arial Unicode MS" w:hAnsi="Ecofont_Spranq_eco_Sans"/>
    </w:rPr>
  </w:style>
  <w:style w:type="character" w:customStyle="1" w:styleId="TextodenotaderodapChar">
    <w:name w:val="Texto de nota de rodapé Char"/>
    <w:basedOn w:val="Fontepargpadro"/>
    <w:link w:val="Textodenotaderodap"/>
    <w:uiPriority w:val="99"/>
    <w:semiHidden/>
    <w:qFormat/>
  </w:style>
  <w:style w:type="character" w:customStyle="1" w:styleId="ListLabel13">
    <w:name w:val="ListLabel 13"/>
    <w:qFormat/>
    <w:rPr>
      <w:rFonts w:eastAsia="MS Gothic" w:cs="Arial"/>
      <w:b/>
    </w:rPr>
  </w:style>
  <w:style w:type="character" w:customStyle="1" w:styleId="ListLabel14">
    <w:name w:val="ListLabel 14"/>
    <w:qFormat/>
    <w:rPr>
      <w:rFonts w:ascii="Times New Roman" w:hAnsi="Times New Roman"/>
      <w:sz w:val="24"/>
    </w:rPr>
  </w:style>
  <w:style w:type="character" w:customStyle="1" w:styleId="ListLabel15">
    <w:name w:val="ListLabel 15"/>
    <w:qFormat/>
    <w:rPr>
      <w:rFonts w:ascii="Times New Roman" w:eastAsia="Times New Roman" w:hAnsi="Times New Roman" w:cs="Arial"/>
      <w:color w:val="auto"/>
      <w:sz w:val="24"/>
    </w:rPr>
  </w:style>
  <w:style w:type="character" w:customStyle="1" w:styleId="ListLabel16">
    <w:name w:val="ListLabel 16"/>
    <w:qFormat/>
    <w:rPr>
      <w:rFonts w:ascii="Arial" w:hAnsi="Arial"/>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rFonts w:ascii="Arial" w:hAnsi="Arial" w:cs="Arial"/>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ascii="Arial" w:hAnsi="Arial"/>
      <w:color w:val="000000"/>
      <w:sz w:val="20"/>
    </w:rPr>
  </w:style>
  <w:style w:type="character" w:customStyle="1" w:styleId="ListLabel30">
    <w:name w:val="ListLabel 30"/>
    <w:qFormat/>
    <w:rPr>
      <w:color w:val="000000"/>
      <w:sz w:val="20"/>
    </w:rPr>
  </w:style>
  <w:style w:type="character" w:customStyle="1" w:styleId="ListLabel31">
    <w:name w:val="ListLabel 31"/>
    <w:qFormat/>
    <w:rPr>
      <w:color w:val="000000"/>
      <w:sz w:val="20"/>
    </w:rPr>
  </w:style>
  <w:style w:type="character" w:customStyle="1" w:styleId="ListLabel32">
    <w:name w:val="ListLabel 32"/>
    <w:qFormat/>
    <w:rPr>
      <w:color w:val="000000"/>
      <w:sz w:val="20"/>
    </w:rPr>
  </w:style>
  <w:style w:type="character" w:customStyle="1" w:styleId="ListLabel33">
    <w:name w:val="ListLabel 33"/>
    <w:qFormat/>
    <w:rPr>
      <w:color w:val="000000"/>
      <w:sz w:val="20"/>
    </w:rPr>
  </w:style>
  <w:style w:type="character" w:customStyle="1" w:styleId="ListLabel34">
    <w:name w:val="ListLabel 34"/>
    <w:qFormat/>
    <w:rPr>
      <w:color w:val="000000"/>
      <w:sz w:val="20"/>
    </w:rPr>
  </w:style>
  <w:style w:type="character" w:customStyle="1" w:styleId="ListLabel35">
    <w:name w:val="ListLabel 35"/>
    <w:qFormat/>
    <w:rPr>
      <w:color w:val="000000"/>
      <w:sz w:val="20"/>
    </w:rPr>
  </w:style>
  <w:style w:type="character" w:customStyle="1" w:styleId="ListLabel36">
    <w:name w:val="ListLabel 36"/>
    <w:qFormat/>
    <w:rPr>
      <w:rFonts w:eastAsia="MS Gothic" w:cs="Arial"/>
      <w:b/>
    </w:rPr>
  </w:style>
  <w:style w:type="character" w:customStyle="1" w:styleId="ListLabel37">
    <w:name w:val="ListLabel 37"/>
    <w:qFormat/>
  </w:style>
  <w:style w:type="character" w:customStyle="1" w:styleId="ListLabel38">
    <w:name w:val="ListLabel 38"/>
    <w:qFormat/>
    <w:rPr>
      <w:rFonts w:eastAsia="Times New Roman" w:cs="Arial"/>
      <w:color w:val="auto"/>
    </w:rPr>
  </w:style>
  <w:style w:type="character" w:customStyle="1" w:styleId="ListLabel39">
    <w:name w:val="ListLabel 39"/>
    <w:qFormat/>
    <w:rPr>
      <w:rFonts w:eastAsia="MS Gothic" w:cs="Arial"/>
      <w:b/>
    </w:rPr>
  </w:style>
  <w:style w:type="character" w:customStyle="1" w:styleId="ListLabel40">
    <w:name w:val="ListLabel 40"/>
    <w:qFormat/>
  </w:style>
  <w:style w:type="character" w:customStyle="1" w:styleId="ListLabel41">
    <w:name w:val="ListLabel 41"/>
    <w:qFormat/>
    <w:rPr>
      <w:rFonts w:eastAsia="Times New Roman" w:cs="Arial"/>
      <w:color w:val="auto"/>
    </w:rPr>
  </w:style>
  <w:style w:type="character" w:customStyle="1" w:styleId="ListLabel42">
    <w:name w:val="ListLabel 42"/>
    <w:qFormat/>
    <w:rPr>
      <w:rFonts w:ascii="Times New Roman" w:hAnsi="Times New Roman"/>
      <w:b/>
      <w:color w:val="auto"/>
      <w:sz w:val="24"/>
    </w:rPr>
  </w:style>
  <w:style w:type="character" w:customStyle="1" w:styleId="ListLabel43">
    <w:name w:val="ListLabel 43"/>
    <w:qFormat/>
    <w:rPr>
      <w:rFonts w:ascii="Arial" w:hAnsi="Arial"/>
      <w:b/>
      <w:color w:val="auto"/>
      <w:sz w:val="20"/>
    </w:rPr>
  </w:style>
  <w:style w:type="character" w:customStyle="1" w:styleId="ListLabel44">
    <w:name w:val="ListLabel 44"/>
    <w:qFormat/>
    <w:rPr>
      <w:b/>
      <w:color w:val="auto"/>
    </w:rPr>
  </w:style>
  <w:style w:type="character" w:customStyle="1" w:styleId="ListLabel45">
    <w:name w:val="ListLabel 45"/>
    <w:qFormat/>
    <w:rPr>
      <w:b/>
      <w:bCs/>
    </w:rPr>
  </w:style>
  <w:style w:type="character" w:customStyle="1" w:styleId="ListLabel46">
    <w:name w:val="ListLabel 46"/>
    <w:qFormat/>
    <w:rPr>
      <w:color w:val="auto"/>
      <w:sz w:val="24"/>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rPr>
  </w:style>
  <w:style w:type="character" w:customStyle="1" w:styleId="ListLabel51">
    <w:name w:val="ListLabel 51"/>
    <w:qFormat/>
    <w:rPr>
      <w:color w:val="auto"/>
    </w:rPr>
  </w:style>
  <w:style w:type="character" w:customStyle="1" w:styleId="ListLabel52">
    <w:name w:val="ListLabel 52"/>
    <w:qFormat/>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u w:val="none"/>
    </w:rPr>
  </w:style>
  <w:style w:type="character" w:customStyle="1" w:styleId="ListLabel56">
    <w:name w:val="ListLabel 56"/>
    <w:qFormat/>
    <w:rPr>
      <w:rFonts w:ascii="Arial" w:hAnsi="Arial"/>
      <w:u w:val="none"/>
    </w:rPr>
  </w:style>
  <w:style w:type="character" w:customStyle="1" w:styleId="ListLabel57">
    <w:name w:val="ListLabel 57"/>
    <w:qFormat/>
    <w:rPr>
      <w:u w:val="none"/>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color w:val="auto"/>
    </w:rPr>
  </w:style>
  <w:style w:type="character" w:customStyle="1" w:styleId="ListLabel62">
    <w:name w:val="ListLabel 62"/>
    <w:qFormat/>
    <w:rPr>
      <w:color w:val="auto"/>
    </w:rPr>
  </w:style>
  <w:style w:type="character" w:customStyle="1" w:styleId="ListLabel63">
    <w:name w:val="ListLabel 63"/>
    <w:qFormat/>
    <w:rPr>
      <w:color w:val="auto"/>
    </w:rPr>
  </w:style>
  <w:style w:type="character" w:customStyle="1" w:styleId="ListLabel64">
    <w:name w:val="ListLabel 64"/>
    <w:qFormat/>
    <w:rPr>
      <w:color w:val="auto"/>
    </w:rPr>
  </w:style>
  <w:style w:type="character" w:customStyle="1" w:styleId="ListLabel65">
    <w:name w:val="ListLabel 65"/>
    <w:qFormat/>
    <w:rPr>
      <w:color w:val="auto"/>
    </w:rPr>
  </w:style>
  <w:style w:type="character" w:customStyle="1" w:styleId="ListLabel66">
    <w:name w:val="ListLabel 66"/>
    <w:qFormat/>
    <w:rPr>
      <w:color w:val="auto"/>
    </w:rPr>
  </w:style>
  <w:style w:type="character" w:customStyle="1" w:styleId="ListLabel67">
    <w:name w:val="ListLabel 67"/>
    <w:qFormat/>
    <w:rPr>
      <w:color w:val="auto"/>
    </w:rPr>
  </w:style>
  <w:style w:type="character" w:customStyle="1" w:styleId="ListLabel68">
    <w:name w:val="ListLabel 68"/>
    <w:qFormat/>
    <w:rPr>
      <w:color w:val="auto"/>
    </w:rPr>
  </w:style>
  <w:style w:type="character" w:customStyle="1" w:styleId="ListLabel69">
    <w:name w:val="ListLabel 69"/>
    <w:qFormat/>
    <w:rPr>
      <w:color w:val="auto"/>
    </w:rPr>
  </w:style>
  <w:style w:type="character" w:customStyle="1" w:styleId="ListLabel70">
    <w:name w:val="ListLabel 70"/>
    <w:qFormat/>
    <w:rPr>
      <w:color w:val="auto"/>
    </w:rPr>
  </w:style>
  <w:style w:type="character" w:customStyle="1" w:styleId="ListLabel71">
    <w:name w:val="ListLabel 71"/>
    <w:qFormat/>
    <w:rPr>
      <w:color w:val="auto"/>
    </w:rPr>
  </w:style>
  <w:style w:type="character" w:customStyle="1" w:styleId="ListLabel72">
    <w:name w:val="ListLabel 72"/>
    <w:qFormat/>
    <w:rPr>
      <w:b/>
    </w:rPr>
  </w:style>
  <w:style w:type="character" w:customStyle="1" w:styleId="ListLabel73">
    <w:name w:val="ListLabel 73"/>
    <w:qFormat/>
    <w:rPr>
      <w:color w:val="auto"/>
    </w:rPr>
  </w:style>
  <w:style w:type="character" w:customStyle="1" w:styleId="ListLabel74">
    <w:name w:val="ListLabel 74"/>
    <w:qFormat/>
    <w:rPr>
      <w:b/>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rFonts w:eastAsia="Arial" w:cs="Arial"/>
      <w:w w:val="99"/>
      <w:sz w:val="20"/>
      <w:szCs w:val="20"/>
      <w:lang w:val="pt-BR" w:eastAsia="pt-BR" w:bidi="pt-BR"/>
    </w:rPr>
  </w:style>
  <w:style w:type="character" w:customStyle="1" w:styleId="ListLabel78">
    <w:name w:val="ListLabel 78"/>
    <w:qFormat/>
    <w:rPr>
      <w:rFonts w:eastAsia="Arial" w:cs="Arial"/>
      <w:w w:val="99"/>
      <w:sz w:val="20"/>
      <w:szCs w:val="20"/>
      <w:lang w:val="pt-BR" w:eastAsia="pt-BR" w:bidi="pt-BR"/>
    </w:rPr>
  </w:style>
  <w:style w:type="character" w:customStyle="1" w:styleId="ListLabel79">
    <w:name w:val="ListLabel 79"/>
    <w:qFormat/>
    <w:rPr>
      <w:lang w:val="pt-BR" w:eastAsia="pt-BR" w:bidi="pt-BR"/>
    </w:rPr>
  </w:style>
  <w:style w:type="character" w:customStyle="1" w:styleId="ListLabel80">
    <w:name w:val="ListLabel 80"/>
    <w:qFormat/>
    <w:rPr>
      <w:lang w:val="pt-BR" w:eastAsia="pt-BR" w:bidi="pt-BR"/>
    </w:rPr>
  </w:style>
  <w:style w:type="character" w:customStyle="1" w:styleId="ListLabel81">
    <w:name w:val="ListLabel 81"/>
    <w:qFormat/>
    <w:rPr>
      <w:lang w:val="pt-BR" w:eastAsia="pt-BR" w:bidi="pt-BR"/>
    </w:rPr>
  </w:style>
  <w:style w:type="character" w:customStyle="1" w:styleId="ListLabel82">
    <w:name w:val="ListLabel 82"/>
    <w:qFormat/>
    <w:rPr>
      <w:lang w:val="pt-BR" w:eastAsia="pt-BR" w:bidi="pt-BR"/>
    </w:rPr>
  </w:style>
  <w:style w:type="character" w:customStyle="1" w:styleId="ListLabel83">
    <w:name w:val="ListLabel 83"/>
    <w:qFormat/>
    <w:rPr>
      <w:lang w:val="pt-BR" w:eastAsia="pt-BR" w:bidi="pt-BR"/>
    </w:rPr>
  </w:style>
  <w:style w:type="character" w:customStyle="1" w:styleId="ListLabel84">
    <w:name w:val="ListLabel 84"/>
    <w:qFormat/>
    <w:rPr>
      <w:lang w:val="pt-BR" w:eastAsia="pt-BR" w:bidi="pt-BR"/>
    </w:rPr>
  </w:style>
  <w:style w:type="character" w:customStyle="1" w:styleId="ListLabel85">
    <w:name w:val="ListLabel 85"/>
    <w:qFormat/>
    <w:rPr>
      <w:lang w:val="pt-BR" w:eastAsia="pt-BR" w:bidi="pt-BR"/>
    </w:rPr>
  </w:style>
  <w:style w:type="character" w:customStyle="1" w:styleId="ListLabel86">
    <w:name w:val="ListLabel 86"/>
    <w:qFormat/>
    <w:rPr>
      <w:rFonts w:eastAsia="Arial" w:cs="Arial"/>
      <w:b/>
      <w:bCs/>
      <w:w w:val="97"/>
      <w:sz w:val="20"/>
      <w:szCs w:val="20"/>
      <w:lang w:val="pt-BR" w:eastAsia="pt-BR" w:bidi="pt-BR"/>
    </w:rPr>
  </w:style>
  <w:style w:type="character" w:customStyle="1" w:styleId="ListLabel87">
    <w:name w:val="ListLabel 87"/>
    <w:qFormat/>
    <w:rPr>
      <w:rFonts w:eastAsia="Arial" w:cs="Arial"/>
      <w:w w:val="96"/>
      <w:sz w:val="20"/>
      <w:szCs w:val="20"/>
      <w:lang w:val="pt-BR" w:eastAsia="pt-BR" w:bidi="pt-BR"/>
    </w:rPr>
  </w:style>
  <w:style w:type="character" w:customStyle="1" w:styleId="ListLabel88">
    <w:name w:val="ListLabel 88"/>
    <w:qFormat/>
    <w:rPr>
      <w:rFonts w:eastAsia="Arial" w:cs="Arial"/>
      <w:w w:val="99"/>
      <w:sz w:val="20"/>
      <w:szCs w:val="20"/>
      <w:lang w:val="pt-BR" w:eastAsia="pt-BR" w:bidi="pt-BR"/>
    </w:rPr>
  </w:style>
  <w:style w:type="character" w:customStyle="1" w:styleId="ListLabel89">
    <w:name w:val="ListLabel 89"/>
    <w:qFormat/>
    <w:rPr>
      <w:lang w:val="pt-BR" w:eastAsia="pt-BR" w:bidi="pt-BR"/>
    </w:rPr>
  </w:style>
  <w:style w:type="character" w:customStyle="1" w:styleId="ListLabel90">
    <w:name w:val="ListLabel 90"/>
    <w:qFormat/>
    <w:rPr>
      <w:lang w:val="pt-BR" w:eastAsia="pt-BR" w:bidi="pt-BR"/>
    </w:rPr>
  </w:style>
  <w:style w:type="character" w:customStyle="1" w:styleId="ListLabel91">
    <w:name w:val="ListLabel 91"/>
    <w:qFormat/>
    <w:rPr>
      <w:lang w:val="pt-BR" w:eastAsia="pt-BR" w:bidi="pt-BR"/>
    </w:rPr>
  </w:style>
  <w:style w:type="character" w:customStyle="1" w:styleId="ListLabel92">
    <w:name w:val="ListLabel 92"/>
    <w:qFormat/>
    <w:rPr>
      <w:lang w:val="pt-BR" w:eastAsia="pt-BR" w:bidi="pt-BR"/>
    </w:rPr>
  </w:style>
  <w:style w:type="character" w:customStyle="1" w:styleId="ListLabel93">
    <w:name w:val="ListLabel 93"/>
    <w:qFormat/>
    <w:rPr>
      <w:lang w:val="pt-BR" w:eastAsia="pt-BR" w:bidi="pt-BR"/>
    </w:rPr>
  </w:style>
  <w:style w:type="character" w:customStyle="1" w:styleId="ListLabel94">
    <w:name w:val="ListLabel 94"/>
    <w:qFormat/>
    <w:rPr>
      <w:lang w:val="pt-BR" w:eastAsia="pt-BR" w:bidi="pt-BR"/>
    </w:rPr>
  </w:style>
  <w:style w:type="character" w:customStyle="1" w:styleId="ListLabel95">
    <w:name w:val="ListLabel 95"/>
    <w:qFormat/>
    <w:rPr>
      <w:rFonts w:ascii="Spranq eco sans" w:hAnsi="Spranq eco sans"/>
      <w:sz w:val="20"/>
      <w:szCs w:val="20"/>
    </w:rPr>
  </w:style>
  <w:style w:type="character" w:customStyle="1" w:styleId="ListLabel96">
    <w:name w:val="ListLabel 96"/>
    <w:qFormat/>
    <w:rPr>
      <w:b/>
      <w:sz w:val="18"/>
    </w:rPr>
  </w:style>
  <w:style w:type="character" w:customStyle="1" w:styleId="ListLabel97">
    <w:name w:val="ListLabel 97"/>
    <w:qFormat/>
    <w:rPr>
      <w:sz w:val="18"/>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b/>
      <w:sz w:val="18"/>
    </w:rPr>
  </w:style>
  <w:style w:type="character" w:customStyle="1" w:styleId="ListLabel107">
    <w:name w:val="ListLabel 107"/>
    <w:qFormat/>
    <w:rPr>
      <w:rFonts w:cs="Times New Roman"/>
      <w:b/>
      <w:bCs/>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Arial"/>
      <w:u w:val="single"/>
    </w:rPr>
  </w:style>
  <w:style w:type="character" w:customStyle="1" w:styleId="ListLabel117">
    <w:name w:val="ListLabel 117"/>
    <w:qFormat/>
    <w:rPr>
      <w:rFonts w:cs="Arial"/>
      <w:color w:val="auto"/>
    </w:rPr>
  </w:style>
  <w:style w:type="character" w:customStyle="1" w:styleId="ListLabel118">
    <w:name w:val="ListLabel 118"/>
    <w:qFormat/>
    <w:rPr>
      <w:rFonts w:cs="Arial"/>
      <w:color w:val="auto"/>
      <w:shd w:val="clear" w:color="auto" w:fill="FFFFFF"/>
    </w:rPr>
  </w:style>
  <w:style w:type="character" w:customStyle="1" w:styleId="ListLabel119">
    <w:name w:val="ListLabel 119"/>
    <w:qFormat/>
    <w:rPr>
      <w:rFonts w:ascii="Times New Roman" w:hAnsi="Times New Roman" w:cs="Times New Roman"/>
      <w:color w:val="auto"/>
      <w:sz w:val="24"/>
    </w:rPr>
  </w:style>
  <w:style w:type="character" w:customStyle="1" w:styleId="ListLabel120">
    <w:name w:val="ListLabel 120"/>
    <w:qFormat/>
    <w:rPr>
      <w:rFonts w:cs="Arial"/>
      <w:color w:val="auto"/>
      <w:szCs w:val="20"/>
      <w:lang w:eastAsia="ar-SA"/>
    </w:rPr>
  </w:style>
  <w:style w:type="character" w:customStyle="1" w:styleId="ListLabel121">
    <w:name w:val="ListLabel 121"/>
    <w:qFormat/>
    <w:rPr>
      <w:rFonts w:asciiTheme="minorHAnsi" w:hAnsiTheme="minorHAnsi"/>
      <w:sz w:val="18"/>
      <w:szCs w:val="18"/>
    </w:rPr>
  </w:style>
  <w:style w:type="character" w:customStyle="1" w:styleId="ListLabel122">
    <w:name w:val="ListLabel 122"/>
    <w:qFormat/>
    <w:rPr>
      <w:rFonts w:ascii="Times New Roman" w:hAnsi="Times New Roman"/>
      <w:i w:val="0"/>
      <w:color w:val="auto"/>
      <w:sz w:val="24"/>
    </w:rPr>
  </w:style>
  <w:style w:type="character" w:customStyle="1" w:styleId="ListLabel123">
    <w:name w:val="ListLabel 123"/>
    <w:qFormat/>
    <w:rPr>
      <w:rFonts w:ascii="Times New Roman" w:hAnsi="Times New Roman"/>
      <w:i w:val="0"/>
      <w:color w:val="auto"/>
      <w:sz w:val="24"/>
      <w:lang w:val="pt-BR"/>
    </w:rPr>
  </w:style>
  <w:style w:type="character" w:customStyle="1" w:styleId="ListLabel124">
    <w:name w:val="ListLabel 124"/>
    <w:qFormat/>
    <w:rPr>
      <w:rFonts w:eastAsia="Times New Roman" w:cs="Times New Roman"/>
    </w:rPr>
  </w:style>
  <w:style w:type="character" w:customStyle="1" w:styleId="ListLabel125">
    <w:name w:val="ListLabel 125"/>
    <w:qFormat/>
    <w:rPr>
      <w:i w:val="0"/>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ascii="Times New Roman" w:hAnsi="Times New Roman"/>
      <w:b/>
      <w:color w:val="auto"/>
      <w:sz w:val="24"/>
    </w:rPr>
  </w:style>
  <w:style w:type="character" w:customStyle="1" w:styleId="ListLabel130">
    <w:name w:val="ListLabel 130"/>
    <w:qFormat/>
    <w:rPr>
      <w:rFonts w:ascii="Times New Roman" w:hAnsi="Times New Roman"/>
      <w:b w:val="0"/>
      <w:sz w:val="24"/>
    </w:rPr>
  </w:style>
  <w:style w:type="character" w:customStyle="1" w:styleId="ListLabel131">
    <w:name w:val="ListLabel 131"/>
    <w:qFormat/>
    <w:rPr>
      <w:rFonts w:ascii="Times New Roman" w:hAnsi="Times New Roman"/>
      <w:strike w:val="0"/>
      <w:dstrike w:val="0"/>
      <w:sz w:val="24"/>
    </w:rPr>
  </w:style>
  <w:style w:type="character" w:customStyle="1" w:styleId="ListLabel132">
    <w:name w:val="ListLabel 132"/>
    <w:qFormat/>
    <w:rPr>
      <w:rFonts w:ascii="Times New Roman" w:hAnsi="Times New Roman"/>
      <w:b/>
      <w:bCs w:val="0"/>
      <w:sz w:val="24"/>
    </w:rPr>
  </w:style>
  <w:style w:type="character" w:customStyle="1" w:styleId="ListLabel133">
    <w:name w:val="ListLabel 133"/>
    <w:qFormat/>
    <w:rPr>
      <w:rFonts w:ascii="Times New Roman" w:hAnsi="Times New Roman"/>
      <w:b/>
      <w:bCs/>
      <w:sz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unhideWhenUsed/>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Normal"/>
    <w:next w:val="Normal"/>
    <w:qFormat/>
    <w:pPr>
      <w:suppressLineNumbers/>
      <w:spacing w:before="120" w:after="120"/>
    </w:pPr>
    <w:rPr>
      <w:rFonts w:cs="Arial"/>
      <w:i/>
      <w:iCs/>
      <w:sz w:val="24"/>
    </w:rPr>
  </w:style>
  <w:style w:type="paragraph" w:customStyle="1" w:styleId="ndice">
    <w:name w:val="Índice"/>
    <w:basedOn w:val="Normal"/>
    <w:qFormat/>
    <w:pPr>
      <w:suppressLineNumbers/>
    </w:pPr>
    <w:rPr>
      <w:rFonts w:cs="Arial"/>
    </w:rPr>
  </w:style>
  <w:style w:type="paragraph" w:styleId="Textodecomentrio">
    <w:name w:val="annotation text"/>
    <w:basedOn w:val="Normal"/>
    <w:link w:val="TextodecomentrioChar"/>
    <w:unhideWhenUsed/>
    <w:qFormat/>
    <w:rPr>
      <w:szCs w:val="20"/>
    </w:rPr>
  </w:style>
  <w:style w:type="paragraph" w:styleId="Commarcadores5">
    <w:name w:val="List Bullet 5"/>
    <w:basedOn w:val="Normal"/>
    <w:qFormat/>
    <w:pPr>
      <w:spacing w:after="0"/>
      <w:contextualSpacing/>
    </w:pPr>
  </w:style>
  <w:style w:type="paragraph" w:styleId="NormalWeb">
    <w:name w:val="Normal (Web)"/>
    <w:basedOn w:val="Normal"/>
    <w:uiPriority w:val="99"/>
    <w:qFormat/>
    <w:pPr>
      <w:spacing w:beforeAutospacing="1" w:afterAutospacing="1"/>
    </w:pPr>
    <w:rPr>
      <w:rFonts w:ascii="Times New Roman" w:hAnsi="Times New Roman" w:cs="Times New Roman"/>
    </w:rPr>
  </w:style>
  <w:style w:type="paragraph" w:styleId="Cabealho">
    <w:name w:val="header"/>
    <w:basedOn w:val="Normal"/>
    <w:link w:val="CabealhoChar"/>
    <w:pPr>
      <w:tabs>
        <w:tab w:val="center" w:pos="4252"/>
        <w:tab w:val="right" w:pos="8504"/>
      </w:tabs>
    </w:pPr>
  </w:style>
  <w:style w:type="paragraph" w:styleId="Assuntodocomentrio">
    <w:name w:val="annotation subject"/>
    <w:basedOn w:val="Textodecomentrio"/>
    <w:next w:val="Textodecomentrio"/>
    <w:link w:val="AssuntodocomentrioChar"/>
    <w:semiHidden/>
    <w:unhideWhenUsed/>
    <w:qFormat/>
    <w:rPr>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uiPriority w:val="99"/>
    <w:qFormat/>
    <w:rPr>
      <w:rFonts w:ascii="Tahoma" w:hAnsi="Tahoma"/>
      <w:sz w:val="16"/>
      <w:szCs w:val="16"/>
    </w:rPr>
  </w:style>
  <w:style w:type="paragraph" w:styleId="Textodenotaderodap">
    <w:name w:val="footnote text"/>
    <w:basedOn w:val="Normal"/>
    <w:link w:val="TextodenotaderodapChar"/>
    <w:uiPriority w:val="99"/>
    <w:semiHidden/>
    <w:rPr>
      <w:rFonts w:ascii="Times New Roman" w:hAnsi="Times New Roman" w:cs="Times New Roman"/>
      <w:szCs w:val="20"/>
    </w:rPr>
  </w:style>
  <w:style w:type="paragraph" w:styleId="Citao">
    <w:name w:val="Quote"/>
    <w:basedOn w:val="Normal"/>
    <w:next w:val="Normal"/>
    <w:link w:val="Citao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lang w:eastAsia="en-US"/>
    </w:rPr>
  </w:style>
  <w:style w:type="paragraph" w:customStyle="1" w:styleId="Nivel01">
    <w:name w:val="Nivel 01"/>
    <w:basedOn w:val="Ttulo1"/>
    <w:next w:val="Normal"/>
    <w:link w:val="Nivel01Char"/>
    <w:qFormat/>
    <w:pPr>
      <w:spacing w:after="120"/>
      <w:ind w:right="-15"/>
      <w:jc w:val="both"/>
    </w:pPr>
    <w:rPr>
      <w:rFonts w:ascii="Arial" w:hAnsi="Arial" w:cs="Times New Roman"/>
      <w:color w:val="000000"/>
      <w:sz w:val="20"/>
      <w:szCs w:val="20"/>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i/>
      <w:iCs/>
      <w:color w:val="000000"/>
      <w:szCs w:val="20"/>
      <w:lang w:eastAsia="en-US"/>
    </w:rPr>
  </w:style>
  <w:style w:type="paragraph" w:customStyle="1" w:styleId="Nivel1">
    <w:name w:val="Nivel1"/>
    <w:basedOn w:val="Ttulo1"/>
    <w:link w:val="Nivel1Char"/>
    <w:qFormat/>
    <w:pPr>
      <w:ind w:left="357" w:hanging="357"/>
      <w:jc w:val="both"/>
    </w:pPr>
    <w:rPr>
      <w:rFonts w:ascii="Arial" w:hAnsi="Arial" w:cs="Arial"/>
      <w:bCs w:val="0"/>
      <w:color w:val="000000"/>
      <w:sz w:val="20"/>
      <w:szCs w:val="20"/>
    </w:rPr>
  </w:style>
  <w:style w:type="paragraph" w:customStyle="1" w:styleId="Pargrafo">
    <w:name w:val="Parágrafo"/>
    <w:basedOn w:val="Normal"/>
    <w:link w:val="PargrafoChar"/>
    <w:qFormat/>
    <w:pPr>
      <w:spacing w:after="120"/>
      <w:ind w:firstLine="709"/>
      <w:jc w:val="both"/>
    </w:pPr>
    <w:rPr>
      <w:rFonts w:ascii="Times New Roman" w:eastAsia="Calibri" w:hAnsi="Times New Roman" w:cs="Times New Roman"/>
      <w:sz w:val="24"/>
      <w:szCs w:val="22"/>
      <w:lang w:eastAsia="en-US"/>
    </w:rPr>
  </w:style>
  <w:style w:type="paragraph" w:customStyle="1" w:styleId="Nivel01Titulo">
    <w:name w:val="Nivel_01_Titulo"/>
    <w:basedOn w:val="Ttulo1"/>
    <w:next w:val="Normal"/>
    <w:link w:val="Nivel01TituloChar"/>
    <w:qFormat/>
    <w:pPr>
      <w:tabs>
        <w:tab w:val="left" w:pos="360"/>
        <w:tab w:val="left" w:pos="567"/>
      </w:tabs>
      <w:spacing w:before="240"/>
      <w:ind w:left="432" w:hanging="432"/>
      <w:jc w:val="both"/>
    </w:pPr>
    <w:rPr>
      <w:rFonts w:ascii="Arial" w:hAnsi="Arial" w:cs="Times New Roman"/>
      <w:color w:val="auto"/>
      <w:sz w:val="20"/>
      <w:szCs w:val="20"/>
    </w:rPr>
  </w:style>
  <w:style w:type="paragraph" w:customStyle="1" w:styleId="Nivel2">
    <w:name w:val="Nivel 2"/>
    <w:link w:val="Nivel2Char"/>
    <w:qFormat/>
    <w:pPr>
      <w:spacing w:before="120" w:after="120"/>
      <w:jc w:val="both"/>
    </w:pPr>
    <w:rPr>
      <w:rFonts w:ascii="Ecofont_Spranq_eco_Sans" w:eastAsia="Arial Unicode MS" w:hAnsi="Ecofont_Spranq_eco_Sans"/>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PargrafodaLista">
    <w:name w:val="List Paragraph"/>
    <w:basedOn w:val="Normal"/>
    <w:uiPriority w:val="34"/>
    <w:qFormat/>
    <w:pPr>
      <w:spacing w:after="0"/>
      <w:ind w:left="720"/>
      <w:contextualSpacing/>
    </w:pPr>
  </w:style>
  <w:style w:type="paragraph" w:customStyle="1" w:styleId="Nvel2">
    <w:name w:val="Nível 2"/>
    <w:basedOn w:val="Normal"/>
    <w:next w:val="Normal"/>
    <w:qFormat/>
    <w:pPr>
      <w:spacing w:after="120"/>
      <w:jc w:val="both"/>
    </w:pPr>
    <w:rPr>
      <w:rFonts w:cs="Times New Roman"/>
      <w:b/>
      <w:szCs w:val="20"/>
    </w:rPr>
  </w:style>
  <w:style w:type="paragraph" w:customStyle="1" w:styleId="citao2">
    <w:name w:val="citação 2"/>
    <w:basedOn w:val="Citao"/>
    <w:qFormat/>
    <w:rPr>
      <w:szCs w:val="20"/>
    </w:rPr>
  </w:style>
  <w:style w:type="paragraph" w:customStyle="1" w:styleId="em0020ementa">
    <w:name w:val="em_0020ementa"/>
    <w:basedOn w:val="Normal"/>
    <w:qFormat/>
    <w:pPr>
      <w:ind w:left="4160"/>
      <w:jc w:val="both"/>
    </w:pPr>
    <w:rPr>
      <w:rFonts w:ascii="Times New Roman" w:hAnsi="Times New Roman" w:cs="Times New Roman"/>
      <w:sz w:val="28"/>
      <w:szCs w:val="28"/>
    </w:rPr>
  </w:style>
  <w:style w:type="paragraph" w:customStyle="1" w:styleId="Reviso1">
    <w:name w:val="Revisão1"/>
    <w:uiPriority w:val="99"/>
    <w:semiHidden/>
    <w:qFormat/>
    <w:rPr>
      <w:rFonts w:ascii="Ecofont_Spranq_eco_Sans" w:eastAsia="Times New Roman" w:hAnsi="Ecofont_Spranq_eco_Sans" w:cs="Tahoma"/>
      <w:sz w:val="24"/>
      <w:szCs w:val="24"/>
    </w:rPr>
  </w:style>
  <w:style w:type="paragraph" w:customStyle="1" w:styleId="PADRO">
    <w:name w:val="PADRÃO"/>
    <w:qFormat/>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agraph">
    <w:name w:val="paragraph"/>
    <w:basedOn w:val="Normal"/>
    <w:qFormat/>
    <w:pPr>
      <w:spacing w:beforeAutospacing="1" w:afterAutospacing="1"/>
    </w:pPr>
    <w:rPr>
      <w:rFonts w:ascii="Times New Roman" w:hAnsi="Times New Roman" w:cs="Times New Roman"/>
      <w:sz w:val="24"/>
    </w:rPr>
  </w:style>
  <w:style w:type="paragraph" w:customStyle="1" w:styleId="texto1">
    <w:name w:val="texto1"/>
    <w:basedOn w:val="Normal"/>
    <w:qFormat/>
    <w:pPr>
      <w:spacing w:beforeAutospacing="1" w:afterAutospacing="1"/>
    </w:pPr>
    <w:rPr>
      <w:rFonts w:ascii="Times New Roman" w:hAnsi="Times New Roman" w:cs="Times New Roman"/>
      <w:sz w:val="24"/>
    </w:rPr>
  </w:style>
  <w:style w:type="paragraph" w:customStyle="1" w:styleId="GradeColorida-nfase11">
    <w:name w:val="Grade Colorida - Ênfase 11"/>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cs="Times New Roman"/>
      <w:i/>
      <w:iCs/>
      <w:color w:val="000000"/>
      <w:lang w:eastAsia="en-US"/>
    </w:rPr>
  </w:style>
  <w:style w:type="paragraph" w:customStyle="1" w:styleId="xwestern">
    <w:name w:val="x_western"/>
    <w:basedOn w:val="Normal"/>
    <w:qFormat/>
    <w:pPr>
      <w:spacing w:beforeAutospacing="1" w:afterAutospacing="1"/>
    </w:pPr>
    <w:rPr>
      <w:rFonts w:ascii="Times New Roman" w:hAnsi="Times New Roman" w:cs="Times New Roman"/>
      <w:sz w:val="24"/>
    </w:rPr>
  </w:style>
  <w:style w:type="paragraph" w:customStyle="1" w:styleId="TCU-Ac-item9-0">
    <w:name w:val="TCU - Ac - item 9 - §§_0"/>
    <w:basedOn w:val="Normal"/>
    <w:qFormat/>
    <w:pPr>
      <w:ind w:firstLine="1134"/>
      <w:jc w:val="both"/>
    </w:pPr>
    <w:rPr>
      <w:rFonts w:ascii="Times New Roman" w:hAnsi="Times New Roman" w:cs="Times New Roman"/>
      <w:sz w:val="24"/>
      <w:szCs w:val="22"/>
      <w:lang w:eastAsia="en-US"/>
    </w:rPr>
  </w:style>
  <w:style w:type="paragraph" w:customStyle="1" w:styleId="Normal1">
    <w:name w:val="Normal_1"/>
    <w:qFormat/>
    <w:rPr>
      <w:rFonts w:eastAsia="Times New Roman"/>
      <w:sz w:val="24"/>
      <w:szCs w:val="22"/>
      <w:lang w:eastAsia="en-US"/>
    </w:rPr>
  </w:style>
  <w:style w:type="paragraph" w:customStyle="1" w:styleId="tcu-ac-item9-1linha">
    <w:name w:val="tcu_-__ac_-_item_9_-_1ª_linha"/>
    <w:basedOn w:val="Normal"/>
    <w:qFormat/>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Normal"/>
    <w:qFormat/>
    <w:pPr>
      <w:spacing w:beforeAutospacing="1" w:afterAutospacing="1"/>
    </w:pPr>
    <w:rPr>
      <w:rFonts w:ascii="Times New Roman" w:hAnsi="Times New Roman" w:cs="Times New Roman"/>
      <w:sz w:val="24"/>
    </w:rPr>
  </w:style>
  <w:style w:type="paragraph" w:customStyle="1" w:styleId="textojustificado">
    <w:name w:val="texto_justificado"/>
    <w:basedOn w:val="Normal"/>
    <w:qFormat/>
    <w:pPr>
      <w:spacing w:beforeAutospacing="1" w:afterAutospacing="1"/>
    </w:pPr>
    <w:rPr>
      <w:rFonts w:ascii="Times New Roman" w:hAnsi="Times New Roman" w:cs="Times New Roman"/>
      <w:sz w:val="24"/>
    </w:rPr>
  </w:style>
  <w:style w:type="paragraph" w:customStyle="1" w:styleId="PargrafodaLista1">
    <w:name w:val="Parágrafo da Lista1"/>
    <w:basedOn w:val="Normal"/>
    <w:qFormat/>
    <w:pPr>
      <w:ind w:left="720"/>
    </w:pPr>
    <w:rPr>
      <w:rFonts w:ascii="Ecofont_Spranq_eco_Sans" w:hAnsi="Ecofont_Spranq_eco_Sans" w:cs="Ecofont_Spranq_eco_Sans"/>
      <w:sz w:val="24"/>
    </w:rPr>
  </w:style>
  <w:style w:type="paragraph" w:customStyle="1" w:styleId="textbody">
    <w:name w:val="textbody"/>
    <w:basedOn w:val="Normal"/>
    <w:qFormat/>
    <w:pPr>
      <w:spacing w:beforeAutospacing="1" w:afterAutospacing="1"/>
    </w:pPr>
    <w:rPr>
      <w:rFonts w:ascii="Times New Roman" w:hAnsi="Times New Roman" w:cs="Times New Roman"/>
      <w:sz w:val="24"/>
    </w:rPr>
  </w:style>
  <w:style w:type="paragraph" w:customStyle="1" w:styleId="textonormal">
    <w:name w:val="texto_normal"/>
    <w:basedOn w:val="Normal"/>
    <w:qFormat/>
    <w:pPr>
      <w:spacing w:beforeAutospacing="1" w:afterAutospacing="1"/>
    </w:pPr>
    <w:rPr>
      <w:rFonts w:ascii="Times New Roman" w:hAnsi="Times New Roman" w:cs="Times New Roman"/>
      <w:sz w:val="24"/>
    </w:rPr>
  </w:style>
  <w:style w:type="paragraph" w:customStyle="1" w:styleId="Default">
    <w:name w:val="Default"/>
    <w:qFormat/>
    <w:rPr>
      <w:rFonts w:eastAsiaTheme="minorHAnsi"/>
      <w:color w:val="000000"/>
      <w:sz w:val="24"/>
      <w:szCs w:val="24"/>
      <w:lang w:eastAsia="en-US"/>
    </w:rPr>
  </w:style>
  <w:style w:type="paragraph" w:customStyle="1" w:styleId="justificadoportal">
    <w:name w:val="justificadoportal"/>
    <w:basedOn w:val="Normal"/>
    <w:qFormat/>
    <w:pPr>
      <w:spacing w:beforeAutospacing="1" w:afterAutospacing="1"/>
    </w:pPr>
    <w:rPr>
      <w:rFonts w:ascii="Times New Roman" w:hAnsi="Times New Roman" w:cs="Times New Roman"/>
      <w:sz w:val="24"/>
    </w:rPr>
  </w:style>
  <w:style w:type="paragraph" w:customStyle="1" w:styleId="western">
    <w:name w:val="western"/>
    <w:basedOn w:val="Normal"/>
    <w:qFormat/>
    <w:pPr>
      <w:spacing w:beforeAutospacing="1" w:after="119"/>
    </w:pPr>
    <w:rPr>
      <w:rFonts w:ascii="Times New Roman" w:hAnsi="Times New Roman" w:cs="Times New Roman"/>
      <w:sz w:val="24"/>
    </w:rPr>
  </w:style>
  <w:style w:type="paragraph" w:customStyle="1" w:styleId="TtulodaTabela">
    <w:name w:val="Título da Tabela"/>
    <w:basedOn w:val="Normal"/>
    <w:qFormat/>
    <w:pPr>
      <w:widowControl w:val="0"/>
      <w:suppressLineNumbers/>
      <w:suppressAutoHyphens/>
      <w:spacing w:after="120"/>
      <w:jc w:val="center"/>
    </w:pPr>
    <w:rPr>
      <w:rFonts w:ascii="Times New Roman" w:eastAsia="Arial Unicode MS" w:hAnsi="Times New Roman" w:cs="Times New Roman"/>
      <w:b/>
      <w:bCs/>
      <w:i/>
      <w:iCs/>
      <w:szCs w:val="20"/>
    </w:rPr>
  </w:style>
  <w:style w:type="paragraph" w:styleId="SemEspaamento">
    <w:name w:val="No Spacing"/>
    <w:uiPriority w:val="1"/>
    <w:qFormat/>
    <w:pPr>
      <w:jc w:val="both"/>
    </w:pPr>
    <w:rPr>
      <w:rFonts w:eastAsiaTheme="minorHAnsi" w:cstheme="minorBidi"/>
      <w:szCs w:val="22"/>
      <w:lang w:eastAsia="en-US"/>
    </w:rPr>
  </w:style>
  <w:style w:type="paragraph" w:customStyle="1" w:styleId="TableParagraph">
    <w:name w:val="Table Paragraph"/>
    <w:basedOn w:val="Normal"/>
    <w:uiPriority w:val="1"/>
    <w:qFormat/>
    <w:pPr>
      <w:widowControl w:val="0"/>
    </w:pPr>
    <w:rPr>
      <w:rFonts w:ascii="Times New Roman" w:hAnsi="Times New Roman" w:cs="Times New Roman"/>
      <w:sz w:val="22"/>
      <w:szCs w:val="22"/>
      <w:lang w:val="pt-PT" w:eastAsia="pt-PT" w:bidi="pt-PT"/>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jc w:val="both"/>
    </w:pPr>
    <w:rPr>
      <w:rFonts w:ascii="Ecofont_Spranq_eco_Sans" w:eastAsia="Calibri" w:hAnsi="Ecofont_Spranq_eco_Sans"/>
      <w:i/>
      <w:iCs/>
      <w:color w:val="000000"/>
      <w:lang w:eastAsia="zh-CN"/>
    </w:rPr>
  </w:style>
  <w:style w:type="paragraph" w:customStyle="1" w:styleId="Nivel010">
    <w:name w:val="Nivel_01"/>
    <w:basedOn w:val="Ttulo1"/>
    <w:qFormat/>
    <w:pPr>
      <w:tabs>
        <w:tab w:val="left" w:pos="360"/>
        <w:tab w:val="left" w:pos="567"/>
      </w:tabs>
      <w:spacing w:before="240"/>
      <w:jc w:val="both"/>
    </w:pPr>
    <w:rPr>
      <w:rFonts w:ascii="Ecofont_Spranq_eco_Sans" w:hAnsi="Ecofont_Spranq_eco_Sans" w:cs="Times New Roman"/>
      <w:color w:val="auto"/>
      <w:sz w:val="20"/>
      <w:szCs w:val="20"/>
    </w:rPr>
  </w:style>
  <w:style w:type="paragraph" w:customStyle="1" w:styleId="PargrafodaLista2">
    <w:name w:val="Parágrafo da Lista2"/>
    <w:basedOn w:val="Normal"/>
    <w:qFormat/>
    <w:pPr>
      <w:ind w:left="720"/>
    </w:pPr>
    <w:rPr>
      <w:rFonts w:ascii="Ecofont_Spranq_eco_Sans" w:hAnsi="Ecofont_Spranq_eco_Sans"/>
      <w:sz w:val="24"/>
    </w:rPr>
  </w:style>
  <w:style w:type="paragraph" w:customStyle="1" w:styleId="GradeColorida-nfase110">
    <w:name w:val="Grade Colorida - Ênfase 110"/>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i/>
      <w:color w:val="000000"/>
      <w:sz w:val="24"/>
      <w:lang w:eastAsia="en-US"/>
    </w:rPr>
  </w:style>
  <w:style w:type="paragraph" w:customStyle="1" w:styleId="Nivel10">
    <w:name w:val="Nivel 1"/>
    <w:basedOn w:val="Nivel2"/>
    <w:next w:val="Nivel2"/>
    <w:qFormat/>
    <w:pPr>
      <w:tabs>
        <w:tab w:val="left" w:pos="360"/>
      </w:tabs>
      <w:ind w:left="720" w:hanging="432"/>
    </w:pPr>
    <w:rPr>
      <w:rFonts w:cs="Arial"/>
      <w:b/>
    </w:rPr>
  </w:style>
  <w:style w:type="paragraph" w:customStyle="1" w:styleId="Nivel3">
    <w:name w:val="Nivel 3"/>
    <w:basedOn w:val="Nivel2"/>
    <w:qFormat/>
    <w:pPr>
      <w:tabs>
        <w:tab w:val="left" w:pos="360"/>
      </w:tabs>
      <w:ind w:left="2160" w:hanging="180"/>
    </w:pPr>
    <w:rPr>
      <w:rFonts w:cs="Arial"/>
      <w:color w:val="000000"/>
    </w:rPr>
  </w:style>
  <w:style w:type="paragraph" w:customStyle="1" w:styleId="Nivel4">
    <w:name w:val="Nivel 4"/>
    <w:basedOn w:val="Nivel3"/>
    <w:qFormat/>
    <w:pPr>
      <w:ind w:left="2880" w:hanging="360"/>
    </w:pPr>
    <w:rPr>
      <w:color w:val="auto"/>
    </w:rPr>
  </w:style>
  <w:style w:type="paragraph" w:customStyle="1" w:styleId="Nivel5">
    <w:name w:val="Nivel 5"/>
    <w:basedOn w:val="Nivel4"/>
    <w:qFormat/>
    <w:pPr>
      <w:ind w:left="3600"/>
    </w:pPr>
  </w:style>
  <w:style w:type="paragraph" w:customStyle="1" w:styleId="Corpodetexto21">
    <w:name w:val="Corpo de texto 21"/>
    <w:basedOn w:val="Normal"/>
    <w:qFormat/>
    <w:pPr>
      <w:suppressAutoHyphens/>
      <w:ind w:firstLine="2835"/>
      <w:jc w:val="both"/>
    </w:pPr>
    <w:rPr>
      <w:rFonts w:cs="Times New Roman"/>
      <w:szCs w:val="20"/>
      <w:lang w:eastAsia="ar-SA"/>
    </w:rPr>
  </w:style>
  <w:style w:type="paragraph" w:customStyle="1" w:styleId="Standard">
    <w:name w:val="Standard"/>
    <w:qFormat/>
    <w:pPr>
      <w:suppressAutoHyphens/>
      <w:textAlignment w:val="baseline"/>
    </w:pPr>
    <w:rPr>
      <w:rFonts w:ascii="Arial" w:eastAsia="Times New Roman" w:hAnsi="Arial" w:cs="Calibri"/>
      <w:kern w:val="2"/>
      <w:sz w:val="24"/>
      <w:szCs w:val="24"/>
      <w:lang w:eastAsia="zh-CN"/>
    </w:rPr>
  </w:style>
  <w:style w:type="paragraph" w:customStyle="1" w:styleId="SalisAlineaArial11">
    <w:name w:val="SalisAlineaArial11"/>
    <w:uiPriority w:val="99"/>
    <w:qFormat/>
    <w:pPr>
      <w:spacing w:after="120"/>
      <w:jc w:val="both"/>
    </w:pPr>
    <w:rPr>
      <w:rFonts w:ascii="Arial" w:eastAsia="Times New Roman" w:hAnsi="Arial" w:cs="Arial"/>
      <w:sz w:val="22"/>
      <w:szCs w:val="22"/>
    </w:rPr>
  </w:style>
  <w:style w:type="paragraph" w:customStyle="1" w:styleId="SalisParagrafoPrimeiroNormal">
    <w:name w:val="SalisParagrafoPrimeiroNormal"/>
    <w:basedOn w:val="Normal"/>
    <w:uiPriority w:val="99"/>
    <w:qFormat/>
    <w:pPr>
      <w:spacing w:before="120" w:after="120"/>
      <w:ind w:firstLine="709"/>
      <w:jc w:val="both"/>
    </w:pPr>
    <w:rPr>
      <w:rFonts w:cs="Arial"/>
      <w:sz w:val="22"/>
      <w:szCs w:val="22"/>
    </w:rPr>
  </w:style>
  <w:style w:type="paragraph" w:styleId="Reviso">
    <w:name w:val="Revision"/>
    <w:uiPriority w:val="99"/>
    <w:semiHidden/>
    <w:qFormat/>
    <w:rsid w:val="00532837"/>
    <w:rPr>
      <w:rFonts w:ascii="Arial" w:eastAsia="Times New Roman" w:hAnsi="Arial" w:cs="Tahoma"/>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deGradeClara1">
    <w:name w:val="Tabela de Grade Clara1"/>
    <w:basedOn w:val="Tabelanormal"/>
    <w:uiPriority w:val="40"/>
    <w:rPr>
      <w:rFonts w:asciiTheme="minorHAnsi" w:eastAsiaTheme="minorHAnsi"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Normal2">
    <w:name w:val="Table Normal2"/>
    <w:uiPriority w:val="2"/>
    <w:semiHidden/>
    <w:unhideWhenUsed/>
    <w:qFormat/>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4022">
      <w:bodyDiv w:val="1"/>
      <w:marLeft w:val="0"/>
      <w:marRight w:val="0"/>
      <w:marTop w:val="0"/>
      <w:marBottom w:val="0"/>
      <w:divBdr>
        <w:top w:val="none" w:sz="0" w:space="0" w:color="auto"/>
        <w:left w:val="none" w:sz="0" w:space="0" w:color="auto"/>
        <w:bottom w:val="none" w:sz="0" w:space="0" w:color="auto"/>
        <w:right w:val="none" w:sz="0" w:space="0" w:color="auto"/>
      </w:divBdr>
    </w:div>
    <w:div w:id="34892947">
      <w:bodyDiv w:val="1"/>
      <w:marLeft w:val="0"/>
      <w:marRight w:val="0"/>
      <w:marTop w:val="0"/>
      <w:marBottom w:val="0"/>
      <w:divBdr>
        <w:top w:val="none" w:sz="0" w:space="0" w:color="auto"/>
        <w:left w:val="none" w:sz="0" w:space="0" w:color="auto"/>
        <w:bottom w:val="none" w:sz="0" w:space="0" w:color="auto"/>
        <w:right w:val="none" w:sz="0" w:space="0" w:color="auto"/>
      </w:divBdr>
    </w:div>
    <w:div w:id="42095061">
      <w:bodyDiv w:val="1"/>
      <w:marLeft w:val="0"/>
      <w:marRight w:val="0"/>
      <w:marTop w:val="0"/>
      <w:marBottom w:val="0"/>
      <w:divBdr>
        <w:top w:val="none" w:sz="0" w:space="0" w:color="auto"/>
        <w:left w:val="none" w:sz="0" w:space="0" w:color="auto"/>
        <w:bottom w:val="none" w:sz="0" w:space="0" w:color="auto"/>
        <w:right w:val="none" w:sz="0" w:space="0" w:color="auto"/>
      </w:divBdr>
    </w:div>
    <w:div w:id="51999610">
      <w:bodyDiv w:val="1"/>
      <w:marLeft w:val="0"/>
      <w:marRight w:val="0"/>
      <w:marTop w:val="0"/>
      <w:marBottom w:val="0"/>
      <w:divBdr>
        <w:top w:val="none" w:sz="0" w:space="0" w:color="auto"/>
        <w:left w:val="none" w:sz="0" w:space="0" w:color="auto"/>
        <w:bottom w:val="none" w:sz="0" w:space="0" w:color="auto"/>
        <w:right w:val="none" w:sz="0" w:space="0" w:color="auto"/>
      </w:divBdr>
    </w:div>
    <w:div w:id="113909743">
      <w:bodyDiv w:val="1"/>
      <w:marLeft w:val="0"/>
      <w:marRight w:val="0"/>
      <w:marTop w:val="0"/>
      <w:marBottom w:val="0"/>
      <w:divBdr>
        <w:top w:val="none" w:sz="0" w:space="0" w:color="auto"/>
        <w:left w:val="none" w:sz="0" w:space="0" w:color="auto"/>
        <w:bottom w:val="none" w:sz="0" w:space="0" w:color="auto"/>
        <w:right w:val="none" w:sz="0" w:space="0" w:color="auto"/>
      </w:divBdr>
    </w:div>
    <w:div w:id="129368211">
      <w:bodyDiv w:val="1"/>
      <w:marLeft w:val="0"/>
      <w:marRight w:val="0"/>
      <w:marTop w:val="0"/>
      <w:marBottom w:val="0"/>
      <w:divBdr>
        <w:top w:val="none" w:sz="0" w:space="0" w:color="auto"/>
        <w:left w:val="none" w:sz="0" w:space="0" w:color="auto"/>
        <w:bottom w:val="none" w:sz="0" w:space="0" w:color="auto"/>
        <w:right w:val="none" w:sz="0" w:space="0" w:color="auto"/>
      </w:divBdr>
    </w:div>
    <w:div w:id="203517274">
      <w:bodyDiv w:val="1"/>
      <w:marLeft w:val="0"/>
      <w:marRight w:val="0"/>
      <w:marTop w:val="0"/>
      <w:marBottom w:val="0"/>
      <w:divBdr>
        <w:top w:val="none" w:sz="0" w:space="0" w:color="auto"/>
        <w:left w:val="none" w:sz="0" w:space="0" w:color="auto"/>
        <w:bottom w:val="none" w:sz="0" w:space="0" w:color="auto"/>
        <w:right w:val="none" w:sz="0" w:space="0" w:color="auto"/>
      </w:divBdr>
    </w:div>
    <w:div w:id="210075099">
      <w:bodyDiv w:val="1"/>
      <w:marLeft w:val="0"/>
      <w:marRight w:val="0"/>
      <w:marTop w:val="0"/>
      <w:marBottom w:val="0"/>
      <w:divBdr>
        <w:top w:val="none" w:sz="0" w:space="0" w:color="auto"/>
        <w:left w:val="none" w:sz="0" w:space="0" w:color="auto"/>
        <w:bottom w:val="none" w:sz="0" w:space="0" w:color="auto"/>
        <w:right w:val="none" w:sz="0" w:space="0" w:color="auto"/>
      </w:divBdr>
    </w:div>
    <w:div w:id="687218189">
      <w:bodyDiv w:val="1"/>
      <w:marLeft w:val="0"/>
      <w:marRight w:val="0"/>
      <w:marTop w:val="0"/>
      <w:marBottom w:val="0"/>
      <w:divBdr>
        <w:top w:val="none" w:sz="0" w:space="0" w:color="auto"/>
        <w:left w:val="none" w:sz="0" w:space="0" w:color="auto"/>
        <w:bottom w:val="none" w:sz="0" w:space="0" w:color="auto"/>
        <w:right w:val="none" w:sz="0" w:space="0" w:color="auto"/>
      </w:divBdr>
    </w:div>
    <w:div w:id="793720805">
      <w:bodyDiv w:val="1"/>
      <w:marLeft w:val="0"/>
      <w:marRight w:val="0"/>
      <w:marTop w:val="0"/>
      <w:marBottom w:val="0"/>
      <w:divBdr>
        <w:top w:val="none" w:sz="0" w:space="0" w:color="auto"/>
        <w:left w:val="none" w:sz="0" w:space="0" w:color="auto"/>
        <w:bottom w:val="none" w:sz="0" w:space="0" w:color="auto"/>
        <w:right w:val="none" w:sz="0" w:space="0" w:color="auto"/>
      </w:divBdr>
    </w:div>
    <w:div w:id="852842558">
      <w:bodyDiv w:val="1"/>
      <w:marLeft w:val="0"/>
      <w:marRight w:val="0"/>
      <w:marTop w:val="0"/>
      <w:marBottom w:val="0"/>
      <w:divBdr>
        <w:top w:val="none" w:sz="0" w:space="0" w:color="auto"/>
        <w:left w:val="none" w:sz="0" w:space="0" w:color="auto"/>
        <w:bottom w:val="none" w:sz="0" w:space="0" w:color="auto"/>
        <w:right w:val="none" w:sz="0" w:space="0" w:color="auto"/>
      </w:divBdr>
    </w:div>
    <w:div w:id="878973497">
      <w:bodyDiv w:val="1"/>
      <w:marLeft w:val="0"/>
      <w:marRight w:val="0"/>
      <w:marTop w:val="0"/>
      <w:marBottom w:val="0"/>
      <w:divBdr>
        <w:top w:val="none" w:sz="0" w:space="0" w:color="auto"/>
        <w:left w:val="none" w:sz="0" w:space="0" w:color="auto"/>
        <w:bottom w:val="none" w:sz="0" w:space="0" w:color="auto"/>
        <w:right w:val="none" w:sz="0" w:space="0" w:color="auto"/>
      </w:divBdr>
    </w:div>
    <w:div w:id="941691354">
      <w:bodyDiv w:val="1"/>
      <w:marLeft w:val="0"/>
      <w:marRight w:val="0"/>
      <w:marTop w:val="0"/>
      <w:marBottom w:val="0"/>
      <w:divBdr>
        <w:top w:val="none" w:sz="0" w:space="0" w:color="auto"/>
        <w:left w:val="none" w:sz="0" w:space="0" w:color="auto"/>
        <w:bottom w:val="none" w:sz="0" w:space="0" w:color="auto"/>
        <w:right w:val="none" w:sz="0" w:space="0" w:color="auto"/>
      </w:divBdr>
    </w:div>
    <w:div w:id="1071587457">
      <w:bodyDiv w:val="1"/>
      <w:marLeft w:val="0"/>
      <w:marRight w:val="0"/>
      <w:marTop w:val="0"/>
      <w:marBottom w:val="0"/>
      <w:divBdr>
        <w:top w:val="none" w:sz="0" w:space="0" w:color="auto"/>
        <w:left w:val="none" w:sz="0" w:space="0" w:color="auto"/>
        <w:bottom w:val="none" w:sz="0" w:space="0" w:color="auto"/>
        <w:right w:val="none" w:sz="0" w:space="0" w:color="auto"/>
      </w:divBdr>
    </w:div>
    <w:div w:id="1125467551">
      <w:bodyDiv w:val="1"/>
      <w:marLeft w:val="0"/>
      <w:marRight w:val="0"/>
      <w:marTop w:val="0"/>
      <w:marBottom w:val="0"/>
      <w:divBdr>
        <w:top w:val="none" w:sz="0" w:space="0" w:color="auto"/>
        <w:left w:val="none" w:sz="0" w:space="0" w:color="auto"/>
        <w:bottom w:val="none" w:sz="0" w:space="0" w:color="auto"/>
        <w:right w:val="none" w:sz="0" w:space="0" w:color="auto"/>
      </w:divBdr>
    </w:div>
    <w:div w:id="1253313948">
      <w:bodyDiv w:val="1"/>
      <w:marLeft w:val="0"/>
      <w:marRight w:val="0"/>
      <w:marTop w:val="0"/>
      <w:marBottom w:val="0"/>
      <w:divBdr>
        <w:top w:val="none" w:sz="0" w:space="0" w:color="auto"/>
        <w:left w:val="none" w:sz="0" w:space="0" w:color="auto"/>
        <w:bottom w:val="none" w:sz="0" w:space="0" w:color="auto"/>
        <w:right w:val="none" w:sz="0" w:space="0" w:color="auto"/>
      </w:divBdr>
    </w:div>
    <w:div w:id="1307858176">
      <w:bodyDiv w:val="1"/>
      <w:marLeft w:val="0"/>
      <w:marRight w:val="0"/>
      <w:marTop w:val="0"/>
      <w:marBottom w:val="0"/>
      <w:divBdr>
        <w:top w:val="none" w:sz="0" w:space="0" w:color="auto"/>
        <w:left w:val="none" w:sz="0" w:space="0" w:color="auto"/>
        <w:bottom w:val="none" w:sz="0" w:space="0" w:color="auto"/>
        <w:right w:val="none" w:sz="0" w:space="0" w:color="auto"/>
      </w:divBdr>
    </w:div>
    <w:div w:id="1309745937">
      <w:bodyDiv w:val="1"/>
      <w:marLeft w:val="0"/>
      <w:marRight w:val="0"/>
      <w:marTop w:val="0"/>
      <w:marBottom w:val="0"/>
      <w:divBdr>
        <w:top w:val="none" w:sz="0" w:space="0" w:color="auto"/>
        <w:left w:val="none" w:sz="0" w:space="0" w:color="auto"/>
        <w:bottom w:val="none" w:sz="0" w:space="0" w:color="auto"/>
        <w:right w:val="none" w:sz="0" w:space="0" w:color="auto"/>
      </w:divBdr>
    </w:div>
    <w:div w:id="1314915598">
      <w:bodyDiv w:val="1"/>
      <w:marLeft w:val="0"/>
      <w:marRight w:val="0"/>
      <w:marTop w:val="0"/>
      <w:marBottom w:val="0"/>
      <w:divBdr>
        <w:top w:val="none" w:sz="0" w:space="0" w:color="auto"/>
        <w:left w:val="none" w:sz="0" w:space="0" w:color="auto"/>
        <w:bottom w:val="none" w:sz="0" w:space="0" w:color="auto"/>
        <w:right w:val="none" w:sz="0" w:space="0" w:color="auto"/>
      </w:divBdr>
    </w:div>
    <w:div w:id="1407457717">
      <w:bodyDiv w:val="1"/>
      <w:marLeft w:val="0"/>
      <w:marRight w:val="0"/>
      <w:marTop w:val="0"/>
      <w:marBottom w:val="0"/>
      <w:divBdr>
        <w:top w:val="none" w:sz="0" w:space="0" w:color="auto"/>
        <w:left w:val="none" w:sz="0" w:space="0" w:color="auto"/>
        <w:bottom w:val="none" w:sz="0" w:space="0" w:color="auto"/>
        <w:right w:val="none" w:sz="0" w:space="0" w:color="auto"/>
      </w:divBdr>
    </w:div>
    <w:div w:id="1447967393">
      <w:bodyDiv w:val="1"/>
      <w:marLeft w:val="0"/>
      <w:marRight w:val="0"/>
      <w:marTop w:val="0"/>
      <w:marBottom w:val="0"/>
      <w:divBdr>
        <w:top w:val="none" w:sz="0" w:space="0" w:color="auto"/>
        <w:left w:val="none" w:sz="0" w:space="0" w:color="auto"/>
        <w:bottom w:val="none" w:sz="0" w:space="0" w:color="auto"/>
        <w:right w:val="none" w:sz="0" w:space="0" w:color="auto"/>
      </w:divBdr>
    </w:div>
    <w:div w:id="1552231025">
      <w:bodyDiv w:val="1"/>
      <w:marLeft w:val="0"/>
      <w:marRight w:val="0"/>
      <w:marTop w:val="0"/>
      <w:marBottom w:val="0"/>
      <w:divBdr>
        <w:top w:val="none" w:sz="0" w:space="0" w:color="auto"/>
        <w:left w:val="none" w:sz="0" w:space="0" w:color="auto"/>
        <w:bottom w:val="none" w:sz="0" w:space="0" w:color="auto"/>
        <w:right w:val="none" w:sz="0" w:space="0" w:color="auto"/>
      </w:divBdr>
    </w:div>
    <w:div w:id="1557083216">
      <w:bodyDiv w:val="1"/>
      <w:marLeft w:val="0"/>
      <w:marRight w:val="0"/>
      <w:marTop w:val="0"/>
      <w:marBottom w:val="0"/>
      <w:divBdr>
        <w:top w:val="none" w:sz="0" w:space="0" w:color="auto"/>
        <w:left w:val="none" w:sz="0" w:space="0" w:color="auto"/>
        <w:bottom w:val="none" w:sz="0" w:space="0" w:color="auto"/>
        <w:right w:val="none" w:sz="0" w:space="0" w:color="auto"/>
      </w:divBdr>
    </w:div>
    <w:div w:id="1563372366">
      <w:bodyDiv w:val="1"/>
      <w:marLeft w:val="0"/>
      <w:marRight w:val="0"/>
      <w:marTop w:val="0"/>
      <w:marBottom w:val="0"/>
      <w:divBdr>
        <w:top w:val="none" w:sz="0" w:space="0" w:color="auto"/>
        <w:left w:val="none" w:sz="0" w:space="0" w:color="auto"/>
        <w:bottom w:val="none" w:sz="0" w:space="0" w:color="auto"/>
        <w:right w:val="none" w:sz="0" w:space="0" w:color="auto"/>
      </w:divBdr>
    </w:div>
    <w:div w:id="1572614341">
      <w:bodyDiv w:val="1"/>
      <w:marLeft w:val="0"/>
      <w:marRight w:val="0"/>
      <w:marTop w:val="0"/>
      <w:marBottom w:val="0"/>
      <w:divBdr>
        <w:top w:val="none" w:sz="0" w:space="0" w:color="auto"/>
        <w:left w:val="none" w:sz="0" w:space="0" w:color="auto"/>
        <w:bottom w:val="none" w:sz="0" w:space="0" w:color="auto"/>
        <w:right w:val="none" w:sz="0" w:space="0" w:color="auto"/>
      </w:divBdr>
    </w:div>
    <w:div w:id="1733458228">
      <w:bodyDiv w:val="1"/>
      <w:marLeft w:val="0"/>
      <w:marRight w:val="0"/>
      <w:marTop w:val="0"/>
      <w:marBottom w:val="0"/>
      <w:divBdr>
        <w:top w:val="none" w:sz="0" w:space="0" w:color="auto"/>
        <w:left w:val="none" w:sz="0" w:space="0" w:color="auto"/>
        <w:bottom w:val="none" w:sz="0" w:space="0" w:color="auto"/>
        <w:right w:val="none" w:sz="0" w:space="0" w:color="auto"/>
      </w:divBdr>
    </w:div>
    <w:div w:id="1757825331">
      <w:bodyDiv w:val="1"/>
      <w:marLeft w:val="0"/>
      <w:marRight w:val="0"/>
      <w:marTop w:val="0"/>
      <w:marBottom w:val="0"/>
      <w:divBdr>
        <w:top w:val="none" w:sz="0" w:space="0" w:color="auto"/>
        <w:left w:val="none" w:sz="0" w:space="0" w:color="auto"/>
        <w:bottom w:val="none" w:sz="0" w:space="0" w:color="auto"/>
        <w:right w:val="none" w:sz="0" w:space="0" w:color="auto"/>
      </w:divBdr>
    </w:div>
    <w:div w:id="1809665846">
      <w:bodyDiv w:val="1"/>
      <w:marLeft w:val="0"/>
      <w:marRight w:val="0"/>
      <w:marTop w:val="0"/>
      <w:marBottom w:val="0"/>
      <w:divBdr>
        <w:top w:val="none" w:sz="0" w:space="0" w:color="auto"/>
        <w:left w:val="none" w:sz="0" w:space="0" w:color="auto"/>
        <w:bottom w:val="none" w:sz="0" w:space="0" w:color="auto"/>
        <w:right w:val="none" w:sz="0" w:space="0" w:color="auto"/>
      </w:divBdr>
    </w:div>
    <w:div w:id="1862235937">
      <w:bodyDiv w:val="1"/>
      <w:marLeft w:val="0"/>
      <w:marRight w:val="0"/>
      <w:marTop w:val="0"/>
      <w:marBottom w:val="0"/>
      <w:divBdr>
        <w:top w:val="none" w:sz="0" w:space="0" w:color="auto"/>
        <w:left w:val="none" w:sz="0" w:space="0" w:color="auto"/>
        <w:bottom w:val="none" w:sz="0" w:space="0" w:color="auto"/>
        <w:right w:val="none" w:sz="0" w:space="0" w:color="auto"/>
      </w:divBdr>
    </w:div>
    <w:div w:id="2004772962">
      <w:bodyDiv w:val="1"/>
      <w:marLeft w:val="0"/>
      <w:marRight w:val="0"/>
      <w:marTop w:val="0"/>
      <w:marBottom w:val="0"/>
      <w:divBdr>
        <w:top w:val="none" w:sz="0" w:space="0" w:color="auto"/>
        <w:left w:val="none" w:sz="0" w:space="0" w:color="auto"/>
        <w:bottom w:val="none" w:sz="0" w:space="0" w:color="auto"/>
        <w:right w:val="none" w:sz="0" w:space="0" w:color="auto"/>
      </w:divBdr>
    </w:div>
    <w:div w:id="2035034419">
      <w:bodyDiv w:val="1"/>
      <w:marLeft w:val="0"/>
      <w:marRight w:val="0"/>
      <w:marTop w:val="0"/>
      <w:marBottom w:val="0"/>
      <w:divBdr>
        <w:top w:val="none" w:sz="0" w:space="0" w:color="auto"/>
        <w:left w:val="none" w:sz="0" w:space="0" w:color="auto"/>
        <w:bottom w:val="none" w:sz="0" w:space="0" w:color="auto"/>
        <w:right w:val="none" w:sz="0" w:space="0" w:color="auto"/>
      </w:divBdr>
    </w:div>
    <w:div w:id="2071035787">
      <w:bodyDiv w:val="1"/>
      <w:marLeft w:val="0"/>
      <w:marRight w:val="0"/>
      <w:marTop w:val="0"/>
      <w:marBottom w:val="0"/>
      <w:divBdr>
        <w:top w:val="none" w:sz="0" w:space="0" w:color="auto"/>
        <w:left w:val="none" w:sz="0" w:space="0" w:color="auto"/>
        <w:bottom w:val="none" w:sz="0" w:space="0" w:color="auto"/>
        <w:right w:val="none" w:sz="0" w:space="0" w:color="auto"/>
      </w:divBdr>
    </w:div>
    <w:div w:id="2097706536">
      <w:bodyDiv w:val="1"/>
      <w:marLeft w:val="0"/>
      <w:marRight w:val="0"/>
      <w:marTop w:val="0"/>
      <w:marBottom w:val="0"/>
      <w:divBdr>
        <w:top w:val="none" w:sz="0" w:space="0" w:color="auto"/>
        <w:left w:val="none" w:sz="0" w:space="0" w:color="auto"/>
        <w:bottom w:val="none" w:sz="0" w:space="0" w:color="auto"/>
        <w:right w:val="none" w:sz="0" w:space="0" w:color="auto"/>
      </w:divBdr>
    </w:div>
    <w:div w:id="213825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5.xml><?xml version="1.0" encoding="utf-8"?>
<ds:datastoreItem xmlns:ds="http://schemas.openxmlformats.org/officeDocument/2006/customXml" ds:itemID="{4DB2029A-17DD-4A9F-9D96-C913603D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83</Pages>
  <Words>19069</Words>
  <Characters>102977</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subject/>
  <dc:creator>Manoel Paz e Silva Filho</dc:creator>
  <dc:description/>
  <cp:lastModifiedBy>Karolina Yonara Lucena de Castro</cp:lastModifiedBy>
  <cp:revision>29</cp:revision>
  <cp:lastPrinted>2020-10-06T13:55:00Z</cp:lastPrinted>
  <dcterms:created xsi:type="dcterms:W3CDTF">2020-07-02T15:27:00Z</dcterms:created>
  <dcterms:modified xsi:type="dcterms:W3CDTF">2020-10-06T13:56:00Z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KSOProductBuildVer">
    <vt:lpwstr>1046-11.2.0.9255</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